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5.xml" ContentType="application/vnd.openxmlformats-officedocument.themeOverrid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C57CAE" w14:textId="03F3B68A" w:rsidR="0039487B" w:rsidRPr="0039487B" w:rsidRDefault="0039487B" w:rsidP="0039487B">
      <w:pPr>
        <w:spacing w:after="0" w:line="240" w:lineRule="auto"/>
        <w:ind w:firstLine="5954"/>
        <w:jc w:val="both"/>
        <w:rPr>
          <w:rFonts w:ascii="Times New Roman" w:eastAsia="Times New Roman" w:hAnsi="Times New Roman" w:cs="Times New Roman"/>
          <w:sz w:val="28"/>
          <w:szCs w:val="28"/>
          <w:lang w:val="uk-UA" w:eastAsia="uk-UA"/>
        </w:rPr>
      </w:pPr>
      <w:bookmarkStart w:id="0" w:name="_Hlk199948188"/>
      <w:r w:rsidRPr="0039487B">
        <w:rPr>
          <w:rFonts w:ascii="Times New Roman" w:eastAsia="Times New Roman" w:hAnsi="Times New Roman" w:cs="Times New Roman"/>
          <w:sz w:val="28"/>
          <w:szCs w:val="28"/>
          <w:lang w:val="uk-UA" w:eastAsia="uk-UA"/>
        </w:rPr>
        <w:t>Додаток</w:t>
      </w:r>
      <w:r w:rsidR="00DE04AF">
        <w:rPr>
          <w:rFonts w:ascii="Times New Roman" w:eastAsia="Times New Roman" w:hAnsi="Times New Roman" w:cs="Times New Roman"/>
          <w:sz w:val="28"/>
          <w:szCs w:val="28"/>
          <w:lang w:val="uk-UA" w:eastAsia="uk-UA"/>
        </w:rPr>
        <w:t xml:space="preserve"> 1</w:t>
      </w:r>
      <w:r w:rsidRPr="0039487B">
        <w:rPr>
          <w:rFonts w:ascii="Times New Roman" w:eastAsia="Times New Roman" w:hAnsi="Times New Roman" w:cs="Times New Roman"/>
          <w:sz w:val="28"/>
          <w:szCs w:val="28"/>
          <w:lang w:val="uk-UA" w:eastAsia="uk-UA"/>
        </w:rPr>
        <w:t xml:space="preserve"> </w:t>
      </w:r>
    </w:p>
    <w:p w14:paraId="314CCECB" w14:textId="77777777" w:rsidR="0039487B" w:rsidRPr="0039487B" w:rsidRDefault="0039487B" w:rsidP="0039487B">
      <w:pPr>
        <w:spacing w:after="0" w:line="240" w:lineRule="auto"/>
        <w:ind w:left="5954"/>
        <w:jc w:val="both"/>
        <w:rPr>
          <w:rFonts w:ascii="Times New Roman" w:eastAsia="Times New Roman" w:hAnsi="Times New Roman" w:cs="Times New Roman"/>
          <w:sz w:val="28"/>
          <w:szCs w:val="28"/>
          <w:lang w:val="uk-UA" w:eastAsia="uk-UA"/>
        </w:rPr>
      </w:pPr>
      <w:r w:rsidRPr="0039487B">
        <w:rPr>
          <w:rFonts w:ascii="Times New Roman" w:eastAsia="Times New Roman" w:hAnsi="Times New Roman" w:cs="Times New Roman"/>
          <w:sz w:val="28"/>
          <w:szCs w:val="28"/>
          <w:lang w:val="uk-UA" w:eastAsia="uk-UA"/>
        </w:rPr>
        <w:t>до </w:t>
      </w:r>
      <w:proofErr w:type="spellStart"/>
      <w:r w:rsidRPr="0039487B">
        <w:rPr>
          <w:rFonts w:ascii="Times New Roman" w:eastAsia="Times New Roman" w:hAnsi="Times New Roman" w:cs="Times New Roman"/>
          <w:sz w:val="28"/>
          <w:szCs w:val="28"/>
          <w:lang w:val="uk-UA" w:eastAsia="uk-UA"/>
        </w:rPr>
        <w:t>проєкту</w:t>
      </w:r>
      <w:proofErr w:type="spellEnd"/>
      <w:r w:rsidRPr="0039487B">
        <w:rPr>
          <w:rFonts w:ascii="Times New Roman" w:eastAsia="Times New Roman" w:hAnsi="Times New Roman" w:cs="Times New Roman"/>
          <w:sz w:val="28"/>
          <w:szCs w:val="28"/>
          <w:lang w:val="uk-UA" w:eastAsia="uk-UA"/>
        </w:rPr>
        <w:t xml:space="preserve"> рішення  </w:t>
      </w:r>
    </w:p>
    <w:p w14:paraId="6AA60255" w14:textId="77777777" w:rsidR="0039487B" w:rsidRPr="0039487B" w:rsidRDefault="0039487B" w:rsidP="0039487B">
      <w:pPr>
        <w:spacing w:after="0" w:line="240" w:lineRule="auto"/>
        <w:ind w:left="5954"/>
        <w:jc w:val="both"/>
        <w:rPr>
          <w:rFonts w:ascii="Times New Roman" w:eastAsia="Times New Roman" w:hAnsi="Times New Roman" w:cs="Times New Roman"/>
          <w:sz w:val="28"/>
          <w:szCs w:val="28"/>
          <w:lang w:val="uk-UA" w:eastAsia="uk-UA"/>
        </w:rPr>
      </w:pPr>
      <w:r w:rsidRPr="0039487B">
        <w:rPr>
          <w:rFonts w:ascii="Times New Roman" w:eastAsia="Times New Roman" w:hAnsi="Times New Roman" w:cs="Times New Roman"/>
          <w:sz w:val="28"/>
          <w:szCs w:val="28"/>
          <w:lang w:val="uk-UA" w:eastAsia="uk-UA"/>
        </w:rPr>
        <w:t>міської ради</w:t>
      </w:r>
    </w:p>
    <w:p w14:paraId="7DB466BE" w14:textId="77777777" w:rsidR="0039487B" w:rsidRPr="0039487B" w:rsidRDefault="0039487B" w:rsidP="0039487B">
      <w:pPr>
        <w:spacing w:after="0" w:line="240" w:lineRule="auto"/>
        <w:ind w:firstLine="5954"/>
        <w:jc w:val="both"/>
        <w:rPr>
          <w:rFonts w:ascii="Times New Roman" w:eastAsia="Times New Roman" w:hAnsi="Times New Roman" w:cs="Times New Roman"/>
          <w:sz w:val="28"/>
          <w:szCs w:val="28"/>
          <w:lang w:val="uk-UA" w:eastAsia="uk-UA"/>
        </w:rPr>
      </w:pPr>
      <w:r w:rsidRPr="0039487B">
        <w:rPr>
          <w:rFonts w:ascii="Times New Roman" w:eastAsia="Times New Roman" w:hAnsi="Times New Roman" w:cs="Times New Roman"/>
          <w:sz w:val="28"/>
          <w:szCs w:val="28"/>
          <w:lang w:val="uk-UA" w:eastAsia="uk-UA"/>
        </w:rPr>
        <w:t>_____________№______</w:t>
      </w:r>
    </w:p>
    <w:p w14:paraId="0CD68E7F" w14:textId="77777777" w:rsidR="0039487B" w:rsidRPr="0039487B" w:rsidRDefault="0039487B" w:rsidP="0039487B">
      <w:pPr>
        <w:spacing w:after="0" w:line="240" w:lineRule="auto"/>
        <w:ind w:firstLine="6237"/>
        <w:jc w:val="both"/>
        <w:rPr>
          <w:rFonts w:ascii="Times New Roman" w:eastAsia="Times New Roman" w:hAnsi="Times New Roman" w:cs="Times New Roman"/>
          <w:sz w:val="28"/>
          <w:szCs w:val="28"/>
          <w:lang w:val="uk-UA" w:eastAsia="uk-UA"/>
        </w:rPr>
      </w:pPr>
    </w:p>
    <w:p w14:paraId="1E256133" w14:textId="77777777" w:rsidR="0039487B" w:rsidRPr="0039487B" w:rsidRDefault="0039487B" w:rsidP="0039487B">
      <w:pPr>
        <w:spacing w:after="0" w:line="240" w:lineRule="auto"/>
        <w:ind w:firstLine="6237"/>
        <w:jc w:val="both"/>
        <w:rPr>
          <w:rFonts w:ascii="Times New Roman" w:eastAsia="Times New Roman" w:hAnsi="Times New Roman" w:cs="Times New Roman"/>
          <w:sz w:val="28"/>
          <w:szCs w:val="28"/>
          <w:lang w:val="uk-UA" w:eastAsia="uk-UA"/>
        </w:rPr>
      </w:pPr>
    </w:p>
    <w:p w14:paraId="1B0EAACF" w14:textId="77777777" w:rsidR="0039487B" w:rsidRPr="0039487B" w:rsidRDefault="0039487B" w:rsidP="0039487B">
      <w:pPr>
        <w:spacing w:after="0" w:line="240" w:lineRule="auto"/>
        <w:ind w:firstLine="6237"/>
        <w:jc w:val="both"/>
        <w:rPr>
          <w:rFonts w:ascii="Times New Roman" w:eastAsia="Times New Roman" w:hAnsi="Times New Roman" w:cs="Times New Roman"/>
          <w:sz w:val="28"/>
          <w:szCs w:val="28"/>
          <w:lang w:val="uk-UA" w:eastAsia="uk-UA"/>
        </w:rPr>
      </w:pPr>
    </w:p>
    <w:p w14:paraId="1CBB9367" w14:textId="77777777" w:rsidR="0039487B" w:rsidRPr="0039487B" w:rsidRDefault="0039487B" w:rsidP="0039487B">
      <w:pPr>
        <w:spacing w:after="0" w:line="240" w:lineRule="auto"/>
        <w:ind w:firstLine="6237"/>
        <w:jc w:val="both"/>
        <w:rPr>
          <w:rFonts w:ascii="Times New Roman" w:eastAsia="Times New Roman" w:hAnsi="Times New Roman" w:cs="Times New Roman"/>
          <w:sz w:val="28"/>
          <w:szCs w:val="28"/>
          <w:lang w:val="uk-UA" w:eastAsia="uk-UA"/>
        </w:rPr>
      </w:pPr>
    </w:p>
    <w:p w14:paraId="6312A5D7" w14:textId="77777777" w:rsidR="0039487B" w:rsidRPr="0039487B" w:rsidRDefault="0039487B" w:rsidP="0039487B">
      <w:pPr>
        <w:spacing w:after="0" w:line="240" w:lineRule="auto"/>
        <w:ind w:firstLine="6237"/>
        <w:jc w:val="both"/>
        <w:rPr>
          <w:rFonts w:ascii="Times New Roman" w:eastAsia="Times New Roman" w:hAnsi="Times New Roman" w:cs="Times New Roman"/>
          <w:sz w:val="28"/>
          <w:szCs w:val="28"/>
          <w:lang w:val="uk-UA" w:eastAsia="uk-UA"/>
        </w:rPr>
      </w:pPr>
    </w:p>
    <w:p w14:paraId="5D7117A0" w14:textId="77777777" w:rsidR="0039487B" w:rsidRPr="0039487B" w:rsidRDefault="0039487B" w:rsidP="0039487B">
      <w:pPr>
        <w:spacing w:after="0" w:line="240" w:lineRule="auto"/>
        <w:ind w:firstLine="6237"/>
        <w:jc w:val="both"/>
        <w:rPr>
          <w:rFonts w:ascii="Times New Roman" w:eastAsia="Times New Roman" w:hAnsi="Times New Roman" w:cs="Times New Roman"/>
          <w:sz w:val="28"/>
          <w:szCs w:val="28"/>
          <w:lang w:val="uk-UA" w:eastAsia="uk-UA"/>
        </w:rPr>
      </w:pPr>
    </w:p>
    <w:p w14:paraId="56A42BE4" w14:textId="77777777" w:rsidR="0039487B" w:rsidRPr="0039487B" w:rsidRDefault="0039487B" w:rsidP="0039487B">
      <w:pPr>
        <w:spacing w:after="0" w:line="240" w:lineRule="auto"/>
        <w:ind w:firstLine="6237"/>
        <w:jc w:val="both"/>
        <w:rPr>
          <w:rFonts w:ascii="Times New Roman" w:eastAsia="Times New Roman" w:hAnsi="Times New Roman" w:cs="Times New Roman"/>
          <w:sz w:val="28"/>
          <w:szCs w:val="28"/>
          <w:lang w:val="uk-UA" w:eastAsia="uk-UA"/>
        </w:rPr>
      </w:pPr>
    </w:p>
    <w:p w14:paraId="7334B0B4" w14:textId="77777777" w:rsidR="0039487B" w:rsidRPr="0039487B" w:rsidRDefault="0039487B" w:rsidP="0039487B">
      <w:pPr>
        <w:spacing w:after="0" w:line="240" w:lineRule="auto"/>
        <w:ind w:firstLine="6237"/>
        <w:jc w:val="both"/>
        <w:rPr>
          <w:rFonts w:ascii="Times New Roman" w:eastAsia="Times New Roman" w:hAnsi="Times New Roman" w:cs="Times New Roman"/>
          <w:sz w:val="28"/>
          <w:szCs w:val="28"/>
          <w:lang w:val="uk-UA" w:eastAsia="uk-UA"/>
        </w:rPr>
      </w:pPr>
    </w:p>
    <w:p w14:paraId="476BD24A" w14:textId="77777777" w:rsidR="0039487B" w:rsidRPr="0039487B" w:rsidRDefault="0039487B" w:rsidP="0039487B">
      <w:pPr>
        <w:spacing w:after="0" w:line="240" w:lineRule="auto"/>
        <w:ind w:firstLine="6237"/>
        <w:jc w:val="both"/>
        <w:rPr>
          <w:rFonts w:ascii="Times New Roman" w:eastAsia="Times New Roman" w:hAnsi="Times New Roman" w:cs="Times New Roman"/>
          <w:sz w:val="28"/>
          <w:szCs w:val="28"/>
          <w:lang w:val="uk-UA" w:eastAsia="uk-UA"/>
        </w:rPr>
      </w:pPr>
    </w:p>
    <w:p w14:paraId="0E6F461D" w14:textId="77777777" w:rsidR="0039487B" w:rsidRPr="0039487B" w:rsidRDefault="0039487B" w:rsidP="0039487B">
      <w:pPr>
        <w:spacing w:after="0" w:line="240" w:lineRule="auto"/>
        <w:ind w:firstLine="6237"/>
        <w:jc w:val="both"/>
        <w:rPr>
          <w:rFonts w:ascii="Times New Roman" w:eastAsia="Times New Roman" w:hAnsi="Times New Roman" w:cs="Times New Roman"/>
          <w:sz w:val="28"/>
          <w:szCs w:val="28"/>
          <w:lang w:val="uk-UA" w:eastAsia="uk-UA"/>
        </w:rPr>
      </w:pPr>
    </w:p>
    <w:p w14:paraId="5DE18938" w14:textId="77777777" w:rsidR="0039487B" w:rsidRPr="0039487B" w:rsidRDefault="0039487B" w:rsidP="0039487B">
      <w:pPr>
        <w:spacing w:after="0" w:line="240" w:lineRule="auto"/>
        <w:jc w:val="center"/>
        <w:rPr>
          <w:rFonts w:ascii="Times New Roman" w:eastAsia="Times New Roman" w:hAnsi="Times New Roman" w:cs="Times New Roman"/>
          <w:b/>
          <w:sz w:val="96"/>
          <w:szCs w:val="96"/>
          <w:lang w:val="uk-UA" w:eastAsia="uk-UA"/>
        </w:rPr>
      </w:pPr>
      <w:r w:rsidRPr="0039487B">
        <w:rPr>
          <w:rFonts w:ascii="Times New Roman" w:eastAsia="Times New Roman" w:hAnsi="Times New Roman" w:cs="Times New Roman"/>
          <w:b/>
          <w:sz w:val="72"/>
          <w:szCs w:val="72"/>
          <w:lang w:val="uk-UA" w:eastAsia="uk-UA"/>
        </w:rPr>
        <w:t>СТРАТЕГІЯ</w:t>
      </w:r>
    </w:p>
    <w:p w14:paraId="305A1C83" w14:textId="77777777" w:rsidR="0039487B" w:rsidRPr="0039487B" w:rsidRDefault="0039487B" w:rsidP="0039487B">
      <w:pPr>
        <w:spacing w:after="0" w:line="240" w:lineRule="auto"/>
        <w:jc w:val="center"/>
        <w:rPr>
          <w:rFonts w:ascii="Times New Roman" w:eastAsia="Times New Roman" w:hAnsi="Times New Roman" w:cs="Times New Roman"/>
          <w:b/>
          <w:sz w:val="48"/>
          <w:szCs w:val="48"/>
          <w:lang w:val="uk-UA" w:eastAsia="uk-UA"/>
        </w:rPr>
      </w:pPr>
      <w:r w:rsidRPr="0039487B">
        <w:rPr>
          <w:rFonts w:ascii="Times New Roman" w:eastAsia="Times New Roman" w:hAnsi="Times New Roman" w:cs="Times New Roman"/>
          <w:b/>
          <w:sz w:val="48"/>
          <w:szCs w:val="48"/>
          <w:lang w:val="uk-UA" w:eastAsia="uk-UA"/>
        </w:rPr>
        <w:t>розвитку Житомирської міської територіальної громади на 2025-2027 роки</w:t>
      </w:r>
    </w:p>
    <w:p w14:paraId="0C04880A" w14:textId="77777777" w:rsidR="0039487B" w:rsidRPr="0039487B" w:rsidRDefault="0039487B" w:rsidP="0039487B">
      <w:pPr>
        <w:spacing w:after="0" w:line="240" w:lineRule="auto"/>
        <w:jc w:val="center"/>
        <w:rPr>
          <w:rFonts w:ascii="Times New Roman" w:eastAsia="Times New Roman" w:hAnsi="Times New Roman" w:cs="Times New Roman"/>
          <w:b/>
          <w:sz w:val="48"/>
          <w:szCs w:val="48"/>
          <w:lang w:val="uk-UA" w:eastAsia="uk-UA"/>
        </w:rPr>
      </w:pPr>
    </w:p>
    <w:p w14:paraId="24E38ED3" w14:textId="77777777" w:rsidR="0039487B" w:rsidRPr="0039487B" w:rsidRDefault="0039487B" w:rsidP="0039487B">
      <w:pPr>
        <w:spacing w:after="0" w:line="240" w:lineRule="auto"/>
        <w:jc w:val="center"/>
        <w:rPr>
          <w:rFonts w:ascii="Times New Roman" w:eastAsia="Times New Roman" w:hAnsi="Times New Roman" w:cs="Times New Roman"/>
          <w:b/>
          <w:sz w:val="48"/>
          <w:szCs w:val="48"/>
          <w:lang w:val="uk-UA" w:eastAsia="uk-UA"/>
        </w:rPr>
      </w:pPr>
    </w:p>
    <w:p w14:paraId="48EAE80E" w14:textId="77777777" w:rsidR="0039487B" w:rsidRPr="0039487B" w:rsidRDefault="0039487B" w:rsidP="0039487B">
      <w:pPr>
        <w:spacing w:after="0" w:line="240" w:lineRule="auto"/>
        <w:jc w:val="center"/>
        <w:rPr>
          <w:rFonts w:ascii="Times New Roman" w:eastAsia="Times New Roman" w:hAnsi="Times New Roman" w:cs="Times New Roman"/>
          <w:b/>
          <w:sz w:val="48"/>
          <w:szCs w:val="48"/>
          <w:lang w:val="uk-UA" w:eastAsia="uk-UA"/>
        </w:rPr>
      </w:pPr>
    </w:p>
    <w:p w14:paraId="76D52BC9" w14:textId="77777777" w:rsidR="0039487B" w:rsidRPr="0039487B" w:rsidRDefault="0039487B" w:rsidP="0039487B">
      <w:pPr>
        <w:spacing w:after="0" w:line="240" w:lineRule="auto"/>
        <w:jc w:val="center"/>
        <w:rPr>
          <w:rFonts w:ascii="Times New Roman" w:eastAsia="Times New Roman" w:hAnsi="Times New Roman" w:cs="Times New Roman"/>
          <w:b/>
          <w:sz w:val="48"/>
          <w:szCs w:val="48"/>
          <w:lang w:val="uk-UA" w:eastAsia="uk-UA"/>
        </w:rPr>
      </w:pPr>
    </w:p>
    <w:p w14:paraId="6AFDC1E4" w14:textId="77777777" w:rsidR="0039487B" w:rsidRPr="0039487B" w:rsidRDefault="0039487B" w:rsidP="0039487B">
      <w:pPr>
        <w:spacing w:after="0" w:line="240" w:lineRule="auto"/>
        <w:jc w:val="center"/>
        <w:rPr>
          <w:rFonts w:ascii="Times New Roman" w:eastAsia="Times New Roman" w:hAnsi="Times New Roman" w:cs="Times New Roman"/>
          <w:b/>
          <w:sz w:val="48"/>
          <w:szCs w:val="48"/>
          <w:lang w:val="uk-UA" w:eastAsia="uk-UA"/>
        </w:rPr>
      </w:pPr>
    </w:p>
    <w:p w14:paraId="24043C0B" w14:textId="77777777" w:rsidR="0039487B" w:rsidRPr="0039487B" w:rsidRDefault="0039487B" w:rsidP="0039487B">
      <w:pPr>
        <w:spacing w:after="0" w:line="240" w:lineRule="auto"/>
        <w:jc w:val="center"/>
        <w:rPr>
          <w:rFonts w:ascii="Times New Roman" w:eastAsia="Times New Roman" w:hAnsi="Times New Roman" w:cs="Times New Roman"/>
          <w:b/>
          <w:sz w:val="48"/>
          <w:szCs w:val="48"/>
          <w:lang w:val="uk-UA" w:eastAsia="uk-UA"/>
        </w:rPr>
      </w:pPr>
    </w:p>
    <w:p w14:paraId="51804158" w14:textId="77777777" w:rsidR="0039487B" w:rsidRPr="0039487B" w:rsidRDefault="0039487B" w:rsidP="0039487B">
      <w:pPr>
        <w:spacing w:after="0" w:line="240" w:lineRule="auto"/>
        <w:jc w:val="center"/>
        <w:rPr>
          <w:rFonts w:ascii="Times New Roman" w:eastAsia="Times New Roman" w:hAnsi="Times New Roman" w:cs="Times New Roman"/>
          <w:b/>
          <w:sz w:val="48"/>
          <w:szCs w:val="48"/>
          <w:lang w:val="uk-UA" w:eastAsia="uk-UA"/>
        </w:rPr>
      </w:pPr>
    </w:p>
    <w:p w14:paraId="4057B485" w14:textId="77777777" w:rsidR="0039487B" w:rsidRPr="0039487B" w:rsidRDefault="0039487B" w:rsidP="0039487B">
      <w:pPr>
        <w:spacing w:after="0" w:line="240" w:lineRule="auto"/>
        <w:jc w:val="center"/>
        <w:rPr>
          <w:rFonts w:ascii="Times New Roman" w:eastAsia="Times New Roman" w:hAnsi="Times New Roman" w:cs="Times New Roman"/>
          <w:b/>
          <w:sz w:val="48"/>
          <w:szCs w:val="48"/>
          <w:lang w:val="uk-UA" w:eastAsia="uk-UA"/>
        </w:rPr>
      </w:pPr>
    </w:p>
    <w:p w14:paraId="7FB52D33" w14:textId="77777777" w:rsidR="0039487B" w:rsidRPr="0039487B" w:rsidRDefault="0039487B" w:rsidP="0039487B">
      <w:pPr>
        <w:spacing w:after="0" w:line="240" w:lineRule="auto"/>
        <w:jc w:val="center"/>
        <w:rPr>
          <w:rFonts w:ascii="Times New Roman" w:eastAsia="Times New Roman" w:hAnsi="Times New Roman" w:cs="Times New Roman"/>
          <w:b/>
          <w:sz w:val="48"/>
          <w:szCs w:val="48"/>
          <w:lang w:val="uk-UA" w:eastAsia="uk-UA"/>
        </w:rPr>
      </w:pPr>
    </w:p>
    <w:p w14:paraId="64940A64" w14:textId="77777777" w:rsidR="0039487B" w:rsidRPr="0039487B" w:rsidRDefault="0039487B" w:rsidP="0039487B">
      <w:pPr>
        <w:spacing w:after="0" w:line="240" w:lineRule="auto"/>
        <w:jc w:val="center"/>
        <w:rPr>
          <w:rFonts w:ascii="Times New Roman" w:eastAsia="Times New Roman" w:hAnsi="Times New Roman" w:cs="Times New Roman"/>
          <w:b/>
          <w:sz w:val="48"/>
          <w:szCs w:val="48"/>
          <w:lang w:val="uk-UA" w:eastAsia="uk-UA"/>
        </w:rPr>
      </w:pPr>
    </w:p>
    <w:p w14:paraId="1E5F8AC0" w14:textId="77777777" w:rsidR="0039487B" w:rsidRPr="0039487B" w:rsidRDefault="0039487B" w:rsidP="0039487B">
      <w:pPr>
        <w:spacing w:after="0" w:line="240" w:lineRule="auto"/>
        <w:jc w:val="center"/>
        <w:rPr>
          <w:rFonts w:ascii="Times New Roman" w:eastAsia="Times New Roman" w:hAnsi="Times New Roman" w:cs="Times New Roman"/>
          <w:b/>
          <w:sz w:val="48"/>
          <w:szCs w:val="48"/>
          <w:lang w:val="uk-UA" w:eastAsia="uk-UA"/>
        </w:rPr>
      </w:pPr>
    </w:p>
    <w:p w14:paraId="525ABB38" w14:textId="77777777" w:rsidR="0039487B" w:rsidRPr="0039487B" w:rsidRDefault="0039487B" w:rsidP="0039487B">
      <w:pPr>
        <w:spacing w:after="200" w:line="276" w:lineRule="auto"/>
        <w:jc w:val="center"/>
        <w:rPr>
          <w:rFonts w:ascii="Times New Roman" w:eastAsia="Times New Roman" w:hAnsi="Times New Roman" w:cs="Times New Roman"/>
          <w:sz w:val="28"/>
          <w:szCs w:val="28"/>
          <w:lang w:val="uk-UA" w:eastAsia="uk-UA"/>
        </w:rPr>
      </w:pPr>
    </w:p>
    <w:p w14:paraId="7DCD3A84" w14:textId="77777777" w:rsidR="0039487B" w:rsidRPr="0039487B" w:rsidRDefault="0039487B" w:rsidP="0039487B">
      <w:pPr>
        <w:spacing w:after="200" w:line="276" w:lineRule="auto"/>
        <w:jc w:val="center"/>
        <w:rPr>
          <w:rFonts w:ascii="Times New Roman" w:eastAsia="Times New Roman" w:hAnsi="Times New Roman" w:cs="Times New Roman"/>
          <w:sz w:val="28"/>
          <w:szCs w:val="28"/>
          <w:lang w:val="uk-UA" w:eastAsia="uk-UA"/>
        </w:rPr>
      </w:pPr>
    </w:p>
    <w:p w14:paraId="454ADEBA" w14:textId="77777777" w:rsidR="0039487B" w:rsidRPr="0039487B" w:rsidRDefault="0039487B" w:rsidP="0039487B">
      <w:pPr>
        <w:spacing w:after="200" w:line="276" w:lineRule="auto"/>
        <w:jc w:val="center"/>
        <w:rPr>
          <w:rFonts w:ascii="Times New Roman" w:eastAsia="Times New Roman" w:hAnsi="Times New Roman" w:cs="Times New Roman"/>
          <w:sz w:val="28"/>
          <w:szCs w:val="28"/>
          <w:lang w:val="uk-UA" w:eastAsia="uk-UA"/>
        </w:rPr>
      </w:pPr>
    </w:p>
    <w:p w14:paraId="644F5A50" w14:textId="77777777" w:rsidR="0039487B" w:rsidRPr="0039487B" w:rsidRDefault="0039487B" w:rsidP="0039487B">
      <w:pPr>
        <w:spacing w:after="0" w:line="276" w:lineRule="auto"/>
        <w:jc w:val="center"/>
        <w:rPr>
          <w:rFonts w:ascii="Times New Roman" w:eastAsia="Times New Roman" w:hAnsi="Times New Roman" w:cs="Times New Roman"/>
          <w:color w:val="000000" w:themeColor="text1"/>
          <w:sz w:val="24"/>
          <w:szCs w:val="24"/>
          <w:lang w:val="uk-UA" w:eastAsia="uk-UA"/>
        </w:rPr>
      </w:pPr>
      <w:r w:rsidRPr="0039487B">
        <w:rPr>
          <w:rFonts w:ascii="Times New Roman" w:eastAsia="Times New Roman" w:hAnsi="Times New Roman" w:cs="Times New Roman"/>
          <w:color w:val="000000" w:themeColor="text1"/>
          <w:sz w:val="24"/>
          <w:szCs w:val="24"/>
          <w:lang w:val="uk-UA" w:eastAsia="uk-UA"/>
        </w:rPr>
        <w:t>Житомир 2025</w:t>
      </w:r>
    </w:p>
    <w:p w14:paraId="5348999C" w14:textId="77777777" w:rsidR="0039487B" w:rsidRPr="0039487B" w:rsidRDefault="0039487B" w:rsidP="0039487B">
      <w:pPr>
        <w:spacing w:after="0" w:line="276" w:lineRule="auto"/>
        <w:jc w:val="center"/>
        <w:rPr>
          <w:rFonts w:ascii="Times New Roman" w:eastAsia="Times New Roman" w:hAnsi="Times New Roman" w:cs="Times New Roman"/>
          <w:color w:val="000000" w:themeColor="text1"/>
          <w:sz w:val="28"/>
          <w:szCs w:val="28"/>
          <w:lang w:val="en-US" w:eastAsia="uk-UA"/>
        </w:rPr>
      </w:pPr>
      <w:r w:rsidRPr="0039487B">
        <w:rPr>
          <w:rFonts w:ascii="Times New Roman" w:eastAsia="Times New Roman" w:hAnsi="Times New Roman" w:cs="Times New Roman"/>
          <w:color w:val="000000" w:themeColor="text1"/>
          <w:sz w:val="28"/>
          <w:szCs w:val="28"/>
          <w:lang w:val="uk-UA" w:eastAsia="uk-UA"/>
        </w:rPr>
        <w:lastRenderedPageBreak/>
        <w:t>ЗМІСТ</w:t>
      </w:r>
    </w:p>
    <w:p w14:paraId="2339DAC1" w14:textId="77777777" w:rsidR="0039487B" w:rsidRPr="00EC63AF" w:rsidRDefault="0039487B" w:rsidP="0039487B">
      <w:pPr>
        <w:spacing w:after="0" w:line="240" w:lineRule="auto"/>
        <w:jc w:val="center"/>
        <w:rPr>
          <w:rFonts w:ascii="Times New Roman" w:eastAsia="Times New Roman" w:hAnsi="Times New Roman" w:cs="Times New Roman"/>
          <w:color w:val="000000" w:themeColor="text1"/>
          <w:sz w:val="28"/>
          <w:szCs w:val="28"/>
          <w:lang w:val="en-US" w:eastAsia="uk-UA"/>
        </w:rPr>
      </w:pPr>
    </w:p>
    <w:tbl>
      <w:tblPr>
        <w:tblStyle w:val="2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28"/>
        <w:gridCol w:w="917"/>
      </w:tblGrid>
      <w:tr w:rsidR="0039487B" w:rsidRPr="0039487B" w14:paraId="4C1C9FA6" w14:textId="77777777" w:rsidTr="00C460AC">
        <w:tc>
          <w:tcPr>
            <w:tcW w:w="8428" w:type="dxa"/>
          </w:tcPr>
          <w:p w14:paraId="7D89D2DC" w14:textId="0895F029" w:rsidR="0039487B" w:rsidRPr="0039487B" w:rsidRDefault="0039487B" w:rsidP="0039487B">
            <w:pPr>
              <w:ind w:right="283"/>
              <w:rPr>
                <w:rFonts w:ascii="Times New Roman" w:hAnsi="Times New Roman" w:cs="Times New Roman"/>
                <w:color w:val="000000" w:themeColor="text1"/>
                <w:sz w:val="28"/>
                <w:szCs w:val="28"/>
              </w:rPr>
            </w:pPr>
            <w:r w:rsidRPr="0039487B">
              <w:rPr>
                <w:rFonts w:ascii="Times New Roman" w:hAnsi="Times New Roman" w:cs="Times New Roman"/>
                <w:color w:val="000000" w:themeColor="text1"/>
                <w:sz w:val="28"/>
                <w:szCs w:val="28"/>
              </w:rPr>
              <w:t>В</w:t>
            </w:r>
            <w:r w:rsidR="006F6835">
              <w:rPr>
                <w:rFonts w:ascii="Times New Roman" w:hAnsi="Times New Roman" w:cs="Times New Roman"/>
                <w:color w:val="000000" w:themeColor="text1"/>
                <w:sz w:val="28"/>
                <w:szCs w:val="28"/>
              </w:rPr>
              <w:t>СТУП</w:t>
            </w:r>
          </w:p>
        </w:tc>
        <w:tc>
          <w:tcPr>
            <w:tcW w:w="917" w:type="dxa"/>
          </w:tcPr>
          <w:p w14:paraId="2B6B3D55" w14:textId="538780FF" w:rsidR="0039487B" w:rsidRPr="00A006C2" w:rsidRDefault="00F63C13" w:rsidP="0039487B">
            <w:pPr>
              <w:jc w:val="center"/>
              <w:rPr>
                <w:rFonts w:ascii="Times New Roman" w:hAnsi="Times New Roman" w:cs="Times New Roman"/>
                <w:color w:val="000000" w:themeColor="text1"/>
                <w:sz w:val="28"/>
                <w:szCs w:val="28"/>
              </w:rPr>
            </w:pPr>
            <w:r w:rsidRPr="00A006C2">
              <w:rPr>
                <w:rFonts w:ascii="Times New Roman" w:hAnsi="Times New Roman" w:cs="Times New Roman"/>
                <w:color w:val="000000" w:themeColor="text1"/>
                <w:sz w:val="28"/>
                <w:szCs w:val="28"/>
              </w:rPr>
              <w:t>3</w:t>
            </w:r>
          </w:p>
        </w:tc>
      </w:tr>
      <w:tr w:rsidR="0039487B" w:rsidRPr="0039487B" w14:paraId="6996A369" w14:textId="77777777" w:rsidTr="00C460AC">
        <w:tc>
          <w:tcPr>
            <w:tcW w:w="8428" w:type="dxa"/>
          </w:tcPr>
          <w:p w14:paraId="01257EDF" w14:textId="5E02E2C8" w:rsidR="0039487B" w:rsidRPr="0039487B" w:rsidRDefault="0039487B" w:rsidP="0039487B">
            <w:pPr>
              <w:rPr>
                <w:rFonts w:ascii="Times New Roman" w:hAnsi="Times New Roman" w:cs="Times New Roman"/>
                <w:color w:val="000000" w:themeColor="text1"/>
                <w:sz w:val="28"/>
                <w:szCs w:val="28"/>
              </w:rPr>
            </w:pPr>
            <w:r w:rsidRPr="0039487B">
              <w:rPr>
                <w:rFonts w:ascii="Times New Roman" w:eastAsiaTheme="minorEastAsia" w:hAnsi="Times New Roman" w:cs="Times New Roman"/>
                <w:color w:val="000000" w:themeColor="text1"/>
                <w:sz w:val="28"/>
                <w:szCs w:val="28"/>
                <w:lang w:eastAsia="ru-RU"/>
              </w:rPr>
              <w:t>Р</w:t>
            </w:r>
            <w:r w:rsidR="006F6835">
              <w:rPr>
                <w:rFonts w:ascii="Times New Roman" w:eastAsiaTheme="minorEastAsia" w:hAnsi="Times New Roman" w:cs="Times New Roman"/>
                <w:color w:val="000000" w:themeColor="text1"/>
                <w:sz w:val="28"/>
                <w:szCs w:val="28"/>
                <w:lang w:eastAsia="ru-RU"/>
              </w:rPr>
              <w:t>ОЗДІЛ</w:t>
            </w:r>
            <w:r w:rsidRPr="0039487B">
              <w:rPr>
                <w:rFonts w:ascii="Times New Roman" w:eastAsiaTheme="minorEastAsia" w:hAnsi="Times New Roman" w:cs="Times New Roman"/>
                <w:color w:val="000000" w:themeColor="text1"/>
                <w:sz w:val="28"/>
                <w:szCs w:val="28"/>
                <w:lang w:eastAsia="ru-RU"/>
              </w:rPr>
              <w:t xml:space="preserve"> 1. </w:t>
            </w:r>
            <w:r w:rsidR="006F6835">
              <w:rPr>
                <w:rFonts w:ascii="Times New Roman" w:eastAsiaTheme="minorEastAsia" w:hAnsi="Times New Roman" w:cs="Times New Roman"/>
                <w:color w:val="000000" w:themeColor="text1"/>
                <w:sz w:val="28"/>
                <w:szCs w:val="28"/>
                <w:lang w:eastAsia="ru-RU"/>
              </w:rPr>
              <w:t>АНАЛІТИЧНА ЧАСТИНА</w:t>
            </w:r>
          </w:p>
        </w:tc>
        <w:tc>
          <w:tcPr>
            <w:tcW w:w="917" w:type="dxa"/>
          </w:tcPr>
          <w:p w14:paraId="1680E324" w14:textId="106C9B45" w:rsidR="0039487B" w:rsidRPr="00A006C2" w:rsidRDefault="00F63C13" w:rsidP="0039487B">
            <w:pPr>
              <w:jc w:val="center"/>
              <w:rPr>
                <w:rFonts w:ascii="Times New Roman" w:hAnsi="Times New Roman" w:cs="Times New Roman"/>
                <w:color w:val="000000" w:themeColor="text1"/>
                <w:sz w:val="28"/>
                <w:szCs w:val="28"/>
              </w:rPr>
            </w:pPr>
            <w:r w:rsidRPr="00A006C2">
              <w:rPr>
                <w:rFonts w:ascii="Times New Roman" w:hAnsi="Times New Roman" w:cs="Times New Roman"/>
                <w:color w:val="000000" w:themeColor="text1"/>
                <w:sz w:val="28"/>
                <w:szCs w:val="28"/>
              </w:rPr>
              <w:t>4</w:t>
            </w:r>
          </w:p>
        </w:tc>
      </w:tr>
      <w:tr w:rsidR="0039487B" w:rsidRPr="0039487B" w14:paraId="0987ED43" w14:textId="77777777" w:rsidTr="00C460AC">
        <w:tc>
          <w:tcPr>
            <w:tcW w:w="8428" w:type="dxa"/>
          </w:tcPr>
          <w:p w14:paraId="5307D57D" w14:textId="77777777" w:rsidR="0039487B" w:rsidRPr="0039487B" w:rsidRDefault="0039487B" w:rsidP="0039487B">
            <w:pPr>
              <w:rPr>
                <w:rFonts w:ascii="Times New Roman" w:hAnsi="Times New Roman" w:cs="Times New Roman"/>
                <w:color w:val="000000" w:themeColor="text1"/>
                <w:sz w:val="28"/>
                <w:szCs w:val="28"/>
              </w:rPr>
            </w:pPr>
            <w:r w:rsidRPr="0039487B">
              <w:rPr>
                <w:rFonts w:ascii="Times New Roman" w:hAnsi="Times New Roman" w:cs="Times New Roman"/>
                <w:color w:val="000000" w:themeColor="text1"/>
                <w:sz w:val="28"/>
                <w:szCs w:val="28"/>
              </w:rPr>
              <w:t>1.1. Історичний розвиток</w:t>
            </w:r>
          </w:p>
        </w:tc>
        <w:tc>
          <w:tcPr>
            <w:tcW w:w="917" w:type="dxa"/>
          </w:tcPr>
          <w:p w14:paraId="6E95F293" w14:textId="318D575F" w:rsidR="0039487B" w:rsidRPr="00A006C2" w:rsidRDefault="00F63C13" w:rsidP="0039487B">
            <w:pPr>
              <w:jc w:val="center"/>
              <w:rPr>
                <w:rFonts w:ascii="Times New Roman" w:hAnsi="Times New Roman" w:cs="Times New Roman"/>
                <w:color w:val="000000" w:themeColor="text1"/>
                <w:sz w:val="28"/>
                <w:szCs w:val="28"/>
              </w:rPr>
            </w:pPr>
            <w:r w:rsidRPr="00A006C2">
              <w:rPr>
                <w:rFonts w:ascii="Times New Roman" w:hAnsi="Times New Roman" w:cs="Times New Roman"/>
                <w:color w:val="000000" w:themeColor="text1"/>
                <w:sz w:val="28"/>
                <w:szCs w:val="28"/>
              </w:rPr>
              <w:t>4</w:t>
            </w:r>
          </w:p>
        </w:tc>
      </w:tr>
      <w:tr w:rsidR="0039487B" w:rsidRPr="0039487B" w14:paraId="505349C2" w14:textId="77777777" w:rsidTr="00C460AC">
        <w:tc>
          <w:tcPr>
            <w:tcW w:w="8428" w:type="dxa"/>
          </w:tcPr>
          <w:p w14:paraId="3EA5E08F" w14:textId="77777777" w:rsidR="0039487B" w:rsidRPr="0039487B" w:rsidRDefault="0039487B" w:rsidP="0039487B">
            <w:pPr>
              <w:shd w:val="clear" w:color="auto" w:fill="FFFFFF"/>
              <w:jc w:val="both"/>
              <w:rPr>
                <w:rFonts w:ascii="Times New Roman" w:hAnsi="Times New Roman" w:cs="Times New Roman"/>
                <w:color w:val="000000" w:themeColor="text1"/>
                <w:sz w:val="28"/>
                <w:szCs w:val="28"/>
                <w:lang w:eastAsia="ru-RU"/>
              </w:rPr>
            </w:pPr>
            <w:r w:rsidRPr="0039487B">
              <w:rPr>
                <w:rFonts w:ascii="Times New Roman" w:hAnsi="Times New Roman" w:cs="Times New Roman"/>
                <w:color w:val="000000" w:themeColor="text1"/>
                <w:sz w:val="28"/>
                <w:szCs w:val="28"/>
                <w:lang w:eastAsia="ru-RU"/>
              </w:rPr>
              <w:t>1.2. Географічне розташування та природно-ресурсний потенціал</w:t>
            </w:r>
          </w:p>
        </w:tc>
        <w:tc>
          <w:tcPr>
            <w:tcW w:w="917" w:type="dxa"/>
          </w:tcPr>
          <w:p w14:paraId="7CA490C8" w14:textId="165D9EEC" w:rsidR="0039487B" w:rsidRPr="00A006C2" w:rsidRDefault="00F63C13" w:rsidP="0039487B">
            <w:pPr>
              <w:jc w:val="center"/>
              <w:rPr>
                <w:rFonts w:ascii="Times New Roman" w:hAnsi="Times New Roman" w:cs="Times New Roman"/>
                <w:color w:val="000000" w:themeColor="text1"/>
                <w:sz w:val="28"/>
                <w:szCs w:val="28"/>
              </w:rPr>
            </w:pPr>
            <w:r w:rsidRPr="00A006C2">
              <w:rPr>
                <w:rFonts w:ascii="Times New Roman" w:hAnsi="Times New Roman" w:cs="Times New Roman"/>
                <w:color w:val="000000" w:themeColor="text1"/>
                <w:sz w:val="28"/>
                <w:szCs w:val="28"/>
              </w:rPr>
              <w:t>6</w:t>
            </w:r>
          </w:p>
        </w:tc>
      </w:tr>
      <w:tr w:rsidR="0039487B" w:rsidRPr="0039487B" w14:paraId="6BE7B438" w14:textId="77777777" w:rsidTr="00C460AC">
        <w:tc>
          <w:tcPr>
            <w:tcW w:w="8428" w:type="dxa"/>
          </w:tcPr>
          <w:p w14:paraId="2641701E" w14:textId="77777777" w:rsidR="0039487B" w:rsidRPr="0039487B" w:rsidRDefault="0039487B" w:rsidP="0039487B">
            <w:pPr>
              <w:rPr>
                <w:rFonts w:ascii="Times New Roman" w:hAnsi="Times New Roman" w:cs="Times New Roman"/>
                <w:color w:val="000000" w:themeColor="text1"/>
                <w:sz w:val="28"/>
                <w:szCs w:val="28"/>
              </w:rPr>
            </w:pPr>
            <w:r w:rsidRPr="0039487B">
              <w:rPr>
                <w:rFonts w:ascii="Times New Roman" w:hAnsi="Times New Roman" w:cs="Times New Roman"/>
                <w:color w:val="000000" w:themeColor="text1"/>
                <w:sz w:val="28"/>
                <w:szCs w:val="28"/>
              </w:rPr>
              <w:t>1.3. Стан навколишнього природного середовища</w:t>
            </w:r>
          </w:p>
        </w:tc>
        <w:tc>
          <w:tcPr>
            <w:tcW w:w="917" w:type="dxa"/>
          </w:tcPr>
          <w:p w14:paraId="3777042B" w14:textId="25EB3FF6" w:rsidR="0039487B" w:rsidRPr="00A006C2" w:rsidRDefault="00EC63AF" w:rsidP="0039487B">
            <w:pPr>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8</w:t>
            </w:r>
          </w:p>
        </w:tc>
      </w:tr>
      <w:tr w:rsidR="0039487B" w:rsidRPr="0039487B" w14:paraId="66D32A7D" w14:textId="77777777" w:rsidTr="00C460AC">
        <w:tc>
          <w:tcPr>
            <w:tcW w:w="8428" w:type="dxa"/>
          </w:tcPr>
          <w:p w14:paraId="32F9B6F0" w14:textId="77777777" w:rsidR="0039487B" w:rsidRPr="0039487B" w:rsidRDefault="0039487B" w:rsidP="0039487B">
            <w:pPr>
              <w:rPr>
                <w:rFonts w:ascii="Times New Roman" w:hAnsi="Times New Roman" w:cs="Times New Roman"/>
                <w:color w:val="000000" w:themeColor="text1"/>
                <w:sz w:val="28"/>
                <w:szCs w:val="28"/>
              </w:rPr>
            </w:pPr>
            <w:r w:rsidRPr="0039487B">
              <w:rPr>
                <w:rFonts w:ascii="Times New Roman" w:hAnsi="Times New Roman" w:cs="Times New Roman"/>
                <w:color w:val="000000" w:themeColor="text1"/>
                <w:sz w:val="28"/>
                <w:szCs w:val="28"/>
              </w:rPr>
              <w:t>1.4. Населення та трудові ресурси громади</w:t>
            </w:r>
          </w:p>
        </w:tc>
        <w:tc>
          <w:tcPr>
            <w:tcW w:w="917" w:type="dxa"/>
          </w:tcPr>
          <w:p w14:paraId="30EBF2ED" w14:textId="10E3D40B" w:rsidR="0039487B" w:rsidRPr="00A006C2" w:rsidRDefault="00DD333E" w:rsidP="0039487B">
            <w:pPr>
              <w:jc w:val="center"/>
              <w:rPr>
                <w:rFonts w:ascii="Times New Roman" w:hAnsi="Times New Roman" w:cs="Times New Roman"/>
                <w:color w:val="000000" w:themeColor="text1"/>
                <w:sz w:val="28"/>
                <w:szCs w:val="28"/>
              </w:rPr>
            </w:pPr>
            <w:r w:rsidRPr="00A006C2">
              <w:rPr>
                <w:rFonts w:ascii="Times New Roman" w:hAnsi="Times New Roman" w:cs="Times New Roman"/>
                <w:color w:val="000000" w:themeColor="text1"/>
                <w:sz w:val="28"/>
                <w:szCs w:val="28"/>
              </w:rPr>
              <w:t>9</w:t>
            </w:r>
          </w:p>
        </w:tc>
      </w:tr>
      <w:tr w:rsidR="0039487B" w:rsidRPr="0039487B" w14:paraId="632A0399" w14:textId="77777777" w:rsidTr="00C460AC">
        <w:tc>
          <w:tcPr>
            <w:tcW w:w="8428" w:type="dxa"/>
          </w:tcPr>
          <w:p w14:paraId="4E11E6AF" w14:textId="77777777" w:rsidR="0039487B" w:rsidRPr="0039487B" w:rsidRDefault="0039487B" w:rsidP="0039487B">
            <w:pPr>
              <w:rPr>
                <w:rFonts w:ascii="Times New Roman" w:hAnsi="Times New Roman" w:cs="Times New Roman"/>
                <w:color w:val="000000" w:themeColor="text1"/>
                <w:sz w:val="28"/>
                <w:szCs w:val="28"/>
              </w:rPr>
            </w:pPr>
            <w:r w:rsidRPr="0039487B">
              <w:rPr>
                <w:rFonts w:ascii="Times New Roman" w:hAnsi="Times New Roman" w:cs="Times New Roman"/>
                <w:color w:val="000000" w:themeColor="text1"/>
                <w:sz w:val="28"/>
                <w:szCs w:val="28"/>
              </w:rPr>
              <w:t>1.5. Інфраструктура громади</w:t>
            </w:r>
          </w:p>
        </w:tc>
        <w:tc>
          <w:tcPr>
            <w:tcW w:w="917" w:type="dxa"/>
          </w:tcPr>
          <w:p w14:paraId="1FCBA948" w14:textId="31A06BC3" w:rsidR="0039487B" w:rsidRPr="00A006C2" w:rsidRDefault="00DD333E" w:rsidP="0039487B">
            <w:pPr>
              <w:jc w:val="center"/>
              <w:rPr>
                <w:rFonts w:ascii="Times New Roman" w:hAnsi="Times New Roman" w:cs="Times New Roman"/>
                <w:color w:val="000000" w:themeColor="text1"/>
                <w:sz w:val="28"/>
                <w:szCs w:val="28"/>
              </w:rPr>
            </w:pPr>
            <w:r w:rsidRPr="00A006C2">
              <w:rPr>
                <w:rFonts w:ascii="Times New Roman" w:hAnsi="Times New Roman" w:cs="Times New Roman"/>
                <w:color w:val="000000" w:themeColor="text1"/>
                <w:sz w:val="28"/>
                <w:szCs w:val="28"/>
              </w:rPr>
              <w:t>12</w:t>
            </w:r>
          </w:p>
        </w:tc>
      </w:tr>
      <w:tr w:rsidR="0039487B" w:rsidRPr="0039487B" w14:paraId="0DBD11FC" w14:textId="77777777" w:rsidTr="00C460AC">
        <w:tc>
          <w:tcPr>
            <w:tcW w:w="8428" w:type="dxa"/>
          </w:tcPr>
          <w:p w14:paraId="5DD8F99E" w14:textId="77777777" w:rsidR="0039487B" w:rsidRPr="0039487B" w:rsidRDefault="0039487B" w:rsidP="0039487B">
            <w:pPr>
              <w:rPr>
                <w:rFonts w:ascii="Times New Roman" w:hAnsi="Times New Roman" w:cs="Times New Roman"/>
                <w:color w:val="000000" w:themeColor="text1"/>
                <w:sz w:val="28"/>
                <w:szCs w:val="28"/>
              </w:rPr>
            </w:pPr>
            <w:r w:rsidRPr="0039487B">
              <w:rPr>
                <w:rFonts w:ascii="Times New Roman" w:hAnsi="Times New Roman" w:cs="Times New Roman"/>
                <w:color w:val="000000" w:themeColor="text1"/>
                <w:sz w:val="28"/>
                <w:szCs w:val="28"/>
              </w:rPr>
              <w:t>1.6. Містобудівна документація</w:t>
            </w:r>
          </w:p>
        </w:tc>
        <w:tc>
          <w:tcPr>
            <w:tcW w:w="917" w:type="dxa"/>
          </w:tcPr>
          <w:p w14:paraId="67ED17F5" w14:textId="7B6FF459" w:rsidR="0039487B" w:rsidRPr="00A006C2" w:rsidRDefault="00EC63AF" w:rsidP="0039487B">
            <w:pPr>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20</w:t>
            </w:r>
          </w:p>
        </w:tc>
      </w:tr>
      <w:tr w:rsidR="0039487B" w:rsidRPr="0039487B" w14:paraId="44E20E07" w14:textId="77777777" w:rsidTr="00C460AC">
        <w:tc>
          <w:tcPr>
            <w:tcW w:w="8428" w:type="dxa"/>
          </w:tcPr>
          <w:p w14:paraId="2967AD51" w14:textId="77777777" w:rsidR="0039487B" w:rsidRPr="0039487B" w:rsidRDefault="0039487B" w:rsidP="0039487B">
            <w:pPr>
              <w:rPr>
                <w:rFonts w:ascii="Times New Roman" w:hAnsi="Times New Roman" w:cs="Times New Roman"/>
                <w:color w:val="000000" w:themeColor="text1"/>
                <w:sz w:val="28"/>
                <w:szCs w:val="28"/>
              </w:rPr>
            </w:pPr>
            <w:r w:rsidRPr="0039487B">
              <w:rPr>
                <w:rFonts w:ascii="Times New Roman" w:hAnsi="Times New Roman" w:cs="Times New Roman"/>
                <w:color w:val="000000" w:themeColor="text1"/>
                <w:sz w:val="28"/>
                <w:szCs w:val="28"/>
              </w:rPr>
              <w:t>1.7. Економічний розвиток</w:t>
            </w:r>
          </w:p>
        </w:tc>
        <w:tc>
          <w:tcPr>
            <w:tcW w:w="917" w:type="dxa"/>
          </w:tcPr>
          <w:p w14:paraId="0970BBD2" w14:textId="770BD358" w:rsidR="0039487B" w:rsidRPr="00A006C2" w:rsidRDefault="00DD333E" w:rsidP="0039487B">
            <w:pPr>
              <w:jc w:val="center"/>
              <w:rPr>
                <w:rFonts w:ascii="Times New Roman" w:hAnsi="Times New Roman" w:cs="Times New Roman"/>
                <w:color w:val="000000" w:themeColor="text1"/>
                <w:sz w:val="28"/>
                <w:szCs w:val="28"/>
              </w:rPr>
            </w:pPr>
            <w:r w:rsidRPr="00A006C2">
              <w:rPr>
                <w:rFonts w:ascii="Times New Roman" w:hAnsi="Times New Roman" w:cs="Times New Roman"/>
                <w:color w:val="000000" w:themeColor="text1"/>
                <w:sz w:val="28"/>
                <w:szCs w:val="28"/>
              </w:rPr>
              <w:t>2</w:t>
            </w:r>
            <w:r w:rsidR="00EC63AF">
              <w:rPr>
                <w:rFonts w:ascii="Times New Roman" w:hAnsi="Times New Roman" w:cs="Times New Roman"/>
                <w:color w:val="000000" w:themeColor="text1"/>
                <w:sz w:val="28"/>
                <w:szCs w:val="28"/>
              </w:rPr>
              <w:t>1</w:t>
            </w:r>
          </w:p>
        </w:tc>
      </w:tr>
      <w:tr w:rsidR="0039487B" w:rsidRPr="0039487B" w14:paraId="625F9EF5" w14:textId="77777777" w:rsidTr="00C460AC">
        <w:tc>
          <w:tcPr>
            <w:tcW w:w="8428" w:type="dxa"/>
          </w:tcPr>
          <w:p w14:paraId="2F40F8DD" w14:textId="77777777" w:rsidR="0039487B" w:rsidRPr="0039487B" w:rsidRDefault="0039487B" w:rsidP="0039487B">
            <w:pPr>
              <w:rPr>
                <w:rFonts w:ascii="Times New Roman" w:hAnsi="Times New Roman" w:cs="Times New Roman"/>
                <w:color w:val="000000" w:themeColor="text1"/>
                <w:sz w:val="28"/>
                <w:szCs w:val="28"/>
              </w:rPr>
            </w:pPr>
            <w:r w:rsidRPr="0039487B">
              <w:rPr>
                <w:rFonts w:ascii="Times New Roman" w:hAnsi="Times New Roman" w:cs="Times New Roman"/>
                <w:color w:val="000000" w:themeColor="text1"/>
                <w:sz w:val="28"/>
                <w:szCs w:val="28"/>
              </w:rPr>
              <w:t>1.8. Фінансовий стан та бюджет громади</w:t>
            </w:r>
          </w:p>
        </w:tc>
        <w:tc>
          <w:tcPr>
            <w:tcW w:w="917" w:type="dxa"/>
          </w:tcPr>
          <w:p w14:paraId="6A97F359" w14:textId="4ECAE16C" w:rsidR="0039487B" w:rsidRPr="00A006C2" w:rsidRDefault="00DD333E" w:rsidP="0039487B">
            <w:pPr>
              <w:jc w:val="center"/>
              <w:rPr>
                <w:rFonts w:ascii="Times New Roman" w:hAnsi="Times New Roman" w:cs="Times New Roman"/>
                <w:color w:val="000000" w:themeColor="text1"/>
                <w:sz w:val="28"/>
                <w:szCs w:val="28"/>
              </w:rPr>
            </w:pPr>
            <w:r w:rsidRPr="00A006C2">
              <w:rPr>
                <w:rFonts w:ascii="Times New Roman" w:hAnsi="Times New Roman" w:cs="Times New Roman"/>
                <w:color w:val="000000" w:themeColor="text1"/>
                <w:sz w:val="28"/>
                <w:szCs w:val="28"/>
              </w:rPr>
              <w:t>27</w:t>
            </w:r>
          </w:p>
        </w:tc>
      </w:tr>
      <w:tr w:rsidR="0039487B" w:rsidRPr="0039487B" w14:paraId="77B34B20" w14:textId="77777777" w:rsidTr="00C460AC">
        <w:tc>
          <w:tcPr>
            <w:tcW w:w="8428" w:type="dxa"/>
          </w:tcPr>
          <w:p w14:paraId="0961FFFD" w14:textId="77777777" w:rsidR="0039487B" w:rsidRPr="0039487B" w:rsidRDefault="0039487B" w:rsidP="0039487B">
            <w:pPr>
              <w:rPr>
                <w:rFonts w:ascii="Times New Roman" w:hAnsi="Times New Roman" w:cs="Times New Roman"/>
                <w:color w:val="000000" w:themeColor="text1"/>
                <w:sz w:val="28"/>
                <w:szCs w:val="28"/>
              </w:rPr>
            </w:pPr>
            <w:r w:rsidRPr="0039487B">
              <w:rPr>
                <w:rFonts w:ascii="Times New Roman" w:hAnsi="Times New Roman" w:cs="Times New Roman"/>
                <w:color w:val="000000" w:themeColor="text1"/>
                <w:sz w:val="28"/>
                <w:szCs w:val="28"/>
              </w:rPr>
              <w:t>1.9. Органи управління громадою</w:t>
            </w:r>
          </w:p>
        </w:tc>
        <w:tc>
          <w:tcPr>
            <w:tcW w:w="917" w:type="dxa"/>
          </w:tcPr>
          <w:p w14:paraId="0FA63E5E" w14:textId="48737769" w:rsidR="0039487B" w:rsidRPr="00A006C2" w:rsidRDefault="00DD333E" w:rsidP="0039487B">
            <w:pPr>
              <w:jc w:val="center"/>
              <w:rPr>
                <w:rFonts w:ascii="Times New Roman" w:hAnsi="Times New Roman" w:cs="Times New Roman"/>
                <w:color w:val="000000" w:themeColor="text1"/>
                <w:sz w:val="28"/>
                <w:szCs w:val="28"/>
              </w:rPr>
            </w:pPr>
            <w:r w:rsidRPr="00A006C2">
              <w:rPr>
                <w:rFonts w:ascii="Times New Roman" w:hAnsi="Times New Roman" w:cs="Times New Roman"/>
                <w:color w:val="000000" w:themeColor="text1"/>
                <w:sz w:val="28"/>
                <w:szCs w:val="28"/>
              </w:rPr>
              <w:t>29</w:t>
            </w:r>
          </w:p>
        </w:tc>
      </w:tr>
      <w:tr w:rsidR="0039487B" w:rsidRPr="0039487B" w14:paraId="1DE5BD4E" w14:textId="77777777" w:rsidTr="00C460AC">
        <w:tc>
          <w:tcPr>
            <w:tcW w:w="8428" w:type="dxa"/>
          </w:tcPr>
          <w:p w14:paraId="3456068F" w14:textId="77777777" w:rsidR="0039487B" w:rsidRPr="0039487B" w:rsidRDefault="0039487B" w:rsidP="0039487B">
            <w:pPr>
              <w:rPr>
                <w:rFonts w:ascii="Times New Roman" w:hAnsi="Times New Roman" w:cs="Times New Roman"/>
                <w:color w:val="000000" w:themeColor="text1"/>
                <w:sz w:val="28"/>
                <w:szCs w:val="28"/>
              </w:rPr>
            </w:pPr>
            <w:r w:rsidRPr="0039487B">
              <w:rPr>
                <w:rFonts w:ascii="Times New Roman" w:hAnsi="Times New Roman" w:cs="Times New Roman"/>
                <w:color w:val="000000" w:themeColor="text1"/>
                <w:sz w:val="28"/>
                <w:szCs w:val="28"/>
              </w:rPr>
              <w:t>1.10. Органи самореалізації населення та громадських об’єднань</w:t>
            </w:r>
          </w:p>
        </w:tc>
        <w:tc>
          <w:tcPr>
            <w:tcW w:w="917" w:type="dxa"/>
          </w:tcPr>
          <w:p w14:paraId="63466035" w14:textId="1D55C3CC" w:rsidR="0039487B" w:rsidRPr="00A006C2" w:rsidRDefault="00DD333E" w:rsidP="0039487B">
            <w:pPr>
              <w:jc w:val="center"/>
              <w:rPr>
                <w:rFonts w:ascii="Times New Roman" w:hAnsi="Times New Roman" w:cs="Times New Roman"/>
                <w:color w:val="000000" w:themeColor="text1"/>
                <w:sz w:val="28"/>
                <w:szCs w:val="28"/>
              </w:rPr>
            </w:pPr>
            <w:r w:rsidRPr="00A006C2">
              <w:rPr>
                <w:rFonts w:ascii="Times New Roman" w:hAnsi="Times New Roman" w:cs="Times New Roman"/>
                <w:color w:val="000000" w:themeColor="text1"/>
                <w:sz w:val="28"/>
                <w:szCs w:val="28"/>
              </w:rPr>
              <w:t>30</w:t>
            </w:r>
          </w:p>
        </w:tc>
      </w:tr>
      <w:tr w:rsidR="0039487B" w:rsidRPr="0039487B" w14:paraId="1F8C7458" w14:textId="77777777" w:rsidTr="00C460AC">
        <w:tc>
          <w:tcPr>
            <w:tcW w:w="8428" w:type="dxa"/>
          </w:tcPr>
          <w:p w14:paraId="119C09F8" w14:textId="722F3026" w:rsidR="0039487B" w:rsidRPr="0039487B" w:rsidRDefault="0039487B" w:rsidP="0039487B">
            <w:pPr>
              <w:rPr>
                <w:rFonts w:ascii="Times New Roman" w:hAnsi="Times New Roman" w:cs="Times New Roman"/>
                <w:color w:val="000000" w:themeColor="text1"/>
                <w:sz w:val="28"/>
                <w:szCs w:val="28"/>
              </w:rPr>
            </w:pPr>
            <w:r w:rsidRPr="0039487B">
              <w:rPr>
                <w:rFonts w:ascii="Times New Roman" w:hAnsi="Times New Roman" w:cs="Times New Roman"/>
                <w:color w:val="000000" w:themeColor="text1"/>
                <w:sz w:val="28"/>
                <w:szCs w:val="28"/>
              </w:rPr>
              <w:t xml:space="preserve">1.11. Результати опитування </w:t>
            </w:r>
            <w:r w:rsidR="009B2263">
              <w:rPr>
                <w:rFonts w:ascii="Times New Roman" w:hAnsi="Times New Roman" w:cs="Times New Roman"/>
                <w:color w:val="000000" w:themeColor="text1"/>
                <w:sz w:val="28"/>
                <w:szCs w:val="28"/>
              </w:rPr>
              <w:t>мешканців громади</w:t>
            </w:r>
          </w:p>
        </w:tc>
        <w:tc>
          <w:tcPr>
            <w:tcW w:w="917" w:type="dxa"/>
          </w:tcPr>
          <w:p w14:paraId="2A371E26" w14:textId="4109A2C1" w:rsidR="0039487B" w:rsidRPr="00A006C2" w:rsidRDefault="00DD333E" w:rsidP="0039487B">
            <w:pPr>
              <w:jc w:val="center"/>
              <w:rPr>
                <w:rFonts w:ascii="Times New Roman" w:hAnsi="Times New Roman" w:cs="Times New Roman"/>
                <w:color w:val="000000" w:themeColor="text1"/>
                <w:sz w:val="28"/>
                <w:szCs w:val="28"/>
              </w:rPr>
            </w:pPr>
            <w:r w:rsidRPr="00A006C2">
              <w:rPr>
                <w:rFonts w:ascii="Times New Roman" w:hAnsi="Times New Roman" w:cs="Times New Roman"/>
                <w:color w:val="000000" w:themeColor="text1"/>
                <w:sz w:val="28"/>
                <w:szCs w:val="28"/>
              </w:rPr>
              <w:t>32</w:t>
            </w:r>
          </w:p>
        </w:tc>
      </w:tr>
      <w:tr w:rsidR="0039487B" w:rsidRPr="0039487B" w14:paraId="0A6EA320" w14:textId="77777777" w:rsidTr="00C460AC">
        <w:tc>
          <w:tcPr>
            <w:tcW w:w="8428" w:type="dxa"/>
          </w:tcPr>
          <w:p w14:paraId="6A5813F5" w14:textId="77777777" w:rsidR="0039487B" w:rsidRPr="0039487B" w:rsidRDefault="0039487B" w:rsidP="0039487B">
            <w:pPr>
              <w:tabs>
                <w:tab w:val="left" w:pos="601"/>
              </w:tabs>
              <w:rPr>
                <w:rFonts w:ascii="Times New Roman" w:eastAsiaTheme="minorEastAsia" w:hAnsi="Times New Roman" w:cs="Times New Roman"/>
                <w:color w:val="000000" w:themeColor="text1"/>
                <w:sz w:val="28"/>
                <w:szCs w:val="28"/>
                <w:lang w:eastAsia="ru-RU"/>
              </w:rPr>
            </w:pPr>
            <w:r w:rsidRPr="0039487B">
              <w:rPr>
                <w:rFonts w:ascii="Times New Roman" w:hAnsi="Times New Roman" w:cs="Times New Roman"/>
                <w:color w:val="000000" w:themeColor="text1"/>
                <w:sz w:val="28"/>
                <w:szCs w:val="28"/>
              </w:rPr>
              <w:t xml:space="preserve">1.12. </w:t>
            </w:r>
            <w:r w:rsidRPr="0039487B">
              <w:rPr>
                <w:rFonts w:ascii="Times New Roman" w:eastAsiaTheme="minorHAnsi" w:hAnsi="Times New Roman" w:cs="Times New Roman"/>
                <w:color w:val="000000" w:themeColor="text1"/>
                <w:sz w:val="28"/>
                <w:szCs w:val="28"/>
              </w:rPr>
              <w:t xml:space="preserve">Відповідність Стратегії громади Державній стратегії регіонального розвитку України на період 2021 – 2027 років та </w:t>
            </w:r>
            <w:r w:rsidRPr="0039487B">
              <w:rPr>
                <w:rFonts w:ascii="Times New Roman" w:eastAsiaTheme="minorEastAsia" w:hAnsi="Times New Roman" w:cs="Times New Roman"/>
                <w:color w:val="000000" w:themeColor="text1"/>
                <w:sz w:val="28"/>
                <w:szCs w:val="28"/>
                <w:lang w:eastAsia="ru-RU"/>
              </w:rPr>
              <w:t>Стратегії розвитку Житомирської області на період до 2027 року</w:t>
            </w:r>
          </w:p>
        </w:tc>
        <w:tc>
          <w:tcPr>
            <w:tcW w:w="917" w:type="dxa"/>
          </w:tcPr>
          <w:p w14:paraId="50027C7D" w14:textId="359E3E25" w:rsidR="0039487B" w:rsidRPr="00A006C2" w:rsidRDefault="00DD333E" w:rsidP="0039487B">
            <w:pPr>
              <w:jc w:val="center"/>
              <w:rPr>
                <w:rFonts w:ascii="Times New Roman" w:hAnsi="Times New Roman" w:cs="Times New Roman"/>
                <w:color w:val="000000" w:themeColor="text1"/>
                <w:sz w:val="28"/>
                <w:szCs w:val="28"/>
              </w:rPr>
            </w:pPr>
            <w:r w:rsidRPr="00A006C2">
              <w:rPr>
                <w:rFonts w:ascii="Times New Roman" w:hAnsi="Times New Roman" w:cs="Times New Roman"/>
                <w:color w:val="000000" w:themeColor="text1"/>
                <w:sz w:val="28"/>
                <w:szCs w:val="28"/>
              </w:rPr>
              <w:t>35</w:t>
            </w:r>
          </w:p>
        </w:tc>
      </w:tr>
      <w:tr w:rsidR="0039487B" w:rsidRPr="0039487B" w14:paraId="328436EC" w14:textId="77777777" w:rsidTr="00C460AC">
        <w:tc>
          <w:tcPr>
            <w:tcW w:w="8428" w:type="dxa"/>
          </w:tcPr>
          <w:p w14:paraId="5174C2B0" w14:textId="557DBD0B" w:rsidR="0039487B" w:rsidRPr="0039487B" w:rsidRDefault="0039487B" w:rsidP="0039487B">
            <w:pPr>
              <w:rPr>
                <w:rFonts w:ascii="Times New Roman" w:hAnsi="Times New Roman" w:cs="Times New Roman"/>
                <w:color w:val="000000" w:themeColor="text1"/>
                <w:sz w:val="28"/>
                <w:szCs w:val="28"/>
              </w:rPr>
            </w:pPr>
            <w:r w:rsidRPr="0039487B">
              <w:rPr>
                <w:rFonts w:ascii="Times New Roman" w:hAnsi="Times New Roman" w:cs="Times New Roman"/>
                <w:color w:val="000000" w:themeColor="text1"/>
                <w:sz w:val="28"/>
                <w:szCs w:val="28"/>
              </w:rPr>
              <w:t>Р</w:t>
            </w:r>
            <w:r w:rsidR="006F6835">
              <w:rPr>
                <w:rFonts w:ascii="Times New Roman" w:hAnsi="Times New Roman" w:cs="Times New Roman"/>
                <w:color w:val="000000" w:themeColor="text1"/>
                <w:sz w:val="28"/>
                <w:szCs w:val="28"/>
              </w:rPr>
              <w:t>ОЗДІЛ</w:t>
            </w:r>
            <w:r w:rsidRPr="0039487B">
              <w:rPr>
                <w:rFonts w:ascii="Times New Roman" w:hAnsi="Times New Roman" w:cs="Times New Roman"/>
                <w:color w:val="000000" w:themeColor="text1"/>
                <w:sz w:val="28"/>
                <w:szCs w:val="28"/>
              </w:rPr>
              <w:t xml:space="preserve"> 2. </w:t>
            </w:r>
            <w:r w:rsidRPr="0039487B">
              <w:rPr>
                <w:rFonts w:ascii="Times New Roman" w:hAnsi="Times New Roman" w:cs="Times New Roman"/>
                <w:color w:val="000000" w:themeColor="text1"/>
                <w:sz w:val="28"/>
                <w:szCs w:val="28"/>
                <w:lang w:val="en-US"/>
              </w:rPr>
              <w:t>SWOT-</w:t>
            </w:r>
            <w:r w:rsidR="006F6835">
              <w:rPr>
                <w:rFonts w:ascii="Times New Roman" w:hAnsi="Times New Roman" w:cs="Times New Roman"/>
                <w:color w:val="000000" w:themeColor="text1"/>
                <w:sz w:val="28"/>
                <w:szCs w:val="28"/>
              </w:rPr>
              <w:t>АНАЛІЗ</w:t>
            </w:r>
            <w:r w:rsidRPr="0039487B">
              <w:rPr>
                <w:rFonts w:ascii="Times New Roman" w:hAnsi="Times New Roman" w:cs="Times New Roman"/>
                <w:color w:val="000000" w:themeColor="text1"/>
                <w:sz w:val="28"/>
                <w:szCs w:val="28"/>
              </w:rPr>
              <w:t xml:space="preserve"> </w:t>
            </w:r>
          </w:p>
        </w:tc>
        <w:tc>
          <w:tcPr>
            <w:tcW w:w="917" w:type="dxa"/>
          </w:tcPr>
          <w:p w14:paraId="075DBF65" w14:textId="588FD46F" w:rsidR="0039487B" w:rsidRPr="00A006C2" w:rsidRDefault="00DD333E" w:rsidP="0039487B">
            <w:pPr>
              <w:jc w:val="center"/>
              <w:rPr>
                <w:rFonts w:ascii="Times New Roman" w:hAnsi="Times New Roman" w:cs="Times New Roman"/>
                <w:color w:val="000000" w:themeColor="text1"/>
                <w:sz w:val="28"/>
                <w:szCs w:val="28"/>
              </w:rPr>
            </w:pPr>
            <w:r w:rsidRPr="00A006C2">
              <w:rPr>
                <w:rFonts w:ascii="Times New Roman" w:hAnsi="Times New Roman" w:cs="Times New Roman"/>
                <w:color w:val="000000" w:themeColor="text1"/>
                <w:sz w:val="28"/>
                <w:szCs w:val="28"/>
              </w:rPr>
              <w:t>35</w:t>
            </w:r>
          </w:p>
        </w:tc>
      </w:tr>
      <w:tr w:rsidR="0039487B" w:rsidRPr="0039487B" w14:paraId="5EEB8B5B" w14:textId="77777777" w:rsidTr="00C460AC">
        <w:tc>
          <w:tcPr>
            <w:tcW w:w="8428" w:type="dxa"/>
          </w:tcPr>
          <w:p w14:paraId="153BBC2D" w14:textId="6DDFEE97" w:rsidR="0039487B" w:rsidRPr="0039487B" w:rsidRDefault="0039487B" w:rsidP="0039487B">
            <w:pPr>
              <w:rPr>
                <w:rFonts w:ascii="Times New Roman" w:hAnsi="Times New Roman" w:cs="Times New Roman"/>
                <w:color w:val="000000" w:themeColor="text1"/>
                <w:sz w:val="28"/>
                <w:szCs w:val="28"/>
              </w:rPr>
            </w:pPr>
            <w:r w:rsidRPr="0039487B">
              <w:rPr>
                <w:rFonts w:ascii="Times New Roman" w:hAnsi="Times New Roman" w:cs="Times New Roman"/>
                <w:color w:val="000000" w:themeColor="text1"/>
                <w:sz w:val="28"/>
                <w:szCs w:val="28"/>
              </w:rPr>
              <w:t>Р</w:t>
            </w:r>
            <w:r w:rsidR="006F6835">
              <w:rPr>
                <w:rFonts w:ascii="Times New Roman" w:hAnsi="Times New Roman" w:cs="Times New Roman"/>
                <w:color w:val="000000" w:themeColor="text1"/>
                <w:sz w:val="28"/>
                <w:szCs w:val="28"/>
              </w:rPr>
              <w:t xml:space="preserve">ОЗДІЛ </w:t>
            </w:r>
            <w:r w:rsidRPr="0039487B">
              <w:rPr>
                <w:rFonts w:ascii="Times New Roman" w:hAnsi="Times New Roman" w:cs="Times New Roman"/>
                <w:color w:val="000000" w:themeColor="text1"/>
                <w:sz w:val="28"/>
                <w:szCs w:val="28"/>
              </w:rPr>
              <w:t xml:space="preserve">3. </w:t>
            </w:r>
            <w:r w:rsidR="006F6835">
              <w:rPr>
                <w:rFonts w:ascii="Times New Roman" w:hAnsi="Times New Roman" w:cs="Times New Roman"/>
                <w:color w:val="000000" w:themeColor="text1"/>
                <w:sz w:val="28"/>
                <w:szCs w:val="28"/>
              </w:rPr>
              <w:t>СЦЕНАРІЇ РОЗВИТКУ ГРОМАДИ</w:t>
            </w:r>
          </w:p>
        </w:tc>
        <w:tc>
          <w:tcPr>
            <w:tcW w:w="917" w:type="dxa"/>
          </w:tcPr>
          <w:p w14:paraId="2FAEC5EB" w14:textId="3B1E0BDC" w:rsidR="0039487B" w:rsidRPr="00A006C2" w:rsidRDefault="00DD333E" w:rsidP="0039487B">
            <w:pPr>
              <w:jc w:val="center"/>
              <w:rPr>
                <w:rFonts w:ascii="Times New Roman" w:hAnsi="Times New Roman" w:cs="Times New Roman"/>
                <w:color w:val="000000" w:themeColor="text1"/>
                <w:sz w:val="28"/>
                <w:szCs w:val="28"/>
              </w:rPr>
            </w:pPr>
            <w:r w:rsidRPr="00A006C2">
              <w:rPr>
                <w:rFonts w:ascii="Times New Roman" w:hAnsi="Times New Roman" w:cs="Times New Roman"/>
                <w:color w:val="000000" w:themeColor="text1"/>
                <w:sz w:val="28"/>
                <w:szCs w:val="28"/>
              </w:rPr>
              <w:t>37</w:t>
            </w:r>
          </w:p>
        </w:tc>
      </w:tr>
      <w:tr w:rsidR="0039487B" w:rsidRPr="0039487B" w14:paraId="141808D0" w14:textId="77777777" w:rsidTr="00C460AC">
        <w:tc>
          <w:tcPr>
            <w:tcW w:w="8428" w:type="dxa"/>
          </w:tcPr>
          <w:p w14:paraId="0D4E0ABD" w14:textId="14A1C79E" w:rsidR="0039487B" w:rsidRPr="0039487B" w:rsidRDefault="0039487B" w:rsidP="0039487B">
            <w:pPr>
              <w:rPr>
                <w:rFonts w:ascii="Times New Roman" w:hAnsi="Times New Roman" w:cs="Times New Roman"/>
                <w:color w:val="000000" w:themeColor="text1"/>
                <w:sz w:val="28"/>
                <w:szCs w:val="28"/>
              </w:rPr>
            </w:pPr>
            <w:r w:rsidRPr="0039487B">
              <w:rPr>
                <w:rFonts w:ascii="Times New Roman" w:hAnsi="Times New Roman" w:cs="Times New Roman"/>
                <w:color w:val="000000" w:themeColor="text1"/>
                <w:sz w:val="28"/>
                <w:szCs w:val="28"/>
              </w:rPr>
              <w:t>Р</w:t>
            </w:r>
            <w:r w:rsidR="006F6835">
              <w:rPr>
                <w:rFonts w:ascii="Times New Roman" w:hAnsi="Times New Roman" w:cs="Times New Roman"/>
                <w:color w:val="000000" w:themeColor="text1"/>
                <w:sz w:val="28"/>
                <w:szCs w:val="28"/>
              </w:rPr>
              <w:t>ОЗДІЛ</w:t>
            </w:r>
            <w:r w:rsidRPr="0039487B">
              <w:rPr>
                <w:rFonts w:ascii="Times New Roman" w:hAnsi="Times New Roman" w:cs="Times New Roman"/>
                <w:color w:val="000000" w:themeColor="text1"/>
                <w:sz w:val="28"/>
                <w:szCs w:val="28"/>
              </w:rPr>
              <w:t xml:space="preserve"> 4. </w:t>
            </w:r>
            <w:r w:rsidR="006F6835">
              <w:rPr>
                <w:rFonts w:ascii="Times New Roman" w:hAnsi="Times New Roman" w:cs="Times New Roman"/>
                <w:color w:val="000000" w:themeColor="text1"/>
                <w:sz w:val="28"/>
                <w:szCs w:val="28"/>
              </w:rPr>
              <w:t>СТРАТЕГІЧНЕ БАЧЕННЯ РОЗВИТКУ ГРОМАДИ</w:t>
            </w:r>
          </w:p>
        </w:tc>
        <w:tc>
          <w:tcPr>
            <w:tcW w:w="917" w:type="dxa"/>
          </w:tcPr>
          <w:p w14:paraId="05FE9EA0" w14:textId="1470E730" w:rsidR="0039487B" w:rsidRPr="00A006C2" w:rsidRDefault="00DD333E" w:rsidP="0039487B">
            <w:pPr>
              <w:jc w:val="center"/>
              <w:rPr>
                <w:rFonts w:ascii="Times New Roman" w:hAnsi="Times New Roman" w:cs="Times New Roman"/>
                <w:color w:val="000000" w:themeColor="text1"/>
                <w:sz w:val="28"/>
                <w:szCs w:val="28"/>
              </w:rPr>
            </w:pPr>
            <w:r w:rsidRPr="00A006C2">
              <w:rPr>
                <w:rFonts w:ascii="Times New Roman" w:hAnsi="Times New Roman" w:cs="Times New Roman"/>
                <w:color w:val="000000" w:themeColor="text1"/>
                <w:sz w:val="28"/>
                <w:szCs w:val="28"/>
              </w:rPr>
              <w:t>41</w:t>
            </w:r>
          </w:p>
        </w:tc>
      </w:tr>
      <w:tr w:rsidR="0039487B" w:rsidRPr="0039487B" w14:paraId="0EF6D07D" w14:textId="77777777" w:rsidTr="00C460AC">
        <w:tc>
          <w:tcPr>
            <w:tcW w:w="8428" w:type="dxa"/>
          </w:tcPr>
          <w:p w14:paraId="7916DF3D" w14:textId="0E5BD431" w:rsidR="0039487B" w:rsidRPr="0039487B" w:rsidRDefault="0039487B" w:rsidP="0039487B">
            <w:pPr>
              <w:rPr>
                <w:rFonts w:ascii="Times New Roman" w:eastAsiaTheme="minorHAnsi" w:hAnsi="Times New Roman" w:cs="Times New Roman"/>
                <w:color w:val="000000" w:themeColor="text1"/>
                <w:sz w:val="28"/>
                <w:szCs w:val="28"/>
              </w:rPr>
            </w:pPr>
            <w:r w:rsidRPr="0039487B">
              <w:rPr>
                <w:rFonts w:ascii="Times New Roman" w:hAnsi="Times New Roman" w:cs="Times New Roman"/>
                <w:color w:val="000000" w:themeColor="text1"/>
                <w:sz w:val="28"/>
                <w:szCs w:val="28"/>
              </w:rPr>
              <w:t>Р</w:t>
            </w:r>
            <w:r w:rsidR="006F6835">
              <w:rPr>
                <w:rFonts w:ascii="Times New Roman" w:hAnsi="Times New Roman" w:cs="Times New Roman"/>
                <w:color w:val="000000" w:themeColor="text1"/>
                <w:sz w:val="28"/>
                <w:szCs w:val="28"/>
              </w:rPr>
              <w:t>ОЗДІЛ</w:t>
            </w:r>
            <w:r w:rsidRPr="0039487B">
              <w:rPr>
                <w:rFonts w:ascii="Times New Roman" w:hAnsi="Times New Roman" w:cs="Times New Roman"/>
                <w:color w:val="000000" w:themeColor="text1"/>
                <w:sz w:val="28"/>
                <w:szCs w:val="28"/>
              </w:rPr>
              <w:t xml:space="preserve"> 5. </w:t>
            </w:r>
            <w:r w:rsidRPr="0039487B">
              <w:rPr>
                <w:rFonts w:ascii="Times New Roman" w:eastAsiaTheme="minorHAnsi" w:hAnsi="Times New Roman" w:cs="Times New Roman"/>
                <w:color w:val="000000" w:themeColor="text1"/>
                <w:sz w:val="28"/>
                <w:szCs w:val="28"/>
              </w:rPr>
              <w:t>С</w:t>
            </w:r>
            <w:r w:rsidR="006F6835">
              <w:rPr>
                <w:rFonts w:ascii="Times New Roman" w:eastAsiaTheme="minorHAnsi" w:hAnsi="Times New Roman" w:cs="Times New Roman"/>
                <w:color w:val="000000" w:themeColor="text1"/>
                <w:sz w:val="28"/>
                <w:szCs w:val="28"/>
              </w:rPr>
              <w:t>ТРАТЕГІЧНІ</w:t>
            </w:r>
            <w:r w:rsidRPr="0039487B">
              <w:rPr>
                <w:rFonts w:ascii="Times New Roman" w:eastAsiaTheme="minorHAnsi" w:hAnsi="Times New Roman" w:cs="Times New Roman"/>
                <w:color w:val="000000" w:themeColor="text1"/>
                <w:sz w:val="28"/>
                <w:szCs w:val="28"/>
              </w:rPr>
              <w:t xml:space="preserve">, </w:t>
            </w:r>
            <w:r w:rsidR="006F6835">
              <w:rPr>
                <w:rFonts w:ascii="Times New Roman" w:eastAsiaTheme="minorHAnsi" w:hAnsi="Times New Roman" w:cs="Times New Roman"/>
                <w:color w:val="000000" w:themeColor="text1"/>
                <w:sz w:val="28"/>
                <w:szCs w:val="28"/>
              </w:rPr>
              <w:t>ОПЕРАТИВНІ ЦІЛІ</w:t>
            </w:r>
            <w:r w:rsidRPr="0039487B">
              <w:rPr>
                <w:rFonts w:ascii="Times New Roman" w:eastAsiaTheme="minorHAnsi" w:hAnsi="Times New Roman" w:cs="Times New Roman"/>
                <w:color w:val="000000" w:themeColor="text1"/>
                <w:sz w:val="28"/>
                <w:szCs w:val="28"/>
              </w:rPr>
              <w:t xml:space="preserve"> </w:t>
            </w:r>
            <w:r w:rsidR="006F6835">
              <w:rPr>
                <w:rFonts w:ascii="Times New Roman" w:eastAsiaTheme="minorHAnsi" w:hAnsi="Times New Roman" w:cs="Times New Roman"/>
                <w:color w:val="000000" w:themeColor="text1"/>
                <w:sz w:val="28"/>
                <w:szCs w:val="28"/>
              </w:rPr>
              <w:t>ТА ЗАВДАННЯ РОЗВИТКУ ГРОМАДИ</w:t>
            </w:r>
          </w:p>
        </w:tc>
        <w:tc>
          <w:tcPr>
            <w:tcW w:w="917" w:type="dxa"/>
          </w:tcPr>
          <w:p w14:paraId="7D7F1287" w14:textId="2EAF60F5" w:rsidR="0039487B" w:rsidRPr="00A006C2" w:rsidRDefault="00DD333E" w:rsidP="0039487B">
            <w:pPr>
              <w:jc w:val="center"/>
              <w:rPr>
                <w:rFonts w:ascii="Times New Roman" w:hAnsi="Times New Roman" w:cs="Times New Roman"/>
                <w:color w:val="000000" w:themeColor="text1"/>
                <w:sz w:val="28"/>
                <w:szCs w:val="28"/>
              </w:rPr>
            </w:pPr>
            <w:r w:rsidRPr="00A006C2">
              <w:rPr>
                <w:rFonts w:ascii="Times New Roman" w:hAnsi="Times New Roman" w:cs="Times New Roman"/>
                <w:color w:val="000000" w:themeColor="text1"/>
                <w:sz w:val="28"/>
                <w:szCs w:val="28"/>
              </w:rPr>
              <w:t>4</w:t>
            </w:r>
            <w:r w:rsidR="008B61E7">
              <w:rPr>
                <w:rFonts w:ascii="Times New Roman" w:hAnsi="Times New Roman" w:cs="Times New Roman"/>
                <w:color w:val="000000" w:themeColor="text1"/>
                <w:sz w:val="28"/>
                <w:szCs w:val="28"/>
              </w:rPr>
              <w:t>2</w:t>
            </w:r>
          </w:p>
        </w:tc>
      </w:tr>
      <w:tr w:rsidR="0039487B" w:rsidRPr="0039487B" w14:paraId="4F02B623" w14:textId="77777777" w:rsidTr="00C460AC">
        <w:tc>
          <w:tcPr>
            <w:tcW w:w="8428" w:type="dxa"/>
          </w:tcPr>
          <w:p w14:paraId="2DA9003C" w14:textId="3638A576" w:rsidR="0039487B" w:rsidRPr="0039487B" w:rsidRDefault="006F6835" w:rsidP="0039487B">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РОЗДІЛ</w:t>
            </w:r>
            <w:r w:rsidR="0039487B" w:rsidRPr="0039487B">
              <w:rPr>
                <w:rFonts w:ascii="Times New Roman" w:hAnsi="Times New Roman" w:cs="Times New Roman"/>
                <w:color w:val="000000" w:themeColor="text1"/>
                <w:sz w:val="28"/>
                <w:szCs w:val="28"/>
              </w:rPr>
              <w:t xml:space="preserve"> 6. </w:t>
            </w:r>
            <w:r>
              <w:rPr>
                <w:rFonts w:ascii="Times New Roman" w:eastAsiaTheme="minorEastAsia" w:hAnsi="Times New Roman" w:cs="Times New Roman"/>
                <w:color w:val="000000" w:themeColor="text1"/>
                <w:sz w:val="28"/>
                <w:szCs w:val="28"/>
                <w:lang w:eastAsia="ru-RU"/>
              </w:rPr>
              <w:t>МОНІТОРИНГ РЕАЛІЗАЦІЇ СТРАТЕГІЇ ТА ПЛАНУ ЗАХОДІВ З ЇЇ РЕАЛІЗАЦІЇ</w:t>
            </w:r>
          </w:p>
        </w:tc>
        <w:tc>
          <w:tcPr>
            <w:tcW w:w="917" w:type="dxa"/>
          </w:tcPr>
          <w:p w14:paraId="477AD9CF" w14:textId="185D68F0" w:rsidR="0039487B" w:rsidRPr="00A006C2" w:rsidRDefault="00DD333E" w:rsidP="0039487B">
            <w:pPr>
              <w:jc w:val="center"/>
              <w:rPr>
                <w:rFonts w:ascii="Times New Roman" w:hAnsi="Times New Roman" w:cs="Times New Roman"/>
                <w:color w:val="000000" w:themeColor="text1"/>
                <w:sz w:val="28"/>
                <w:szCs w:val="28"/>
              </w:rPr>
            </w:pPr>
            <w:r w:rsidRPr="00A006C2">
              <w:rPr>
                <w:rFonts w:ascii="Times New Roman" w:hAnsi="Times New Roman" w:cs="Times New Roman"/>
                <w:color w:val="000000" w:themeColor="text1"/>
                <w:sz w:val="28"/>
                <w:szCs w:val="28"/>
              </w:rPr>
              <w:t>4</w:t>
            </w:r>
            <w:r w:rsidR="008B61E7">
              <w:rPr>
                <w:rFonts w:ascii="Times New Roman" w:hAnsi="Times New Roman" w:cs="Times New Roman"/>
                <w:color w:val="000000" w:themeColor="text1"/>
                <w:sz w:val="28"/>
                <w:szCs w:val="28"/>
              </w:rPr>
              <w:t>7</w:t>
            </w:r>
          </w:p>
        </w:tc>
      </w:tr>
      <w:tr w:rsidR="0039487B" w:rsidRPr="0039487B" w14:paraId="36795579" w14:textId="77777777" w:rsidTr="00C460AC">
        <w:tc>
          <w:tcPr>
            <w:tcW w:w="8428" w:type="dxa"/>
          </w:tcPr>
          <w:p w14:paraId="361231AF" w14:textId="77777777" w:rsidR="0039487B" w:rsidRPr="0039487B" w:rsidRDefault="0039487B" w:rsidP="0039487B">
            <w:pPr>
              <w:rPr>
                <w:rFonts w:ascii="Times New Roman" w:eastAsiaTheme="minorHAnsi" w:hAnsi="Times New Roman" w:cs="Times New Roman"/>
                <w:color w:val="000000" w:themeColor="text1"/>
                <w:sz w:val="28"/>
                <w:szCs w:val="28"/>
              </w:rPr>
            </w:pPr>
            <w:r w:rsidRPr="0039487B">
              <w:rPr>
                <w:rFonts w:ascii="Times New Roman" w:hAnsi="Times New Roman" w:cs="Times New Roman"/>
                <w:color w:val="000000" w:themeColor="text1"/>
                <w:sz w:val="28"/>
                <w:szCs w:val="28"/>
              </w:rPr>
              <w:t xml:space="preserve">Додаток 1. </w:t>
            </w:r>
            <w:r w:rsidRPr="0039487B">
              <w:rPr>
                <w:rFonts w:ascii="Times New Roman" w:eastAsiaTheme="minorHAnsi" w:hAnsi="Times New Roman" w:cs="Times New Roman"/>
                <w:color w:val="000000" w:themeColor="text1"/>
                <w:sz w:val="28"/>
                <w:szCs w:val="28"/>
              </w:rPr>
              <w:t>Аналіз відповідності положень Стратегії Житомирської міської територіальної громади Державній стратегії регіонального розвитку України на період 2021 – 2027 років</w:t>
            </w:r>
          </w:p>
        </w:tc>
        <w:tc>
          <w:tcPr>
            <w:tcW w:w="917" w:type="dxa"/>
          </w:tcPr>
          <w:p w14:paraId="7308DFA9" w14:textId="5DC7E648" w:rsidR="0039487B" w:rsidRPr="00A006C2" w:rsidRDefault="004859F4" w:rsidP="0039487B">
            <w:pPr>
              <w:jc w:val="center"/>
              <w:rPr>
                <w:rFonts w:ascii="Times New Roman" w:hAnsi="Times New Roman" w:cs="Times New Roman"/>
                <w:color w:val="000000" w:themeColor="text1"/>
                <w:sz w:val="28"/>
                <w:szCs w:val="28"/>
              </w:rPr>
            </w:pPr>
            <w:r w:rsidRPr="00A006C2">
              <w:rPr>
                <w:rFonts w:ascii="Times New Roman" w:hAnsi="Times New Roman" w:cs="Times New Roman"/>
                <w:color w:val="000000" w:themeColor="text1"/>
                <w:sz w:val="28"/>
                <w:szCs w:val="28"/>
              </w:rPr>
              <w:t>48</w:t>
            </w:r>
          </w:p>
        </w:tc>
      </w:tr>
      <w:tr w:rsidR="0039487B" w:rsidRPr="0039487B" w14:paraId="0CD5C18D" w14:textId="77777777" w:rsidTr="00C460AC">
        <w:tc>
          <w:tcPr>
            <w:tcW w:w="8428" w:type="dxa"/>
          </w:tcPr>
          <w:p w14:paraId="67D0DF31" w14:textId="77777777" w:rsidR="0039487B" w:rsidRPr="0039487B" w:rsidRDefault="0039487B" w:rsidP="0039487B">
            <w:pPr>
              <w:rPr>
                <w:rFonts w:ascii="Times New Roman" w:hAnsi="Times New Roman" w:cs="Times New Roman"/>
                <w:color w:val="000000" w:themeColor="text1"/>
                <w:sz w:val="28"/>
                <w:szCs w:val="28"/>
              </w:rPr>
            </w:pPr>
            <w:r w:rsidRPr="0039487B">
              <w:rPr>
                <w:rFonts w:ascii="Times New Roman" w:hAnsi="Times New Roman" w:cs="Times New Roman"/>
                <w:color w:val="000000" w:themeColor="text1"/>
                <w:sz w:val="28"/>
                <w:szCs w:val="28"/>
              </w:rPr>
              <w:t>Додаток 2. Порівняльні переваги, виклики та ризики громади</w:t>
            </w:r>
          </w:p>
        </w:tc>
        <w:tc>
          <w:tcPr>
            <w:tcW w:w="917" w:type="dxa"/>
          </w:tcPr>
          <w:p w14:paraId="530F4BA4" w14:textId="77B1C161" w:rsidR="0039487B" w:rsidRPr="00A006C2" w:rsidRDefault="004859F4" w:rsidP="0039487B">
            <w:pPr>
              <w:jc w:val="center"/>
              <w:rPr>
                <w:rFonts w:ascii="Times New Roman" w:hAnsi="Times New Roman" w:cs="Times New Roman"/>
                <w:color w:val="000000" w:themeColor="text1"/>
                <w:sz w:val="28"/>
                <w:szCs w:val="28"/>
              </w:rPr>
            </w:pPr>
            <w:r w:rsidRPr="00A006C2">
              <w:rPr>
                <w:rFonts w:ascii="Times New Roman" w:hAnsi="Times New Roman" w:cs="Times New Roman"/>
                <w:color w:val="000000" w:themeColor="text1"/>
                <w:sz w:val="28"/>
                <w:szCs w:val="28"/>
              </w:rPr>
              <w:t>62</w:t>
            </w:r>
          </w:p>
        </w:tc>
      </w:tr>
      <w:tr w:rsidR="0039487B" w:rsidRPr="0039487B" w14:paraId="474E8AF2" w14:textId="77777777" w:rsidTr="00C460AC">
        <w:tc>
          <w:tcPr>
            <w:tcW w:w="8428" w:type="dxa"/>
          </w:tcPr>
          <w:p w14:paraId="7F6EF212" w14:textId="77777777" w:rsidR="0039487B" w:rsidRPr="0039487B" w:rsidRDefault="0039487B" w:rsidP="0039487B">
            <w:pPr>
              <w:rPr>
                <w:rFonts w:ascii="Times New Roman" w:hAnsi="Times New Roman" w:cs="Times New Roman"/>
                <w:color w:val="000000" w:themeColor="text1"/>
                <w:sz w:val="28"/>
                <w:szCs w:val="28"/>
              </w:rPr>
            </w:pPr>
            <w:r w:rsidRPr="0039487B">
              <w:rPr>
                <w:rFonts w:ascii="Times New Roman" w:hAnsi="Times New Roman" w:cs="Times New Roman"/>
                <w:color w:val="000000" w:themeColor="text1"/>
                <w:sz w:val="28"/>
                <w:szCs w:val="28"/>
              </w:rPr>
              <w:t>Додаток 3. Перелік місцевих програм, що спрямовані на реалізацію Стратегії розвитку Житомирської міської територіальної громади на 2025-2027 роки</w:t>
            </w:r>
          </w:p>
        </w:tc>
        <w:tc>
          <w:tcPr>
            <w:tcW w:w="917" w:type="dxa"/>
          </w:tcPr>
          <w:p w14:paraId="5E49910D" w14:textId="3A2908E3" w:rsidR="0039487B" w:rsidRPr="00A006C2" w:rsidRDefault="00E1469F" w:rsidP="0039487B">
            <w:pPr>
              <w:jc w:val="center"/>
              <w:rPr>
                <w:rFonts w:ascii="Times New Roman" w:hAnsi="Times New Roman" w:cs="Times New Roman"/>
                <w:color w:val="000000" w:themeColor="text1"/>
                <w:sz w:val="28"/>
                <w:szCs w:val="28"/>
              </w:rPr>
            </w:pPr>
            <w:r w:rsidRPr="00A006C2">
              <w:rPr>
                <w:rFonts w:ascii="Times New Roman" w:hAnsi="Times New Roman" w:cs="Times New Roman"/>
                <w:color w:val="000000" w:themeColor="text1"/>
                <w:sz w:val="28"/>
                <w:szCs w:val="28"/>
              </w:rPr>
              <w:t>68</w:t>
            </w:r>
          </w:p>
        </w:tc>
      </w:tr>
      <w:tr w:rsidR="0039487B" w:rsidRPr="0039487B" w14:paraId="7886CA74" w14:textId="77777777" w:rsidTr="00C460AC">
        <w:tc>
          <w:tcPr>
            <w:tcW w:w="8428" w:type="dxa"/>
          </w:tcPr>
          <w:p w14:paraId="2B353CFB" w14:textId="77777777" w:rsidR="0039487B" w:rsidRPr="0039487B" w:rsidRDefault="0039487B" w:rsidP="0039487B">
            <w:pPr>
              <w:tabs>
                <w:tab w:val="left" w:pos="1824"/>
              </w:tabs>
              <w:rPr>
                <w:rFonts w:ascii="Times New Roman" w:hAnsi="Times New Roman" w:cs="Times New Roman"/>
                <w:color w:val="000000" w:themeColor="text1"/>
                <w:sz w:val="28"/>
                <w:szCs w:val="28"/>
              </w:rPr>
            </w:pPr>
            <w:r w:rsidRPr="0039487B">
              <w:rPr>
                <w:rFonts w:ascii="Times New Roman" w:hAnsi="Times New Roman" w:cs="Times New Roman"/>
                <w:color w:val="000000" w:themeColor="text1"/>
                <w:sz w:val="28"/>
                <w:szCs w:val="28"/>
              </w:rPr>
              <w:t>Додаток 4. Перелік показників для моніторингу виконання Стратегії розвитку Житомирської міської територіальної громади на 2025-2027 роки</w:t>
            </w:r>
          </w:p>
        </w:tc>
        <w:tc>
          <w:tcPr>
            <w:tcW w:w="917" w:type="dxa"/>
          </w:tcPr>
          <w:p w14:paraId="34714592" w14:textId="2AE28BAE" w:rsidR="0039487B" w:rsidRPr="00A006C2" w:rsidRDefault="00386243" w:rsidP="0039487B">
            <w:pPr>
              <w:jc w:val="center"/>
              <w:rPr>
                <w:rFonts w:ascii="Times New Roman" w:hAnsi="Times New Roman" w:cs="Times New Roman"/>
                <w:color w:val="000000" w:themeColor="text1"/>
                <w:sz w:val="28"/>
                <w:szCs w:val="28"/>
              </w:rPr>
            </w:pPr>
            <w:r w:rsidRPr="00A006C2">
              <w:rPr>
                <w:rFonts w:ascii="Times New Roman" w:hAnsi="Times New Roman" w:cs="Times New Roman"/>
                <w:color w:val="000000" w:themeColor="text1"/>
                <w:sz w:val="28"/>
                <w:szCs w:val="28"/>
              </w:rPr>
              <w:t>7</w:t>
            </w:r>
            <w:r w:rsidR="009346A6">
              <w:rPr>
                <w:rFonts w:ascii="Times New Roman" w:hAnsi="Times New Roman" w:cs="Times New Roman"/>
                <w:color w:val="000000" w:themeColor="text1"/>
                <w:sz w:val="28"/>
                <w:szCs w:val="28"/>
              </w:rPr>
              <w:t>2</w:t>
            </w:r>
          </w:p>
        </w:tc>
      </w:tr>
    </w:tbl>
    <w:p w14:paraId="05A5C33C" w14:textId="3C27E29F" w:rsidR="0039487B" w:rsidRDefault="0039487B" w:rsidP="0039487B">
      <w:pPr>
        <w:spacing w:after="0" w:line="240" w:lineRule="auto"/>
        <w:rPr>
          <w:rFonts w:eastAsiaTheme="minorEastAsia"/>
          <w:sz w:val="28"/>
          <w:szCs w:val="28"/>
          <w:lang w:eastAsia="ru-RU"/>
        </w:rPr>
      </w:pPr>
    </w:p>
    <w:p w14:paraId="612DC9C6" w14:textId="4DD24D32" w:rsidR="0039487B" w:rsidRDefault="0039487B" w:rsidP="0039487B">
      <w:pPr>
        <w:spacing w:after="0" w:line="240" w:lineRule="auto"/>
        <w:rPr>
          <w:rFonts w:eastAsiaTheme="minorEastAsia"/>
          <w:sz w:val="28"/>
          <w:szCs w:val="28"/>
          <w:lang w:eastAsia="ru-RU"/>
        </w:rPr>
      </w:pPr>
    </w:p>
    <w:p w14:paraId="17E85B45" w14:textId="76BD258A" w:rsidR="0039487B" w:rsidRDefault="0039487B" w:rsidP="0039487B">
      <w:pPr>
        <w:spacing w:after="0" w:line="240" w:lineRule="auto"/>
        <w:rPr>
          <w:rFonts w:eastAsiaTheme="minorEastAsia"/>
          <w:sz w:val="28"/>
          <w:szCs w:val="28"/>
          <w:lang w:eastAsia="ru-RU"/>
        </w:rPr>
      </w:pPr>
    </w:p>
    <w:p w14:paraId="51560975" w14:textId="6CB59DC0" w:rsidR="00C4334B" w:rsidRDefault="00C4334B" w:rsidP="0039487B">
      <w:pPr>
        <w:spacing w:after="0" w:line="240" w:lineRule="auto"/>
        <w:rPr>
          <w:rFonts w:eastAsiaTheme="minorEastAsia"/>
          <w:sz w:val="28"/>
          <w:szCs w:val="28"/>
          <w:lang w:eastAsia="ru-RU"/>
        </w:rPr>
      </w:pPr>
    </w:p>
    <w:p w14:paraId="0E71BD33" w14:textId="3C73F71D" w:rsidR="00C4334B" w:rsidRDefault="00C4334B" w:rsidP="0039487B">
      <w:pPr>
        <w:spacing w:after="0" w:line="240" w:lineRule="auto"/>
        <w:rPr>
          <w:rFonts w:eastAsiaTheme="minorEastAsia"/>
          <w:sz w:val="28"/>
          <w:szCs w:val="28"/>
          <w:lang w:eastAsia="ru-RU"/>
        </w:rPr>
      </w:pPr>
    </w:p>
    <w:p w14:paraId="47DBE61B" w14:textId="5A177A17" w:rsidR="00C4334B" w:rsidRDefault="00C4334B" w:rsidP="0039487B">
      <w:pPr>
        <w:spacing w:after="0" w:line="240" w:lineRule="auto"/>
        <w:rPr>
          <w:rFonts w:eastAsiaTheme="minorEastAsia"/>
          <w:sz w:val="28"/>
          <w:szCs w:val="28"/>
          <w:lang w:eastAsia="ru-RU"/>
        </w:rPr>
      </w:pPr>
    </w:p>
    <w:p w14:paraId="51B3ADDB" w14:textId="75217ACE" w:rsidR="00C4334B" w:rsidRDefault="00C4334B" w:rsidP="0039487B">
      <w:pPr>
        <w:spacing w:after="0" w:line="240" w:lineRule="auto"/>
        <w:rPr>
          <w:rFonts w:eastAsiaTheme="minorEastAsia"/>
          <w:sz w:val="28"/>
          <w:szCs w:val="28"/>
          <w:lang w:eastAsia="ru-RU"/>
        </w:rPr>
      </w:pPr>
    </w:p>
    <w:p w14:paraId="20711F48" w14:textId="77777777" w:rsidR="00C4334B" w:rsidRPr="0039487B" w:rsidRDefault="00C4334B" w:rsidP="0039487B">
      <w:pPr>
        <w:spacing w:after="0" w:line="240" w:lineRule="auto"/>
        <w:rPr>
          <w:rFonts w:eastAsiaTheme="minorEastAsia"/>
          <w:sz w:val="28"/>
          <w:szCs w:val="28"/>
          <w:lang w:eastAsia="ru-RU"/>
        </w:rPr>
      </w:pPr>
    </w:p>
    <w:p w14:paraId="5ADFD146" w14:textId="0615EF20" w:rsidR="00A57699" w:rsidRPr="00D05594" w:rsidRDefault="00D05594" w:rsidP="00A57699">
      <w:pPr>
        <w:spacing w:after="0"/>
        <w:ind w:firstLine="708"/>
        <w:rPr>
          <w:rFonts w:ascii="Times New Roman" w:hAnsi="Times New Roman" w:cs="Times New Roman"/>
          <w:b/>
          <w:bCs/>
          <w:color w:val="000000" w:themeColor="text1"/>
          <w:sz w:val="28"/>
          <w:szCs w:val="28"/>
          <w:lang w:val="uk-UA"/>
        </w:rPr>
      </w:pPr>
      <w:r w:rsidRPr="00D05594">
        <w:rPr>
          <w:rFonts w:ascii="Times New Roman" w:hAnsi="Times New Roman" w:cs="Times New Roman"/>
          <w:b/>
          <w:bCs/>
          <w:color w:val="000000" w:themeColor="text1"/>
          <w:sz w:val="28"/>
          <w:szCs w:val="28"/>
          <w:lang w:val="uk-UA"/>
        </w:rPr>
        <w:lastRenderedPageBreak/>
        <w:t>ВСТУП</w:t>
      </w:r>
    </w:p>
    <w:p w14:paraId="576C483D" w14:textId="77777777" w:rsidR="00A57699" w:rsidRPr="00A57699" w:rsidRDefault="00A57699" w:rsidP="00A57699">
      <w:pPr>
        <w:spacing w:after="0" w:line="240" w:lineRule="auto"/>
        <w:ind w:firstLine="709"/>
        <w:jc w:val="both"/>
        <w:rPr>
          <w:rFonts w:ascii="Times New Roman" w:hAnsi="Times New Roman" w:cs="Times New Roman"/>
          <w:color w:val="000000" w:themeColor="text1"/>
          <w:sz w:val="28"/>
          <w:szCs w:val="28"/>
          <w:lang w:val="uk-UA"/>
        </w:rPr>
      </w:pPr>
      <w:r w:rsidRPr="00A57699">
        <w:rPr>
          <w:rFonts w:ascii="Times New Roman" w:hAnsi="Times New Roman" w:cs="Times New Roman"/>
          <w:color w:val="000000" w:themeColor="text1"/>
          <w:sz w:val="28"/>
          <w:szCs w:val="28"/>
          <w:lang w:val="uk-UA"/>
        </w:rPr>
        <w:t xml:space="preserve">З метою планування розвитку громади розроблено Стратегію розвитку Житомирської міської територіальної громади на 2025-2027 роки (далі – Стратегія). </w:t>
      </w:r>
    </w:p>
    <w:p w14:paraId="701C35E2" w14:textId="615CCF28" w:rsidR="00A57699" w:rsidRDefault="00A57699" w:rsidP="00A57699">
      <w:pPr>
        <w:spacing w:after="0" w:line="240" w:lineRule="auto"/>
        <w:ind w:firstLine="709"/>
        <w:jc w:val="both"/>
        <w:rPr>
          <w:rFonts w:ascii="Times New Roman" w:hAnsi="Times New Roman" w:cs="Times New Roman"/>
          <w:color w:val="000000" w:themeColor="text1"/>
          <w:sz w:val="28"/>
          <w:szCs w:val="28"/>
          <w:lang w:val="uk-UA"/>
        </w:rPr>
      </w:pPr>
      <w:r w:rsidRPr="00A57699">
        <w:rPr>
          <w:rFonts w:ascii="Times New Roman" w:hAnsi="Times New Roman" w:cs="Times New Roman"/>
          <w:color w:val="000000" w:themeColor="text1"/>
          <w:sz w:val="28"/>
          <w:szCs w:val="28"/>
          <w:lang w:val="uk-UA"/>
        </w:rPr>
        <w:t>Стратегія розроблена відповідно до законів України «Про засади державної регіональної політики», «Про місцеве самоврядування в Україні» та з врахуванням Методичних рекомендацій щодо порядку розроблення, затвердження, реалізації, проведення моніторингу та оцінювання реалізації стратегій розвитку територіальних громад, затверджених наказом Міністерства розвитку громад та територій України від 21.12.2022 № 265.</w:t>
      </w:r>
    </w:p>
    <w:p w14:paraId="054C0442" w14:textId="77777777" w:rsidR="00A57699" w:rsidRPr="00A57699" w:rsidRDefault="00A57699" w:rsidP="00A57699">
      <w:pPr>
        <w:spacing w:after="0" w:line="240" w:lineRule="auto"/>
        <w:ind w:firstLine="709"/>
        <w:jc w:val="both"/>
        <w:rPr>
          <w:rFonts w:ascii="Times New Roman" w:hAnsi="Times New Roman" w:cs="Times New Roman"/>
          <w:color w:val="000000" w:themeColor="text1"/>
          <w:sz w:val="28"/>
          <w:szCs w:val="28"/>
          <w:lang w:val="uk-UA"/>
        </w:rPr>
      </w:pPr>
      <w:r w:rsidRPr="00A57699">
        <w:rPr>
          <w:rFonts w:ascii="Times New Roman" w:hAnsi="Times New Roman" w:cs="Times New Roman"/>
          <w:color w:val="000000" w:themeColor="text1"/>
          <w:sz w:val="28"/>
          <w:szCs w:val="28"/>
          <w:lang w:val="uk-UA"/>
        </w:rPr>
        <w:t xml:space="preserve">Стратегія – документ стратегічного планування місцевого рівня, що визначає стратегічні, оперативні цілі, завдання та </w:t>
      </w:r>
      <w:proofErr w:type="spellStart"/>
      <w:r w:rsidRPr="00A57699">
        <w:rPr>
          <w:rFonts w:ascii="Times New Roman" w:hAnsi="Times New Roman" w:cs="Times New Roman"/>
          <w:color w:val="000000" w:themeColor="text1"/>
          <w:sz w:val="28"/>
          <w:szCs w:val="28"/>
          <w:lang w:val="uk-UA"/>
        </w:rPr>
        <w:t>проєкти</w:t>
      </w:r>
      <w:proofErr w:type="spellEnd"/>
      <w:r w:rsidRPr="00A57699">
        <w:rPr>
          <w:rFonts w:ascii="Times New Roman" w:hAnsi="Times New Roman" w:cs="Times New Roman"/>
          <w:color w:val="000000" w:themeColor="text1"/>
          <w:sz w:val="28"/>
          <w:szCs w:val="28"/>
          <w:lang w:val="uk-UA"/>
        </w:rPr>
        <w:t xml:space="preserve"> розвитку громади. Стратегія розроблена на період реалізації Державної стратегії регіонального розвитку на 2021-2027 роки та Стратегії розвитку Житомирської області на період до 2027 року та з урахуванням їх стратегічних, оперативних цілей. </w:t>
      </w:r>
    </w:p>
    <w:p w14:paraId="504C13D8" w14:textId="77777777" w:rsidR="00A57699" w:rsidRPr="00A57699" w:rsidRDefault="00A57699" w:rsidP="00A57699">
      <w:pPr>
        <w:spacing w:after="0" w:line="240" w:lineRule="auto"/>
        <w:ind w:firstLine="709"/>
        <w:jc w:val="both"/>
        <w:rPr>
          <w:rFonts w:ascii="Times New Roman" w:hAnsi="Times New Roman" w:cs="Times New Roman"/>
          <w:color w:val="000000" w:themeColor="text1"/>
          <w:sz w:val="28"/>
          <w:szCs w:val="28"/>
          <w:lang w:val="uk-UA"/>
        </w:rPr>
      </w:pPr>
      <w:r w:rsidRPr="00A57699">
        <w:rPr>
          <w:rFonts w:ascii="Times New Roman" w:hAnsi="Times New Roman" w:cs="Times New Roman"/>
          <w:color w:val="000000" w:themeColor="text1"/>
          <w:sz w:val="28"/>
          <w:szCs w:val="28"/>
          <w:lang w:val="uk-UA"/>
        </w:rPr>
        <w:t>Стратегія сприятиме об’єднанню зусиль усіх зацікавлених сторін – мешканців, бізнесових структур, міської влади, громадських активістів для забезпечення економічного та соціального розвитку громади та враховує її потреби та наявні ресурси.</w:t>
      </w:r>
    </w:p>
    <w:p w14:paraId="11A22455" w14:textId="77777777" w:rsidR="00A57699" w:rsidRPr="00A57699" w:rsidRDefault="00A57699" w:rsidP="00A57699">
      <w:pPr>
        <w:spacing w:after="0" w:line="240" w:lineRule="auto"/>
        <w:ind w:firstLine="709"/>
        <w:jc w:val="both"/>
        <w:rPr>
          <w:rFonts w:ascii="Times New Roman" w:hAnsi="Times New Roman" w:cs="Times New Roman"/>
          <w:color w:val="000000" w:themeColor="text1"/>
          <w:sz w:val="28"/>
          <w:szCs w:val="28"/>
          <w:lang w:val="uk-UA"/>
        </w:rPr>
      </w:pPr>
      <w:r w:rsidRPr="00A57699">
        <w:rPr>
          <w:rFonts w:ascii="Times New Roman" w:hAnsi="Times New Roman" w:cs="Times New Roman"/>
          <w:color w:val="000000" w:themeColor="text1"/>
          <w:sz w:val="28"/>
          <w:szCs w:val="28"/>
          <w:lang w:val="uk-UA"/>
        </w:rPr>
        <w:t>Інструментами виконання Стратегії є План заходів з її реалізації на 2025-2027 роки та міські цільові програми. У процесі виконання Плану заходів з реалізації Стратегії можуть вноситися необхідні зміни, доповнення, що затверджуються міською радою.</w:t>
      </w:r>
    </w:p>
    <w:p w14:paraId="5FBC3B26" w14:textId="35E38DBB" w:rsidR="00A57699" w:rsidRDefault="00A57699" w:rsidP="000B2966">
      <w:pPr>
        <w:spacing w:after="0" w:line="240" w:lineRule="auto"/>
        <w:rPr>
          <w:rFonts w:ascii="Times New Roman" w:hAnsi="Times New Roman" w:cs="Times New Roman"/>
          <w:b/>
          <w:bCs/>
          <w:sz w:val="28"/>
          <w:szCs w:val="28"/>
          <w:lang w:val="uk-UA"/>
        </w:rPr>
      </w:pPr>
    </w:p>
    <w:p w14:paraId="75C104EA" w14:textId="08E677E0" w:rsidR="00A57699" w:rsidRDefault="00A57699" w:rsidP="000B2966">
      <w:pPr>
        <w:spacing w:after="0" w:line="240" w:lineRule="auto"/>
        <w:rPr>
          <w:rFonts w:ascii="Times New Roman" w:hAnsi="Times New Roman" w:cs="Times New Roman"/>
          <w:b/>
          <w:bCs/>
          <w:sz w:val="28"/>
          <w:szCs w:val="28"/>
          <w:lang w:val="uk-UA"/>
        </w:rPr>
      </w:pPr>
    </w:p>
    <w:p w14:paraId="0C919163" w14:textId="4783419B" w:rsidR="00A57699" w:rsidRDefault="00A57699" w:rsidP="000B2966">
      <w:pPr>
        <w:spacing w:after="0" w:line="240" w:lineRule="auto"/>
        <w:rPr>
          <w:rFonts w:ascii="Times New Roman" w:hAnsi="Times New Roman" w:cs="Times New Roman"/>
          <w:b/>
          <w:bCs/>
          <w:sz w:val="28"/>
          <w:szCs w:val="28"/>
          <w:lang w:val="uk-UA"/>
        </w:rPr>
      </w:pPr>
    </w:p>
    <w:p w14:paraId="1178AB75" w14:textId="5D565A4E" w:rsidR="00A57699" w:rsidRDefault="00A57699" w:rsidP="000B2966">
      <w:pPr>
        <w:spacing w:after="0" w:line="240" w:lineRule="auto"/>
        <w:rPr>
          <w:rFonts w:ascii="Times New Roman" w:hAnsi="Times New Roman" w:cs="Times New Roman"/>
          <w:b/>
          <w:bCs/>
          <w:sz w:val="28"/>
          <w:szCs w:val="28"/>
          <w:lang w:val="uk-UA"/>
        </w:rPr>
      </w:pPr>
    </w:p>
    <w:p w14:paraId="54D34205" w14:textId="479891EF" w:rsidR="00A57699" w:rsidRDefault="00A57699" w:rsidP="000B2966">
      <w:pPr>
        <w:spacing w:after="0" w:line="240" w:lineRule="auto"/>
        <w:rPr>
          <w:rFonts w:ascii="Times New Roman" w:hAnsi="Times New Roman" w:cs="Times New Roman"/>
          <w:b/>
          <w:bCs/>
          <w:sz w:val="28"/>
          <w:szCs w:val="28"/>
          <w:lang w:val="uk-UA"/>
        </w:rPr>
      </w:pPr>
    </w:p>
    <w:p w14:paraId="432348AD" w14:textId="3BA8004C" w:rsidR="00A57699" w:rsidRDefault="00A57699" w:rsidP="000B2966">
      <w:pPr>
        <w:spacing w:after="0" w:line="240" w:lineRule="auto"/>
        <w:rPr>
          <w:rFonts w:ascii="Times New Roman" w:hAnsi="Times New Roman" w:cs="Times New Roman"/>
          <w:b/>
          <w:bCs/>
          <w:sz w:val="28"/>
          <w:szCs w:val="28"/>
          <w:lang w:val="uk-UA"/>
        </w:rPr>
      </w:pPr>
    </w:p>
    <w:p w14:paraId="37202938" w14:textId="67DA195D" w:rsidR="00A57699" w:rsidRDefault="00A57699" w:rsidP="000B2966">
      <w:pPr>
        <w:spacing w:after="0" w:line="240" w:lineRule="auto"/>
        <w:rPr>
          <w:rFonts w:ascii="Times New Roman" w:hAnsi="Times New Roman" w:cs="Times New Roman"/>
          <w:b/>
          <w:bCs/>
          <w:sz w:val="28"/>
          <w:szCs w:val="28"/>
          <w:lang w:val="uk-UA"/>
        </w:rPr>
      </w:pPr>
    </w:p>
    <w:p w14:paraId="350C04B0" w14:textId="291CB01A" w:rsidR="00A57699" w:rsidRDefault="00A57699" w:rsidP="000B2966">
      <w:pPr>
        <w:spacing w:after="0" w:line="240" w:lineRule="auto"/>
        <w:rPr>
          <w:rFonts w:ascii="Times New Roman" w:hAnsi="Times New Roman" w:cs="Times New Roman"/>
          <w:b/>
          <w:bCs/>
          <w:sz w:val="28"/>
          <w:szCs w:val="28"/>
          <w:lang w:val="uk-UA"/>
        </w:rPr>
      </w:pPr>
    </w:p>
    <w:p w14:paraId="4C9C98F5" w14:textId="2EA4BBBB" w:rsidR="00A57699" w:rsidRDefault="00A57699" w:rsidP="000B2966">
      <w:pPr>
        <w:spacing w:after="0" w:line="240" w:lineRule="auto"/>
        <w:rPr>
          <w:rFonts w:ascii="Times New Roman" w:hAnsi="Times New Roman" w:cs="Times New Roman"/>
          <w:b/>
          <w:bCs/>
          <w:sz w:val="28"/>
          <w:szCs w:val="28"/>
          <w:lang w:val="uk-UA"/>
        </w:rPr>
      </w:pPr>
    </w:p>
    <w:p w14:paraId="00C2CEC7" w14:textId="4C83539A" w:rsidR="00A57699" w:rsidRDefault="00A57699" w:rsidP="000B2966">
      <w:pPr>
        <w:spacing w:after="0" w:line="240" w:lineRule="auto"/>
        <w:rPr>
          <w:rFonts w:ascii="Times New Roman" w:hAnsi="Times New Roman" w:cs="Times New Roman"/>
          <w:b/>
          <w:bCs/>
          <w:sz w:val="28"/>
          <w:szCs w:val="28"/>
          <w:lang w:val="uk-UA"/>
        </w:rPr>
      </w:pPr>
    </w:p>
    <w:p w14:paraId="652B1456" w14:textId="40B800EE" w:rsidR="00A57699" w:rsidRDefault="00A57699" w:rsidP="000B2966">
      <w:pPr>
        <w:spacing w:after="0" w:line="240" w:lineRule="auto"/>
        <w:rPr>
          <w:rFonts w:ascii="Times New Roman" w:hAnsi="Times New Roman" w:cs="Times New Roman"/>
          <w:b/>
          <w:bCs/>
          <w:sz w:val="28"/>
          <w:szCs w:val="28"/>
          <w:lang w:val="uk-UA"/>
        </w:rPr>
      </w:pPr>
    </w:p>
    <w:p w14:paraId="6E08948F" w14:textId="5A381394" w:rsidR="00A57699" w:rsidRDefault="00A57699" w:rsidP="000B2966">
      <w:pPr>
        <w:spacing w:after="0" w:line="240" w:lineRule="auto"/>
        <w:rPr>
          <w:rFonts w:ascii="Times New Roman" w:hAnsi="Times New Roman" w:cs="Times New Roman"/>
          <w:b/>
          <w:bCs/>
          <w:sz w:val="28"/>
          <w:szCs w:val="28"/>
          <w:lang w:val="uk-UA"/>
        </w:rPr>
      </w:pPr>
    </w:p>
    <w:p w14:paraId="345408AE" w14:textId="16DDD4FA" w:rsidR="00A57699" w:rsidRDefault="00A57699" w:rsidP="000B2966">
      <w:pPr>
        <w:spacing w:after="0" w:line="240" w:lineRule="auto"/>
        <w:rPr>
          <w:rFonts w:ascii="Times New Roman" w:hAnsi="Times New Roman" w:cs="Times New Roman"/>
          <w:b/>
          <w:bCs/>
          <w:sz w:val="28"/>
          <w:szCs w:val="28"/>
          <w:lang w:val="uk-UA"/>
        </w:rPr>
      </w:pPr>
    </w:p>
    <w:p w14:paraId="57404586" w14:textId="57B80330" w:rsidR="00A57699" w:rsidRDefault="00A57699" w:rsidP="000B2966">
      <w:pPr>
        <w:spacing w:after="0" w:line="240" w:lineRule="auto"/>
        <w:rPr>
          <w:rFonts w:ascii="Times New Roman" w:hAnsi="Times New Roman" w:cs="Times New Roman"/>
          <w:b/>
          <w:bCs/>
          <w:sz w:val="28"/>
          <w:szCs w:val="28"/>
          <w:lang w:val="uk-UA"/>
        </w:rPr>
      </w:pPr>
    </w:p>
    <w:p w14:paraId="495F3CA7" w14:textId="65A6A1F1" w:rsidR="00A57699" w:rsidRDefault="00A57699" w:rsidP="000B2966">
      <w:pPr>
        <w:spacing w:after="0" w:line="240" w:lineRule="auto"/>
        <w:rPr>
          <w:rFonts w:ascii="Times New Roman" w:hAnsi="Times New Roman" w:cs="Times New Roman"/>
          <w:b/>
          <w:bCs/>
          <w:sz w:val="28"/>
          <w:szCs w:val="28"/>
          <w:lang w:val="uk-UA"/>
        </w:rPr>
      </w:pPr>
    </w:p>
    <w:p w14:paraId="449F7B22" w14:textId="3543A65D" w:rsidR="00A57699" w:rsidRDefault="00A57699" w:rsidP="000B2966">
      <w:pPr>
        <w:spacing w:after="0" w:line="240" w:lineRule="auto"/>
        <w:rPr>
          <w:rFonts w:ascii="Times New Roman" w:hAnsi="Times New Roman" w:cs="Times New Roman"/>
          <w:b/>
          <w:bCs/>
          <w:sz w:val="28"/>
          <w:szCs w:val="28"/>
          <w:lang w:val="uk-UA"/>
        </w:rPr>
      </w:pPr>
    </w:p>
    <w:p w14:paraId="7F51FD8C" w14:textId="0778D3CE" w:rsidR="00A57699" w:rsidRDefault="00A57699" w:rsidP="000B2966">
      <w:pPr>
        <w:spacing w:after="0" w:line="240" w:lineRule="auto"/>
        <w:rPr>
          <w:rFonts w:ascii="Times New Roman" w:hAnsi="Times New Roman" w:cs="Times New Roman"/>
          <w:b/>
          <w:bCs/>
          <w:sz w:val="28"/>
          <w:szCs w:val="28"/>
          <w:lang w:val="uk-UA"/>
        </w:rPr>
      </w:pPr>
    </w:p>
    <w:p w14:paraId="416247B3" w14:textId="72656AE7" w:rsidR="00A57699" w:rsidRDefault="00A57699" w:rsidP="000B2966">
      <w:pPr>
        <w:spacing w:after="0" w:line="240" w:lineRule="auto"/>
        <w:rPr>
          <w:rFonts w:ascii="Times New Roman" w:hAnsi="Times New Roman" w:cs="Times New Roman"/>
          <w:b/>
          <w:bCs/>
          <w:sz w:val="28"/>
          <w:szCs w:val="28"/>
          <w:lang w:val="uk-UA"/>
        </w:rPr>
      </w:pPr>
    </w:p>
    <w:p w14:paraId="37C307B2" w14:textId="07206966" w:rsidR="00A57699" w:rsidRDefault="00A57699" w:rsidP="000B2966">
      <w:pPr>
        <w:spacing w:after="0" w:line="240" w:lineRule="auto"/>
        <w:rPr>
          <w:rFonts w:ascii="Times New Roman" w:hAnsi="Times New Roman" w:cs="Times New Roman"/>
          <w:b/>
          <w:bCs/>
          <w:sz w:val="28"/>
          <w:szCs w:val="28"/>
          <w:lang w:val="uk-UA"/>
        </w:rPr>
      </w:pPr>
    </w:p>
    <w:p w14:paraId="0178273B" w14:textId="77777777" w:rsidR="00D35431" w:rsidRDefault="00D35431" w:rsidP="000B2966">
      <w:pPr>
        <w:spacing w:after="0" w:line="240" w:lineRule="auto"/>
        <w:rPr>
          <w:rFonts w:ascii="Times New Roman" w:hAnsi="Times New Roman" w:cs="Times New Roman"/>
          <w:b/>
          <w:bCs/>
          <w:sz w:val="28"/>
          <w:szCs w:val="28"/>
          <w:lang w:val="uk-UA"/>
        </w:rPr>
      </w:pPr>
    </w:p>
    <w:p w14:paraId="0CEEDFB2" w14:textId="77777777" w:rsidR="006D54C8" w:rsidRDefault="006D54C8" w:rsidP="000B2966">
      <w:pPr>
        <w:spacing w:after="0" w:line="240" w:lineRule="auto"/>
        <w:rPr>
          <w:rFonts w:ascii="Times New Roman" w:hAnsi="Times New Roman" w:cs="Times New Roman"/>
          <w:b/>
          <w:bCs/>
          <w:sz w:val="28"/>
          <w:szCs w:val="28"/>
          <w:lang w:val="uk-UA"/>
        </w:rPr>
      </w:pPr>
    </w:p>
    <w:bookmarkEnd w:id="0"/>
    <w:p w14:paraId="337394AF" w14:textId="2F7B1859" w:rsidR="00BD0B85" w:rsidRPr="00774FA9" w:rsidRDefault="003D2F99" w:rsidP="000B2966">
      <w:pPr>
        <w:spacing w:after="0" w:line="24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lastRenderedPageBreak/>
        <w:t>РОЗДІЛ 1. АНАЛІТИЧНА ЧАСТИНА</w:t>
      </w:r>
    </w:p>
    <w:p w14:paraId="2CE133D9" w14:textId="5011E98A" w:rsidR="00774FA9" w:rsidRDefault="00774FA9" w:rsidP="000B2966">
      <w:pPr>
        <w:pStyle w:val="a3"/>
        <w:numPr>
          <w:ilvl w:val="1"/>
          <w:numId w:val="1"/>
        </w:numPr>
        <w:spacing w:after="0" w:line="240" w:lineRule="auto"/>
        <w:rPr>
          <w:rFonts w:ascii="Times New Roman" w:hAnsi="Times New Roman" w:cs="Times New Roman"/>
          <w:b/>
          <w:bCs/>
          <w:sz w:val="28"/>
          <w:szCs w:val="28"/>
          <w:lang w:val="uk-UA"/>
        </w:rPr>
      </w:pPr>
      <w:r w:rsidRPr="00774FA9">
        <w:rPr>
          <w:rFonts w:ascii="Times New Roman" w:hAnsi="Times New Roman" w:cs="Times New Roman"/>
          <w:b/>
          <w:bCs/>
          <w:sz w:val="28"/>
          <w:szCs w:val="28"/>
          <w:lang w:val="uk-UA"/>
        </w:rPr>
        <w:t>Історичний розвиток</w:t>
      </w:r>
    </w:p>
    <w:p w14:paraId="18A3775B" w14:textId="77777777" w:rsidR="00645F50" w:rsidRPr="007808F1" w:rsidRDefault="00645F50" w:rsidP="00645F50">
      <w:pPr>
        <w:pStyle w:val="a3"/>
        <w:spacing w:line="240" w:lineRule="auto"/>
        <w:ind w:left="0" w:firstLine="709"/>
        <w:jc w:val="both"/>
        <w:rPr>
          <w:rFonts w:ascii="Times New Roman" w:hAnsi="Times New Roman" w:cs="Times New Roman"/>
          <w:sz w:val="28"/>
          <w:szCs w:val="28"/>
          <w:lang w:val="uk-UA"/>
        </w:rPr>
      </w:pPr>
      <w:r w:rsidRPr="007808F1">
        <w:rPr>
          <w:rFonts w:ascii="Times New Roman" w:hAnsi="Times New Roman" w:cs="Times New Roman"/>
          <w:sz w:val="28"/>
          <w:szCs w:val="28"/>
          <w:lang w:val="uk-UA"/>
        </w:rPr>
        <w:t xml:space="preserve">Житомир належить до найдавніших історичних і культурних міст нашої держави і є центром Житомирської області України. </w:t>
      </w:r>
    </w:p>
    <w:p w14:paraId="5226AAEF" w14:textId="77777777" w:rsidR="00645F50" w:rsidRPr="007808F1" w:rsidRDefault="00645F50" w:rsidP="00645F50">
      <w:pPr>
        <w:pStyle w:val="a3"/>
        <w:spacing w:line="240" w:lineRule="auto"/>
        <w:ind w:left="0" w:firstLine="709"/>
        <w:jc w:val="both"/>
        <w:rPr>
          <w:rFonts w:ascii="Times New Roman" w:hAnsi="Times New Roman" w:cs="Times New Roman"/>
          <w:sz w:val="28"/>
          <w:szCs w:val="28"/>
          <w:lang w:val="uk-UA"/>
        </w:rPr>
      </w:pPr>
      <w:r w:rsidRPr="007808F1">
        <w:rPr>
          <w:rFonts w:ascii="Times New Roman" w:hAnsi="Times New Roman" w:cs="Times New Roman"/>
          <w:sz w:val="28"/>
          <w:szCs w:val="28"/>
          <w:lang w:val="uk-UA"/>
        </w:rPr>
        <w:t xml:space="preserve">Роком заснування міста вважається 884-й рік. Вчені доводять, що древнє городище - майбутній Житомир, </w:t>
      </w:r>
      <w:proofErr w:type="spellStart"/>
      <w:r w:rsidRPr="007808F1">
        <w:rPr>
          <w:rFonts w:ascii="Times New Roman" w:hAnsi="Times New Roman" w:cs="Times New Roman"/>
          <w:sz w:val="28"/>
          <w:szCs w:val="28"/>
          <w:lang w:val="uk-UA"/>
        </w:rPr>
        <w:t>виникло</w:t>
      </w:r>
      <w:proofErr w:type="spellEnd"/>
      <w:r w:rsidRPr="007808F1">
        <w:rPr>
          <w:rFonts w:ascii="Times New Roman" w:hAnsi="Times New Roman" w:cs="Times New Roman"/>
          <w:sz w:val="28"/>
          <w:szCs w:val="28"/>
          <w:lang w:val="uk-UA"/>
        </w:rPr>
        <w:t xml:space="preserve"> як центр племені </w:t>
      </w:r>
      <w:proofErr w:type="spellStart"/>
      <w:r w:rsidRPr="007808F1">
        <w:rPr>
          <w:rFonts w:ascii="Times New Roman" w:hAnsi="Times New Roman" w:cs="Times New Roman"/>
          <w:sz w:val="28"/>
          <w:szCs w:val="28"/>
          <w:lang w:val="uk-UA"/>
        </w:rPr>
        <w:t>житичів</w:t>
      </w:r>
      <w:proofErr w:type="spellEnd"/>
      <w:r w:rsidRPr="007808F1">
        <w:rPr>
          <w:rFonts w:ascii="Times New Roman" w:hAnsi="Times New Roman" w:cs="Times New Roman"/>
          <w:sz w:val="28"/>
          <w:szCs w:val="28"/>
          <w:lang w:val="uk-UA"/>
        </w:rPr>
        <w:t xml:space="preserve">, що входило в племінний союз древлян. Назва міста </w:t>
      </w:r>
      <w:r>
        <w:rPr>
          <w:rFonts w:ascii="Times New Roman" w:hAnsi="Times New Roman" w:cs="Times New Roman"/>
          <w:sz w:val="28"/>
          <w:szCs w:val="28"/>
          <w:lang w:val="uk-UA"/>
        </w:rPr>
        <w:t>–</w:t>
      </w:r>
      <w:r w:rsidRPr="007808F1">
        <w:rPr>
          <w:rFonts w:ascii="Times New Roman" w:hAnsi="Times New Roman" w:cs="Times New Roman"/>
          <w:sz w:val="28"/>
          <w:szCs w:val="28"/>
          <w:lang w:val="uk-UA"/>
        </w:rPr>
        <w:t xml:space="preserve"> мир </w:t>
      </w:r>
      <w:proofErr w:type="spellStart"/>
      <w:r w:rsidRPr="007808F1">
        <w:rPr>
          <w:rFonts w:ascii="Times New Roman" w:hAnsi="Times New Roman" w:cs="Times New Roman"/>
          <w:sz w:val="28"/>
          <w:szCs w:val="28"/>
          <w:lang w:val="uk-UA"/>
        </w:rPr>
        <w:t>житичів</w:t>
      </w:r>
      <w:proofErr w:type="spellEnd"/>
      <w:r w:rsidRPr="007808F1">
        <w:rPr>
          <w:rFonts w:ascii="Times New Roman" w:hAnsi="Times New Roman" w:cs="Times New Roman"/>
          <w:sz w:val="28"/>
          <w:szCs w:val="28"/>
          <w:lang w:val="uk-UA"/>
        </w:rPr>
        <w:t>, як і самого племені, основним заняттям якого було хліборобство, виникла від важливої в цьому краї культури</w:t>
      </w:r>
      <w:r>
        <w:rPr>
          <w:rFonts w:ascii="Times New Roman" w:hAnsi="Times New Roman" w:cs="Times New Roman"/>
          <w:sz w:val="28"/>
          <w:szCs w:val="28"/>
          <w:lang w:val="uk-UA"/>
        </w:rPr>
        <w:t xml:space="preserve"> – </w:t>
      </w:r>
      <w:r w:rsidRPr="007808F1">
        <w:rPr>
          <w:rFonts w:ascii="Times New Roman" w:hAnsi="Times New Roman" w:cs="Times New Roman"/>
          <w:sz w:val="28"/>
          <w:szCs w:val="28"/>
          <w:lang w:val="uk-UA"/>
        </w:rPr>
        <w:t xml:space="preserve">жита, що культивується тут із незапам'ятних часів. Про місто говорили: “мир і жито”, “мир </w:t>
      </w:r>
      <w:proofErr w:type="spellStart"/>
      <w:r w:rsidRPr="007808F1">
        <w:rPr>
          <w:rFonts w:ascii="Times New Roman" w:hAnsi="Times New Roman" w:cs="Times New Roman"/>
          <w:sz w:val="28"/>
          <w:szCs w:val="28"/>
          <w:lang w:val="uk-UA"/>
        </w:rPr>
        <w:t>житичів</w:t>
      </w:r>
      <w:proofErr w:type="spellEnd"/>
      <w:r w:rsidRPr="007808F1">
        <w:rPr>
          <w:rFonts w:ascii="Times New Roman" w:hAnsi="Times New Roman" w:cs="Times New Roman"/>
          <w:sz w:val="28"/>
          <w:szCs w:val="28"/>
          <w:lang w:val="uk-UA"/>
        </w:rPr>
        <w:t xml:space="preserve">”. Можливо також, що Житомир </w:t>
      </w:r>
      <w:r>
        <w:rPr>
          <w:rFonts w:ascii="Times New Roman" w:hAnsi="Times New Roman" w:cs="Times New Roman"/>
          <w:sz w:val="28"/>
          <w:szCs w:val="28"/>
          <w:lang w:val="uk-UA"/>
        </w:rPr>
        <w:t>–</w:t>
      </w:r>
      <w:r w:rsidRPr="007808F1">
        <w:rPr>
          <w:rFonts w:ascii="Times New Roman" w:hAnsi="Times New Roman" w:cs="Times New Roman"/>
          <w:sz w:val="28"/>
          <w:szCs w:val="28"/>
          <w:lang w:val="uk-UA"/>
        </w:rPr>
        <w:t xml:space="preserve"> це скорочена форма від слова “</w:t>
      </w:r>
      <w:proofErr w:type="spellStart"/>
      <w:r w:rsidRPr="007808F1">
        <w:rPr>
          <w:rFonts w:ascii="Times New Roman" w:hAnsi="Times New Roman" w:cs="Times New Roman"/>
          <w:sz w:val="28"/>
          <w:szCs w:val="28"/>
          <w:lang w:val="uk-UA"/>
        </w:rPr>
        <w:t>животомир</w:t>
      </w:r>
      <w:proofErr w:type="spellEnd"/>
      <w:r w:rsidRPr="007808F1">
        <w:rPr>
          <w:rFonts w:ascii="Times New Roman" w:hAnsi="Times New Roman" w:cs="Times New Roman"/>
          <w:sz w:val="28"/>
          <w:szCs w:val="28"/>
          <w:lang w:val="uk-UA"/>
        </w:rPr>
        <w:t xml:space="preserve">”, тобто символ мирного спокійного життя. </w:t>
      </w:r>
    </w:p>
    <w:p w14:paraId="30787A9A" w14:textId="77777777" w:rsidR="00645F50" w:rsidRDefault="00645F50" w:rsidP="00645F50">
      <w:pPr>
        <w:pStyle w:val="a3"/>
        <w:spacing w:line="240" w:lineRule="auto"/>
        <w:ind w:left="0" w:firstLine="709"/>
        <w:jc w:val="both"/>
        <w:rPr>
          <w:rFonts w:ascii="Times New Roman" w:hAnsi="Times New Roman" w:cs="Times New Roman"/>
          <w:sz w:val="28"/>
          <w:szCs w:val="28"/>
          <w:lang w:val="uk-UA"/>
        </w:rPr>
      </w:pPr>
      <w:r w:rsidRPr="007808F1">
        <w:rPr>
          <w:rFonts w:ascii="Times New Roman" w:hAnsi="Times New Roman" w:cs="Times New Roman"/>
          <w:sz w:val="28"/>
          <w:szCs w:val="28"/>
          <w:lang w:val="uk-UA"/>
        </w:rPr>
        <w:t>Перша літописна згадка про місто Житомир відноситься до 1</w:t>
      </w:r>
      <w:r>
        <w:rPr>
          <w:rFonts w:ascii="Times New Roman" w:hAnsi="Times New Roman" w:cs="Times New Roman"/>
          <w:sz w:val="28"/>
          <w:szCs w:val="28"/>
          <w:lang w:val="uk-UA"/>
        </w:rPr>
        <w:t>392</w:t>
      </w:r>
      <w:r w:rsidRPr="007808F1">
        <w:rPr>
          <w:rFonts w:ascii="Times New Roman" w:hAnsi="Times New Roman" w:cs="Times New Roman"/>
          <w:sz w:val="28"/>
          <w:szCs w:val="28"/>
          <w:lang w:val="uk-UA"/>
        </w:rPr>
        <w:t xml:space="preserve"> року, у зв‘язку з походом на </w:t>
      </w:r>
      <w:r>
        <w:rPr>
          <w:rFonts w:ascii="Times New Roman" w:hAnsi="Times New Roman" w:cs="Times New Roman"/>
          <w:sz w:val="28"/>
          <w:szCs w:val="28"/>
          <w:lang w:val="uk-UA"/>
        </w:rPr>
        <w:t>Київ Литовського князя Вітовта</w:t>
      </w:r>
      <w:r w:rsidRPr="007808F1">
        <w:rPr>
          <w:rFonts w:ascii="Times New Roman" w:hAnsi="Times New Roman" w:cs="Times New Roman"/>
          <w:sz w:val="28"/>
          <w:szCs w:val="28"/>
          <w:lang w:val="uk-UA"/>
        </w:rPr>
        <w:t xml:space="preserve">. </w:t>
      </w:r>
    </w:p>
    <w:p w14:paraId="19042F61" w14:textId="77777777" w:rsidR="00645F50" w:rsidRPr="007808F1" w:rsidRDefault="00645F50" w:rsidP="00645F50">
      <w:pPr>
        <w:pStyle w:val="a3"/>
        <w:spacing w:line="240" w:lineRule="auto"/>
        <w:ind w:left="0" w:firstLine="709"/>
        <w:jc w:val="both"/>
        <w:rPr>
          <w:rFonts w:ascii="Times New Roman" w:hAnsi="Times New Roman" w:cs="Times New Roman"/>
          <w:sz w:val="28"/>
          <w:szCs w:val="28"/>
          <w:lang w:val="uk-UA"/>
        </w:rPr>
      </w:pPr>
      <w:r w:rsidRPr="007808F1">
        <w:rPr>
          <w:rFonts w:ascii="Times New Roman" w:hAnsi="Times New Roman" w:cs="Times New Roman"/>
          <w:sz w:val="28"/>
          <w:szCs w:val="28"/>
          <w:lang w:val="uk-UA"/>
        </w:rPr>
        <w:t>Під час монголо-татарського нашестя Житомир було цілком розорено й зруйновано. До XVII століття місто страждало від татар ще кілька разів. Місцеве населення будувало оборонні спорудження з підземними ходами, залишки яких знаходять ще й досі.</w:t>
      </w:r>
    </w:p>
    <w:p w14:paraId="509A5003" w14:textId="77777777" w:rsidR="00645F50" w:rsidRPr="007808F1" w:rsidRDefault="00645F50" w:rsidP="00645F50">
      <w:pPr>
        <w:pStyle w:val="a3"/>
        <w:spacing w:line="240" w:lineRule="auto"/>
        <w:ind w:left="0" w:firstLine="709"/>
        <w:jc w:val="both"/>
        <w:rPr>
          <w:rFonts w:ascii="Times New Roman" w:hAnsi="Times New Roman" w:cs="Times New Roman"/>
          <w:sz w:val="28"/>
          <w:szCs w:val="28"/>
          <w:lang w:val="uk-UA"/>
        </w:rPr>
      </w:pPr>
      <w:r w:rsidRPr="007808F1">
        <w:rPr>
          <w:rFonts w:ascii="Times New Roman" w:hAnsi="Times New Roman" w:cs="Times New Roman"/>
          <w:sz w:val="28"/>
          <w:szCs w:val="28"/>
          <w:lang w:val="uk-UA"/>
        </w:rPr>
        <w:t xml:space="preserve">У 1399 році хан Золотої орди </w:t>
      </w:r>
      <w:proofErr w:type="spellStart"/>
      <w:r w:rsidRPr="007808F1">
        <w:rPr>
          <w:rFonts w:ascii="Times New Roman" w:hAnsi="Times New Roman" w:cs="Times New Roman"/>
          <w:sz w:val="28"/>
          <w:szCs w:val="28"/>
          <w:lang w:val="uk-UA"/>
        </w:rPr>
        <w:t>Едигей</w:t>
      </w:r>
      <w:proofErr w:type="spellEnd"/>
      <w:r w:rsidRPr="007808F1">
        <w:rPr>
          <w:rFonts w:ascii="Times New Roman" w:hAnsi="Times New Roman" w:cs="Times New Roman"/>
          <w:sz w:val="28"/>
          <w:szCs w:val="28"/>
          <w:lang w:val="uk-UA"/>
        </w:rPr>
        <w:t xml:space="preserve"> розгромив військо литовського князя Вітовта, захопив і пограбував Житомир. Вщент зруйнували місто орди хана </w:t>
      </w:r>
      <w:proofErr w:type="spellStart"/>
      <w:r w:rsidRPr="007808F1">
        <w:rPr>
          <w:rFonts w:ascii="Times New Roman" w:hAnsi="Times New Roman" w:cs="Times New Roman"/>
          <w:sz w:val="28"/>
          <w:szCs w:val="28"/>
          <w:lang w:val="uk-UA"/>
        </w:rPr>
        <w:t>Менгли</w:t>
      </w:r>
      <w:proofErr w:type="spellEnd"/>
      <w:r w:rsidRPr="007808F1">
        <w:rPr>
          <w:rFonts w:ascii="Times New Roman" w:hAnsi="Times New Roman" w:cs="Times New Roman"/>
          <w:sz w:val="28"/>
          <w:szCs w:val="28"/>
          <w:lang w:val="uk-UA"/>
        </w:rPr>
        <w:t xml:space="preserve">-Гірея у 1482 році, але місто кожний раз відроджувалось. </w:t>
      </w:r>
    </w:p>
    <w:p w14:paraId="4AFC70A2" w14:textId="65B28D74" w:rsidR="00645F50" w:rsidRPr="007808F1" w:rsidRDefault="00645F50" w:rsidP="00645F50">
      <w:pPr>
        <w:pStyle w:val="a3"/>
        <w:spacing w:line="240" w:lineRule="auto"/>
        <w:ind w:left="0" w:firstLine="709"/>
        <w:jc w:val="both"/>
        <w:rPr>
          <w:rFonts w:ascii="Times New Roman" w:hAnsi="Times New Roman" w:cs="Times New Roman"/>
          <w:sz w:val="28"/>
          <w:szCs w:val="28"/>
          <w:lang w:val="uk-UA"/>
        </w:rPr>
      </w:pPr>
      <w:r w:rsidRPr="007808F1">
        <w:rPr>
          <w:rFonts w:ascii="Times New Roman" w:hAnsi="Times New Roman" w:cs="Times New Roman"/>
          <w:sz w:val="28"/>
          <w:szCs w:val="28"/>
          <w:lang w:val="uk-UA"/>
        </w:rPr>
        <w:t xml:space="preserve">У 1444 році Житомир одержав магдебурзьке право. Місто поступово росло, будувалося, розвивалися ремесла, торгівля. Його центром і самим значним спорудженням був замок. У 40-х </w:t>
      </w:r>
      <w:r>
        <w:rPr>
          <w:rFonts w:ascii="Times New Roman" w:hAnsi="Times New Roman" w:cs="Times New Roman"/>
          <w:sz w:val="28"/>
          <w:szCs w:val="28"/>
          <w:lang w:val="uk-UA"/>
        </w:rPr>
        <w:t>роках</w:t>
      </w:r>
      <w:r w:rsidRPr="007808F1">
        <w:rPr>
          <w:rFonts w:ascii="Times New Roman" w:hAnsi="Times New Roman" w:cs="Times New Roman"/>
          <w:sz w:val="28"/>
          <w:szCs w:val="28"/>
          <w:lang w:val="uk-UA"/>
        </w:rPr>
        <w:t xml:space="preserve"> XVI сторіччя він був перемурований і укріплений за </w:t>
      </w:r>
      <w:proofErr w:type="spellStart"/>
      <w:r w:rsidRPr="007808F1">
        <w:rPr>
          <w:rFonts w:ascii="Times New Roman" w:hAnsi="Times New Roman" w:cs="Times New Roman"/>
          <w:sz w:val="28"/>
          <w:szCs w:val="28"/>
          <w:lang w:val="uk-UA"/>
        </w:rPr>
        <w:t>про</w:t>
      </w:r>
      <w:r w:rsidR="00061004">
        <w:rPr>
          <w:rFonts w:ascii="Times New Roman" w:hAnsi="Times New Roman" w:cs="Times New Roman"/>
          <w:sz w:val="28"/>
          <w:szCs w:val="28"/>
          <w:lang w:val="uk-UA"/>
        </w:rPr>
        <w:t>є</w:t>
      </w:r>
      <w:r w:rsidRPr="007808F1">
        <w:rPr>
          <w:rFonts w:ascii="Times New Roman" w:hAnsi="Times New Roman" w:cs="Times New Roman"/>
          <w:sz w:val="28"/>
          <w:szCs w:val="28"/>
          <w:lang w:val="uk-UA"/>
        </w:rPr>
        <w:t>ктом</w:t>
      </w:r>
      <w:proofErr w:type="spellEnd"/>
      <w:r w:rsidRPr="007808F1">
        <w:rPr>
          <w:rFonts w:ascii="Times New Roman" w:hAnsi="Times New Roman" w:cs="Times New Roman"/>
          <w:sz w:val="28"/>
          <w:szCs w:val="28"/>
          <w:lang w:val="uk-UA"/>
        </w:rPr>
        <w:t xml:space="preserve"> місцевого зодчого Семена </w:t>
      </w:r>
      <w:proofErr w:type="spellStart"/>
      <w:r w:rsidRPr="007808F1">
        <w:rPr>
          <w:rFonts w:ascii="Times New Roman" w:hAnsi="Times New Roman" w:cs="Times New Roman"/>
          <w:sz w:val="28"/>
          <w:szCs w:val="28"/>
          <w:lang w:val="uk-UA"/>
        </w:rPr>
        <w:t>Бабинського</w:t>
      </w:r>
      <w:proofErr w:type="spellEnd"/>
      <w:r w:rsidRPr="007808F1">
        <w:rPr>
          <w:rFonts w:ascii="Times New Roman" w:hAnsi="Times New Roman" w:cs="Times New Roman"/>
          <w:sz w:val="28"/>
          <w:szCs w:val="28"/>
          <w:lang w:val="uk-UA"/>
        </w:rPr>
        <w:t xml:space="preserve">. Його товсті стіни були оточені оборонним ровом, заповненим водою. </w:t>
      </w:r>
    </w:p>
    <w:p w14:paraId="5179E61F" w14:textId="77777777" w:rsidR="00645F50" w:rsidRDefault="00645F50" w:rsidP="00645F50">
      <w:pPr>
        <w:pStyle w:val="a3"/>
        <w:spacing w:line="240" w:lineRule="auto"/>
        <w:ind w:left="0" w:firstLine="709"/>
        <w:jc w:val="both"/>
        <w:rPr>
          <w:rFonts w:ascii="Times New Roman" w:hAnsi="Times New Roman" w:cs="Times New Roman"/>
          <w:sz w:val="28"/>
          <w:szCs w:val="28"/>
          <w:lang w:val="uk-UA"/>
        </w:rPr>
      </w:pPr>
      <w:r w:rsidRPr="007808F1">
        <w:rPr>
          <w:rFonts w:ascii="Times New Roman" w:hAnsi="Times New Roman" w:cs="Times New Roman"/>
          <w:sz w:val="28"/>
          <w:szCs w:val="28"/>
          <w:lang w:val="uk-UA"/>
        </w:rPr>
        <w:t xml:space="preserve">Після Люблінської унії 1569 року Житомир потрапив під владу польських магнатів. </w:t>
      </w:r>
      <w:r>
        <w:rPr>
          <w:rFonts w:ascii="Times New Roman" w:hAnsi="Times New Roman" w:cs="Times New Roman"/>
          <w:sz w:val="28"/>
          <w:szCs w:val="28"/>
          <w:lang w:val="uk-UA"/>
        </w:rPr>
        <w:t xml:space="preserve">Місто стало центром </w:t>
      </w:r>
      <w:proofErr w:type="spellStart"/>
      <w:r>
        <w:rPr>
          <w:rFonts w:ascii="Times New Roman" w:hAnsi="Times New Roman" w:cs="Times New Roman"/>
          <w:sz w:val="28"/>
          <w:szCs w:val="28"/>
          <w:lang w:val="uk-UA"/>
        </w:rPr>
        <w:t>гродського</w:t>
      </w:r>
      <w:proofErr w:type="spellEnd"/>
      <w:r>
        <w:rPr>
          <w:rFonts w:ascii="Times New Roman" w:hAnsi="Times New Roman" w:cs="Times New Roman"/>
          <w:sz w:val="28"/>
          <w:szCs w:val="28"/>
          <w:lang w:val="uk-UA"/>
        </w:rPr>
        <w:t xml:space="preserve"> староства і місцем проведення повітових шляхетських сеймиків. </w:t>
      </w:r>
    </w:p>
    <w:p w14:paraId="4C7E02FC" w14:textId="77777777" w:rsidR="00645F50" w:rsidRDefault="00645F50" w:rsidP="00645F50">
      <w:pPr>
        <w:pStyle w:val="a3"/>
        <w:spacing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1596 році, польський король </w:t>
      </w:r>
      <w:proofErr w:type="spellStart"/>
      <w:r>
        <w:rPr>
          <w:rFonts w:ascii="Times New Roman" w:hAnsi="Times New Roman" w:cs="Times New Roman"/>
          <w:sz w:val="28"/>
          <w:szCs w:val="28"/>
          <w:lang w:val="uk-UA"/>
        </w:rPr>
        <w:t>Зигмунт</w:t>
      </w:r>
      <w:proofErr w:type="spellEnd"/>
      <w:r>
        <w:rPr>
          <w:rFonts w:ascii="Times New Roman" w:hAnsi="Times New Roman" w:cs="Times New Roman"/>
          <w:sz w:val="28"/>
          <w:szCs w:val="28"/>
          <w:lang w:val="uk-UA"/>
        </w:rPr>
        <w:t xml:space="preserve"> ІІІ Ваза надав Житомиру привілей організації двох ярмарків щорічно, що пожвавило економічне життя міста. Однак, </w:t>
      </w:r>
      <w:proofErr w:type="spellStart"/>
      <w:r>
        <w:rPr>
          <w:rFonts w:ascii="Times New Roman" w:hAnsi="Times New Roman" w:cs="Times New Roman"/>
          <w:sz w:val="28"/>
          <w:szCs w:val="28"/>
          <w:lang w:val="uk-UA"/>
        </w:rPr>
        <w:t>мовні</w:t>
      </w:r>
      <w:proofErr w:type="spellEnd"/>
      <w:r>
        <w:rPr>
          <w:rFonts w:ascii="Times New Roman" w:hAnsi="Times New Roman" w:cs="Times New Roman"/>
          <w:sz w:val="28"/>
          <w:szCs w:val="28"/>
          <w:lang w:val="uk-UA"/>
        </w:rPr>
        <w:t xml:space="preserve">, культурні, релігійні та соціальні протиріччя у суспільстві призвели до його розколу у Речі Посполитій, що також всіляко підтримувався зовнішніми ворогами. </w:t>
      </w:r>
    </w:p>
    <w:p w14:paraId="19456194" w14:textId="49F85052" w:rsidR="00645F50" w:rsidRDefault="00645F50" w:rsidP="00645F50">
      <w:pPr>
        <w:pStyle w:val="a3"/>
        <w:spacing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1648 році всі ці протиріччя призвели до жорсткої громадянської війни між католицькою шляхтою і майже вщент покозаченою православною Україною. Внаслідок цієї війни Житомир був захоплений і спалений українськими козаками. Згодом, після укладання Зборівського договору, Житомир став сотенним містом козацького полку. Після Андрусівського договору 1667 року місто увійшло до склад</w:t>
      </w:r>
      <w:r w:rsidR="008A7249">
        <w:rPr>
          <w:rFonts w:ascii="Times New Roman" w:hAnsi="Times New Roman" w:cs="Times New Roman"/>
          <w:sz w:val="28"/>
          <w:szCs w:val="28"/>
          <w:lang w:val="uk-UA"/>
        </w:rPr>
        <w:t>у</w:t>
      </w:r>
      <w:r>
        <w:rPr>
          <w:rFonts w:ascii="Times New Roman" w:hAnsi="Times New Roman" w:cs="Times New Roman"/>
          <w:sz w:val="28"/>
          <w:szCs w:val="28"/>
          <w:lang w:val="uk-UA"/>
        </w:rPr>
        <w:t xml:space="preserve"> Речі Поспол</w:t>
      </w:r>
      <w:r w:rsidR="008A7249">
        <w:rPr>
          <w:rFonts w:ascii="Times New Roman" w:hAnsi="Times New Roman" w:cs="Times New Roman"/>
          <w:sz w:val="28"/>
          <w:szCs w:val="28"/>
          <w:lang w:val="uk-UA"/>
        </w:rPr>
        <w:t>и</w:t>
      </w:r>
      <w:r>
        <w:rPr>
          <w:rFonts w:ascii="Times New Roman" w:hAnsi="Times New Roman" w:cs="Times New Roman"/>
          <w:sz w:val="28"/>
          <w:szCs w:val="28"/>
          <w:lang w:val="uk-UA"/>
        </w:rPr>
        <w:t>тої та  стало центром Київського воєводства.</w:t>
      </w:r>
    </w:p>
    <w:p w14:paraId="15BD310D" w14:textId="0347387A" w:rsidR="00645F50" w:rsidRDefault="00645F50" w:rsidP="00645F50">
      <w:pPr>
        <w:pStyle w:val="a3"/>
        <w:spacing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1768 році, в Житомир з боєм вдерлися російські загарбники. Незважаючи на героїчний опір мешканців, місто було захоплене, зруйноване та спалене, більшість мешканців загинули. </w:t>
      </w:r>
    </w:p>
    <w:p w14:paraId="160F81BD" w14:textId="77777777" w:rsidR="00645F50" w:rsidRDefault="00645F50" w:rsidP="00645F50">
      <w:pPr>
        <w:pStyle w:val="a3"/>
        <w:spacing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У 1795 році, після третього поділу Польщі, Житомир був окупований та анексований Російською імперією, а з </w:t>
      </w:r>
      <w:r w:rsidRPr="007808F1">
        <w:rPr>
          <w:rFonts w:ascii="Times New Roman" w:hAnsi="Times New Roman" w:cs="Times New Roman"/>
          <w:sz w:val="28"/>
          <w:szCs w:val="28"/>
          <w:lang w:val="uk-UA"/>
        </w:rPr>
        <w:t>1804</w:t>
      </w:r>
      <w:r>
        <w:rPr>
          <w:rFonts w:ascii="Times New Roman" w:hAnsi="Times New Roman" w:cs="Times New Roman"/>
          <w:sz w:val="28"/>
          <w:szCs w:val="28"/>
          <w:lang w:val="uk-UA"/>
        </w:rPr>
        <w:t xml:space="preserve"> року офіційно став центром новоствореної Волинської губернії. </w:t>
      </w:r>
    </w:p>
    <w:p w14:paraId="6BF0E41C" w14:textId="3AFD21FB" w:rsidR="00645F50" w:rsidRDefault="00645F50" w:rsidP="00645F50">
      <w:pPr>
        <w:pStyle w:val="a3"/>
        <w:spacing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Відтоді місто </w:t>
      </w:r>
      <w:proofErr w:type="spellStart"/>
      <w:r>
        <w:rPr>
          <w:rFonts w:ascii="Times New Roman" w:hAnsi="Times New Roman" w:cs="Times New Roman"/>
          <w:sz w:val="28"/>
          <w:szCs w:val="28"/>
          <w:lang w:val="uk-UA"/>
        </w:rPr>
        <w:t>інтенсивно</w:t>
      </w:r>
      <w:proofErr w:type="spellEnd"/>
      <w:r>
        <w:rPr>
          <w:rFonts w:ascii="Times New Roman" w:hAnsi="Times New Roman" w:cs="Times New Roman"/>
          <w:sz w:val="28"/>
          <w:szCs w:val="28"/>
          <w:lang w:val="uk-UA"/>
        </w:rPr>
        <w:t xml:space="preserve"> розбудовувалось і росло. У другій половині ХІХ століття </w:t>
      </w:r>
      <w:r w:rsidR="006E5D14">
        <w:rPr>
          <w:rFonts w:ascii="Times New Roman" w:hAnsi="Times New Roman" w:cs="Times New Roman"/>
          <w:sz w:val="28"/>
          <w:szCs w:val="28"/>
          <w:lang w:val="uk-UA"/>
        </w:rPr>
        <w:t>воно</w:t>
      </w:r>
      <w:r>
        <w:rPr>
          <w:rFonts w:ascii="Times New Roman" w:hAnsi="Times New Roman" w:cs="Times New Roman"/>
          <w:sz w:val="28"/>
          <w:szCs w:val="28"/>
          <w:lang w:val="uk-UA"/>
        </w:rPr>
        <w:t xml:space="preserve"> увійшло у число найбільших міст Російської імперії.</w:t>
      </w:r>
    </w:p>
    <w:p w14:paraId="136BE5B5" w14:textId="77777777" w:rsidR="00645F50" w:rsidRPr="007808F1" w:rsidRDefault="00645F50" w:rsidP="00645F50">
      <w:pPr>
        <w:pStyle w:val="a3"/>
        <w:widowControl w:val="0"/>
        <w:spacing w:line="240" w:lineRule="auto"/>
        <w:ind w:left="0" w:firstLine="709"/>
        <w:jc w:val="both"/>
        <w:rPr>
          <w:rFonts w:ascii="Times New Roman" w:hAnsi="Times New Roman" w:cs="Times New Roman"/>
          <w:sz w:val="28"/>
          <w:szCs w:val="28"/>
          <w:lang w:val="uk-UA"/>
        </w:rPr>
      </w:pPr>
      <w:r w:rsidRPr="007808F1">
        <w:rPr>
          <w:rFonts w:ascii="Times New Roman" w:hAnsi="Times New Roman" w:cs="Times New Roman"/>
          <w:sz w:val="28"/>
          <w:szCs w:val="28"/>
          <w:lang w:val="uk-UA"/>
        </w:rPr>
        <w:t xml:space="preserve">У 1896 році була споруджена вузькоколійна залізниця Житомир – Бердичів, а під час першої світової війни широка колія сполучила Житомир із </w:t>
      </w:r>
      <w:proofErr w:type="spellStart"/>
      <w:r w:rsidRPr="007808F1">
        <w:rPr>
          <w:rFonts w:ascii="Times New Roman" w:hAnsi="Times New Roman" w:cs="Times New Roman"/>
          <w:sz w:val="28"/>
          <w:szCs w:val="28"/>
          <w:lang w:val="uk-UA"/>
        </w:rPr>
        <w:t>Бердичевом</w:t>
      </w:r>
      <w:proofErr w:type="spellEnd"/>
      <w:r w:rsidRPr="007808F1">
        <w:rPr>
          <w:rFonts w:ascii="Times New Roman" w:hAnsi="Times New Roman" w:cs="Times New Roman"/>
          <w:sz w:val="28"/>
          <w:szCs w:val="28"/>
          <w:lang w:val="uk-UA"/>
        </w:rPr>
        <w:t xml:space="preserve"> і Коростенем. З 1899 року в Житомирі розпочався  рух трамваю.  </w:t>
      </w:r>
    </w:p>
    <w:p w14:paraId="2D581B02" w14:textId="1DB3ED3C" w:rsidR="00645F50" w:rsidRDefault="00645F50" w:rsidP="00645F50">
      <w:pPr>
        <w:pStyle w:val="a3"/>
        <w:spacing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 березня 1917 року місто стало важливим центром Української Народної Республіки, а у 1918 році бу</w:t>
      </w:r>
      <w:r w:rsidR="00B57A29">
        <w:rPr>
          <w:rFonts w:ascii="Times New Roman" w:hAnsi="Times New Roman" w:cs="Times New Roman"/>
          <w:sz w:val="28"/>
          <w:szCs w:val="28"/>
          <w:lang w:val="uk-UA"/>
        </w:rPr>
        <w:t>ло</w:t>
      </w:r>
      <w:r>
        <w:rPr>
          <w:rFonts w:ascii="Times New Roman" w:hAnsi="Times New Roman" w:cs="Times New Roman"/>
          <w:sz w:val="28"/>
          <w:szCs w:val="28"/>
          <w:lang w:val="uk-UA"/>
        </w:rPr>
        <w:t xml:space="preserve"> тимчасовою столицею УНР. </w:t>
      </w:r>
    </w:p>
    <w:p w14:paraId="2810F5CB" w14:textId="77777777" w:rsidR="00645F50" w:rsidRPr="007808F1" w:rsidRDefault="00645F50" w:rsidP="00645F50">
      <w:pPr>
        <w:pStyle w:val="a3"/>
        <w:spacing w:line="240" w:lineRule="auto"/>
        <w:ind w:left="0" w:firstLine="709"/>
        <w:jc w:val="both"/>
        <w:rPr>
          <w:rFonts w:ascii="Times New Roman" w:hAnsi="Times New Roman" w:cs="Times New Roman"/>
          <w:sz w:val="28"/>
          <w:szCs w:val="28"/>
          <w:lang w:val="uk-UA"/>
        </w:rPr>
      </w:pPr>
      <w:r w:rsidRPr="007808F1">
        <w:rPr>
          <w:rFonts w:ascii="Times New Roman" w:hAnsi="Times New Roman" w:cs="Times New Roman"/>
          <w:sz w:val="28"/>
          <w:szCs w:val="28"/>
          <w:lang w:val="uk-UA"/>
        </w:rPr>
        <w:t xml:space="preserve">З 1937 року Житомир є адміністративним центром Житомирської області. </w:t>
      </w:r>
    </w:p>
    <w:p w14:paraId="2DB22CF6" w14:textId="77777777" w:rsidR="00645F50" w:rsidRPr="007808F1" w:rsidRDefault="00645F50" w:rsidP="00645F50">
      <w:pPr>
        <w:pStyle w:val="a3"/>
        <w:spacing w:line="240" w:lineRule="auto"/>
        <w:ind w:left="0" w:firstLine="709"/>
        <w:jc w:val="both"/>
        <w:rPr>
          <w:rFonts w:ascii="Times New Roman" w:hAnsi="Times New Roman" w:cs="Times New Roman"/>
          <w:sz w:val="28"/>
          <w:szCs w:val="28"/>
          <w:lang w:val="uk-UA"/>
        </w:rPr>
      </w:pPr>
      <w:r w:rsidRPr="007808F1">
        <w:rPr>
          <w:rFonts w:ascii="Times New Roman" w:hAnsi="Times New Roman" w:cs="Times New Roman"/>
          <w:sz w:val="28"/>
          <w:szCs w:val="28"/>
          <w:lang w:val="uk-UA"/>
        </w:rPr>
        <w:t xml:space="preserve">Напередодні </w:t>
      </w:r>
      <w:r>
        <w:rPr>
          <w:rFonts w:ascii="Times New Roman" w:hAnsi="Times New Roman" w:cs="Times New Roman"/>
          <w:sz w:val="28"/>
          <w:szCs w:val="28"/>
          <w:lang w:val="uk-UA"/>
        </w:rPr>
        <w:t>Другої світової</w:t>
      </w:r>
      <w:r w:rsidRPr="007808F1">
        <w:rPr>
          <w:rFonts w:ascii="Times New Roman" w:hAnsi="Times New Roman" w:cs="Times New Roman"/>
          <w:sz w:val="28"/>
          <w:szCs w:val="28"/>
          <w:lang w:val="uk-UA"/>
        </w:rPr>
        <w:t xml:space="preserve"> війни в Житомирі нараховувалося 62</w:t>
      </w:r>
      <w:r>
        <w:rPr>
          <w:rFonts w:ascii="Times New Roman" w:hAnsi="Times New Roman" w:cs="Times New Roman"/>
          <w:sz w:val="28"/>
          <w:szCs w:val="28"/>
          <w:lang w:val="uk-UA"/>
        </w:rPr>
        <w:t> </w:t>
      </w:r>
      <w:r w:rsidRPr="007808F1">
        <w:rPr>
          <w:rFonts w:ascii="Times New Roman" w:hAnsi="Times New Roman" w:cs="Times New Roman"/>
          <w:sz w:val="28"/>
          <w:szCs w:val="28"/>
          <w:lang w:val="uk-UA"/>
        </w:rPr>
        <w:t xml:space="preserve">підприємства, діяло 29 медичних установ, працювали театр, філармонія, палац піонерів, 3 кінотеатри, 4 клуби, музей. </w:t>
      </w:r>
    </w:p>
    <w:p w14:paraId="2773A665" w14:textId="1AA0D105" w:rsidR="00645F50" w:rsidRPr="00851EC2" w:rsidRDefault="00645F50" w:rsidP="00645F50">
      <w:pPr>
        <w:pStyle w:val="a3"/>
        <w:spacing w:line="240" w:lineRule="auto"/>
        <w:ind w:left="0" w:firstLine="709"/>
        <w:jc w:val="both"/>
        <w:rPr>
          <w:rFonts w:ascii="Times New Roman" w:hAnsi="Times New Roman" w:cs="Times New Roman"/>
          <w:color w:val="FF0000"/>
          <w:sz w:val="28"/>
          <w:szCs w:val="28"/>
          <w:lang w:val="uk-UA"/>
        </w:rPr>
      </w:pPr>
      <w:r>
        <w:rPr>
          <w:rFonts w:ascii="Times New Roman" w:hAnsi="Times New Roman" w:cs="Times New Roman"/>
          <w:sz w:val="28"/>
          <w:szCs w:val="28"/>
          <w:lang w:val="uk-UA"/>
        </w:rPr>
        <w:t>У 1941 році Житомир опинився в епіцентрі подій, що мали глобальні наслідки: місто зазнало чисельних руйнувань, які важко переоцінити в контексті історії міста. Військові дії призвели до знищення не лише житлових будівель, а й важливих соціальних та культурних об’єктів,</w:t>
      </w:r>
      <w:r w:rsidRPr="007808F1">
        <w:rPr>
          <w:rFonts w:ascii="Times New Roman" w:hAnsi="Times New Roman" w:cs="Times New Roman"/>
          <w:sz w:val="28"/>
          <w:szCs w:val="28"/>
          <w:lang w:val="uk-UA"/>
        </w:rPr>
        <w:t xml:space="preserve"> постраждали інженерні комунікації, залізнична станція, трамвайний парк, електростанція тощо. Лише наприкінці 50-х років чисельність населення міста досягла довоєнного рівня. З цього часу почався швидкий розвиток Житомира</w:t>
      </w:r>
      <w:r>
        <w:rPr>
          <w:rFonts w:ascii="Times New Roman" w:hAnsi="Times New Roman" w:cs="Times New Roman"/>
          <w:sz w:val="28"/>
          <w:szCs w:val="28"/>
          <w:lang w:val="uk-UA"/>
        </w:rPr>
        <w:t>,</w:t>
      </w:r>
      <w:r w:rsidRPr="00851EC2">
        <w:rPr>
          <w:rFonts w:ascii="Times New Roman" w:hAnsi="Times New Roman" w:cs="Times New Roman"/>
          <w:color w:val="FF0000"/>
          <w:sz w:val="28"/>
          <w:szCs w:val="28"/>
          <w:lang w:val="uk-UA"/>
        </w:rPr>
        <w:t xml:space="preserve"> </w:t>
      </w:r>
      <w:r w:rsidRPr="000730E5">
        <w:rPr>
          <w:rFonts w:ascii="Times New Roman" w:hAnsi="Times New Roman" w:cs="Times New Roman"/>
          <w:color w:val="000000" w:themeColor="text1"/>
          <w:sz w:val="28"/>
          <w:szCs w:val="28"/>
          <w:lang w:val="uk-UA"/>
        </w:rPr>
        <w:t>розбудова промислового комплексу міста, було збудовано десятки промислових, транспортних та інженерних об’єктів.</w:t>
      </w:r>
    </w:p>
    <w:p w14:paraId="1AC3400B" w14:textId="77777777" w:rsidR="00645F50" w:rsidRDefault="00645F50" w:rsidP="00645F50">
      <w:pPr>
        <w:pStyle w:val="a3"/>
        <w:spacing w:after="0" w:line="240" w:lineRule="auto"/>
        <w:ind w:left="0" w:firstLine="709"/>
        <w:jc w:val="both"/>
        <w:rPr>
          <w:rFonts w:ascii="Times New Roman" w:hAnsi="Times New Roman" w:cs="Times New Roman"/>
          <w:sz w:val="28"/>
          <w:szCs w:val="28"/>
          <w:lang w:val="uk-UA"/>
        </w:rPr>
      </w:pPr>
      <w:r w:rsidRPr="007808F1">
        <w:rPr>
          <w:rFonts w:ascii="Times New Roman" w:hAnsi="Times New Roman" w:cs="Times New Roman"/>
          <w:sz w:val="28"/>
          <w:szCs w:val="28"/>
          <w:lang w:val="uk-UA"/>
        </w:rPr>
        <w:t xml:space="preserve">У 1980 – 90-х роках навколо міста споруджено першу чергу кільцевої об’їзної дороги довжиною 32 км від міста Новоград-Волинського до Київського та Сквирського шосе. Ця дорога визначила межі “Великого Житомира”, на терені якого сьогодні формується система житлових масивів з </w:t>
      </w:r>
      <w:proofErr w:type="spellStart"/>
      <w:r w:rsidRPr="007808F1">
        <w:rPr>
          <w:rFonts w:ascii="Times New Roman" w:hAnsi="Times New Roman" w:cs="Times New Roman"/>
          <w:sz w:val="28"/>
          <w:szCs w:val="28"/>
          <w:lang w:val="uk-UA"/>
        </w:rPr>
        <w:t>котеджною</w:t>
      </w:r>
      <w:proofErr w:type="spellEnd"/>
      <w:r w:rsidRPr="007808F1">
        <w:rPr>
          <w:rFonts w:ascii="Times New Roman" w:hAnsi="Times New Roman" w:cs="Times New Roman"/>
          <w:sz w:val="28"/>
          <w:szCs w:val="28"/>
          <w:lang w:val="uk-UA"/>
        </w:rPr>
        <w:t xml:space="preserve"> забудовою.</w:t>
      </w:r>
    </w:p>
    <w:p w14:paraId="4F7CA72F" w14:textId="77777777" w:rsidR="00645F50" w:rsidRPr="008B4493" w:rsidRDefault="00645F50" w:rsidP="00645F50">
      <w:pPr>
        <w:pStyle w:val="a4"/>
        <w:shd w:val="clear" w:color="auto" w:fill="FFFFFF"/>
        <w:spacing w:before="0" w:beforeAutospacing="0" w:after="0" w:afterAutospacing="0"/>
        <w:ind w:firstLine="709"/>
        <w:jc w:val="both"/>
        <w:rPr>
          <w:color w:val="000000" w:themeColor="text1"/>
          <w:sz w:val="28"/>
          <w:szCs w:val="28"/>
          <w:lang w:val="uk-UA"/>
        </w:rPr>
      </w:pPr>
      <w:r w:rsidRPr="00E224AD">
        <w:rPr>
          <w:color w:val="000000" w:themeColor="text1"/>
          <w:sz w:val="28"/>
          <w:szCs w:val="28"/>
          <w:lang w:val="uk-UA"/>
        </w:rPr>
        <w:t xml:space="preserve">Село Вереси в архівних документах, що збереглися, згадується </w:t>
      </w:r>
      <w:r w:rsidRPr="008B4493">
        <w:rPr>
          <w:color w:val="000000" w:themeColor="text1"/>
          <w:sz w:val="28"/>
          <w:szCs w:val="28"/>
          <w:lang w:val="uk-UA"/>
        </w:rPr>
        <w:t xml:space="preserve">в судових актах за </w:t>
      </w:r>
      <w:hyperlink r:id="rId8" w:tooltip="1609" w:history="1">
        <w:r w:rsidRPr="008B4493">
          <w:rPr>
            <w:rStyle w:val="a5"/>
            <w:color w:val="000000" w:themeColor="text1"/>
            <w:sz w:val="28"/>
            <w:szCs w:val="28"/>
            <w:u w:val="none"/>
            <w:lang w:val="uk-UA"/>
          </w:rPr>
          <w:t>1609</w:t>
        </w:r>
      </w:hyperlink>
      <w:r w:rsidRPr="008B4493">
        <w:rPr>
          <w:color w:val="000000" w:themeColor="text1"/>
          <w:sz w:val="28"/>
          <w:szCs w:val="28"/>
          <w:lang w:val="uk-UA"/>
        </w:rPr>
        <w:t xml:space="preserve"> рік по справі конокрадства, але за історичними даними, знахідками і легендами, описами історії </w:t>
      </w:r>
      <w:proofErr w:type="spellStart"/>
      <w:r w:rsidRPr="008B4493">
        <w:rPr>
          <w:color w:val="000000" w:themeColor="text1"/>
          <w:sz w:val="28"/>
          <w:szCs w:val="28"/>
          <w:lang w:val="uk-UA"/>
        </w:rPr>
        <w:t>вересівського</w:t>
      </w:r>
      <w:proofErr w:type="spellEnd"/>
      <w:r w:rsidRPr="008B4493">
        <w:rPr>
          <w:color w:val="000000" w:themeColor="text1"/>
          <w:sz w:val="28"/>
          <w:szCs w:val="28"/>
          <w:lang w:val="uk-UA"/>
        </w:rPr>
        <w:t xml:space="preserve"> приходу, можна зробити висновок, що перші поселенці тут з'явилися значно раніше (декілька століть до цього).</w:t>
      </w:r>
    </w:p>
    <w:p w14:paraId="7C2690F5" w14:textId="77777777" w:rsidR="00645F50" w:rsidRPr="008B4493" w:rsidRDefault="00645F50" w:rsidP="00645F50">
      <w:pPr>
        <w:pStyle w:val="a4"/>
        <w:shd w:val="clear" w:color="auto" w:fill="FFFFFF"/>
        <w:spacing w:before="0" w:beforeAutospacing="0" w:after="0" w:afterAutospacing="0"/>
        <w:ind w:firstLine="709"/>
        <w:jc w:val="both"/>
        <w:rPr>
          <w:color w:val="000000" w:themeColor="text1"/>
          <w:sz w:val="28"/>
          <w:szCs w:val="28"/>
          <w:lang w:val="uk-UA"/>
        </w:rPr>
      </w:pPr>
      <w:r w:rsidRPr="008B4493">
        <w:rPr>
          <w:color w:val="000000" w:themeColor="text1"/>
          <w:sz w:val="28"/>
          <w:szCs w:val="28"/>
          <w:lang w:val="uk-UA"/>
        </w:rPr>
        <w:t xml:space="preserve">За переказами і пам'ятками старовинні Вереси почали своє заснування у західній частині теперішнього села. Там колись існувала церковна споруда і старе кладовище. </w:t>
      </w:r>
    </w:p>
    <w:p w14:paraId="6E9413DE" w14:textId="77777777" w:rsidR="00645F50" w:rsidRDefault="00645F50" w:rsidP="00645F50">
      <w:pPr>
        <w:pStyle w:val="a4"/>
        <w:shd w:val="clear" w:color="auto" w:fill="FFFFFF"/>
        <w:spacing w:before="0" w:beforeAutospacing="0" w:after="0" w:afterAutospacing="0"/>
        <w:ind w:firstLine="709"/>
        <w:jc w:val="both"/>
        <w:rPr>
          <w:color w:val="000000" w:themeColor="text1"/>
          <w:sz w:val="28"/>
          <w:szCs w:val="28"/>
          <w:lang w:val="uk-UA"/>
        </w:rPr>
      </w:pPr>
      <w:r w:rsidRPr="008B4493">
        <w:rPr>
          <w:color w:val="000000" w:themeColor="text1"/>
          <w:sz w:val="28"/>
          <w:szCs w:val="28"/>
          <w:lang w:val="uk-UA"/>
        </w:rPr>
        <w:t xml:space="preserve">На північний схід від села Вереси було знайдено залишки двох закинутих шахт, де добували залізну руду, яку вивозили на виплавку в </w:t>
      </w:r>
      <w:hyperlink r:id="rId9" w:tooltip="Житомир" w:history="1">
        <w:r w:rsidRPr="008B4493">
          <w:rPr>
            <w:rStyle w:val="a5"/>
            <w:color w:val="000000" w:themeColor="text1"/>
            <w:sz w:val="28"/>
            <w:szCs w:val="28"/>
            <w:u w:val="none"/>
            <w:lang w:val="uk-UA"/>
          </w:rPr>
          <w:t>Житомир</w:t>
        </w:r>
      </w:hyperlink>
      <w:r w:rsidRPr="008B4493">
        <w:rPr>
          <w:color w:val="000000" w:themeColor="text1"/>
          <w:sz w:val="28"/>
          <w:szCs w:val="28"/>
          <w:lang w:val="uk-UA"/>
        </w:rPr>
        <w:t xml:space="preserve"> та </w:t>
      </w:r>
      <w:proofErr w:type="spellStart"/>
      <w:r w:rsidRPr="008B4493">
        <w:rPr>
          <w:color w:val="000000" w:themeColor="text1"/>
          <w:sz w:val="28"/>
          <w:szCs w:val="28"/>
          <w:lang w:val="uk-UA"/>
        </w:rPr>
        <w:t>Крошню</w:t>
      </w:r>
      <w:proofErr w:type="spellEnd"/>
      <w:r w:rsidRPr="008B4493">
        <w:rPr>
          <w:color w:val="000000" w:themeColor="text1"/>
          <w:sz w:val="28"/>
          <w:szCs w:val="28"/>
          <w:lang w:val="uk-UA"/>
        </w:rPr>
        <w:t>. Про давність перших поселень на землях нинішніх Вересів свідчать залишки старовинних курганів невідомого походження, камінних хрестів (періоду XV</w:t>
      </w:r>
      <w:r w:rsidRPr="007808F1">
        <w:rPr>
          <w:sz w:val="28"/>
          <w:szCs w:val="28"/>
          <w:lang w:val="uk-UA"/>
        </w:rPr>
        <w:t>–</w:t>
      </w:r>
      <w:r w:rsidRPr="008B4493">
        <w:rPr>
          <w:color w:val="000000" w:themeColor="text1"/>
          <w:sz w:val="28"/>
          <w:szCs w:val="28"/>
          <w:lang w:val="uk-UA"/>
        </w:rPr>
        <w:t xml:space="preserve">XVI ст.). Знайдено в різні часи останки поховань, глиняного посуду, чавунні медальйони, церковні хрести і дзвони, зброя давніх часів (бойові сокири, шаблі, списи), предмети домашнього вжитку та знаряддя праці кам'яної доби. </w:t>
      </w:r>
      <w:proofErr w:type="spellStart"/>
      <w:r w:rsidRPr="008B4493">
        <w:rPr>
          <w:color w:val="000000" w:themeColor="text1"/>
          <w:sz w:val="28"/>
          <w:szCs w:val="28"/>
          <w:lang w:val="uk-UA"/>
        </w:rPr>
        <w:t>Вересівчан</w:t>
      </w:r>
      <w:proofErr w:type="spellEnd"/>
      <w:r w:rsidRPr="008B4493">
        <w:rPr>
          <w:color w:val="000000" w:themeColor="text1"/>
          <w:sz w:val="28"/>
          <w:szCs w:val="28"/>
          <w:lang w:val="uk-UA"/>
        </w:rPr>
        <w:t xml:space="preserve"> з давніх-давен відзначали хистом господарників, вони мали прив'язаність до землеробства, кущових виробів, торгівлі. </w:t>
      </w:r>
    </w:p>
    <w:p w14:paraId="41CB1812" w14:textId="77777777" w:rsidR="00645F50" w:rsidRPr="008B4493" w:rsidRDefault="00645F50" w:rsidP="00645F50">
      <w:pPr>
        <w:pStyle w:val="a4"/>
        <w:widowControl w:val="0"/>
        <w:shd w:val="clear" w:color="auto" w:fill="FFFFFF"/>
        <w:spacing w:before="0" w:beforeAutospacing="0" w:after="0" w:afterAutospacing="0"/>
        <w:ind w:firstLine="709"/>
        <w:jc w:val="both"/>
        <w:rPr>
          <w:color w:val="000000" w:themeColor="text1"/>
          <w:sz w:val="28"/>
          <w:szCs w:val="28"/>
          <w:lang w:val="uk-UA"/>
        </w:rPr>
      </w:pPr>
      <w:r>
        <w:rPr>
          <w:color w:val="000000" w:themeColor="text1"/>
          <w:sz w:val="28"/>
          <w:szCs w:val="28"/>
          <w:lang w:val="uk-UA"/>
        </w:rPr>
        <w:t>Село</w:t>
      </w:r>
      <w:r w:rsidRPr="008B4493">
        <w:rPr>
          <w:color w:val="000000" w:themeColor="text1"/>
          <w:sz w:val="28"/>
          <w:szCs w:val="28"/>
          <w:lang w:val="uk-UA"/>
        </w:rPr>
        <w:t xml:space="preserve"> заселяли жителі що поверталися до рідного краю, і вихідці з інших </w:t>
      </w:r>
      <w:r w:rsidRPr="008B4493">
        <w:rPr>
          <w:color w:val="000000" w:themeColor="text1"/>
          <w:sz w:val="28"/>
          <w:szCs w:val="28"/>
          <w:lang w:val="uk-UA"/>
        </w:rPr>
        <w:lastRenderedPageBreak/>
        <w:t xml:space="preserve">місць </w:t>
      </w:r>
      <w:r w:rsidRPr="007808F1">
        <w:rPr>
          <w:sz w:val="28"/>
          <w:szCs w:val="28"/>
          <w:lang w:val="uk-UA"/>
        </w:rPr>
        <w:t>–</w:t>
      </w:r>
      <w:r w:rsidRPr="008B4493">
        <w:rPr>
          <w:color w:val="000000" w:themeColor="text1"/>
          <w:sz w:val="28"/>
          <w:szCs w:val="28"/>
          <w:lang w:val="uk-UA"/>
        </w:rPr>
        <w:t xml:space="preserve"> вільний і кріпосний люд. За свідченнями архівних матеріалів з Північного </w:t>
      </w:r>
      <w:hyperlink r:id="rId10" w:tooltip="Полісся" w:history="1">
        <w:r w:rsidRPr="008B4493">
          <w:rPr>
            <w:rStyle w:val="a5"/>
            <w:color w:val="000000" w:themeColor="text1"/>
            <w:sz w:val="28"/>
            <w:szCs w:val="28"/>
            <w:u w:val="none"/>
            <w:lang w:val="uk-UA"/>
          </w:rPr>
          <w:t>Полісся</w:t>
        </w:r>
      </w:hyperlink>
      <w:r w:rsidRPr="008B4493">
        <w:rPr>
          <w:color w:val="000000" w:themeColor="text1"/>
          <w:sz w:val="28"/>
          <w:szCs w:val="28"/>
          <w:lang w:val="uk-UA"/>
        </w:rPr>
        <w:t xml:space="preserve"> переселялися </w:t>
      </w:r>
      <w:hyperlink r:id="rId11" w:tooltip="Поліщуки" w:history="1">
        <w:r w:rsidRPr="008B4493">
          <w:rPr>
            <w:rStyle w:val="a5"/>
            <w:color w:val="000000" w:themeColor="text1"/>
            <w:sz w:val="28"/>
            <w:szCs w:val="28"/>
            <w:u w:val="none"/>
            <w:lang w:val="uk-UA"/>
          </w:rPr>
          <w:t>поліщуки</w:t>
        </w:r>
      </w:hyperlink>
      <w:r w:rsidRPr="008B4493">
        <w:rPr>
          <w:color w:val="000000" w:themeColor="text1"/>
          <w:sz w:val="28"/>
          <w:szCs w:val="28"/>
          <w:lang w:val="uk-UA"/>
        </w:rPr>
        <w:t xml:space="preserve">, </w:t>
      </w:r>
      <w:proofErr w:type="spellStart"/>
      <w:r w:rsidRPr="008B4493">
        <w:rPr>
          <w:color w:val="000000" w:themeColor="text1"/>
          <w:sz w:val="28"/>
          <w:szCs w:val="28"/>
          <w:lang w:val="uk-UA"/>
        </w:rPr>
        <w:t>пінчуки</w:t>
      </w:r>
      <w:proofErr w:type="spellEnd"/>
      <w:r w:rsidRPr="008B4493">
        <w:rPr>
          <w:color w:val="000000" w:themeColor="text1"/>
          <w:sz w:val="28"/>
          <w:szCs w:val="28"/>
          <w:lang w:val="uk-UA"/>
        </w:rPr>
        <w:t xml:space="preserve">, </w:t>
      </w:r>
      <w:hyperlink r:id="rId12" w:tooltip="Литвини" w:history="1">
        <w:r w:rsidRPr="008B4493">
          <w:rPr>
            <w:rStyle w:val="a5"/>
            <w:color w:val="000000" w:themeColor="text1"/>
            <w:sz w:val="28"/>
            <w:szCs w:val="28"/>
            <w:u w:val="none"/>
            <w:lang w:val="uk-UA"/>
          </w:rPr>
          <w:t>литвини</w:t>
        </w:r>
      </w:hyperlink>
      <w:r w:rsidRPr="008B4493">
        <w:rPr>
          <w:color w:val="000000" w:themeColor="text1"/>
          <w:sz w:val="28"/>
          <w:szCs w:val="28"/>
          <w:lang w:val="uk-UA"/>
        </w:rPr>
        <w:t xml:space="preserve">; з Волині </w:t>
      </w:r>
      <w:r w:rsidRPr="007808F1">
        <w:rPr>
          <w:sz w:val="28"/>
          <w:szCs w:val="28"/>
          <w:lang w:val="uk-UA"/>
        </w:rPr>
        <w:t>–</w:t>
      </w:r>
      <w:r w:rsidRPr="008B4493">
        <w:rPr>
          <w:color w:val="000000" w:themeColor="text1"/>
          <w:sz w:val="28"/>
          <w:szCs w:val="28"/>
          <w:lang w:val="uk-UA"/>
        </w:rPr>
        <w:t xml:space="preserve"> волинці; з Галичини </w:t>
      </w:r>
      <w:r w:rsidRPr="007808F1">
        <w:rPr>
          <w:sz w:val="28"/>
          <w:szCs w:val="28"/>
          <w:lang w:val="uk-UA"/>
        </w:rPr>
        <w:t>–</w:t>
      </w:r>
      <w:r w:rsidRPr="008B4493">
        <w:rPr>
          <w:color w:val="000000" w:themeColor="text1"/>
          <w:sz w:val="28"/>
          <w:szCs w:val="28"/>
          <w:lang w:val="uk-UA"/>
        </w:rPr>
        <w:t xml:space="preserve"> </w:t>
      </w:r>
      <w:proofErr w:type="spellStart"/>
      <w:r w:rsidRPr="008B4493">
        <w:rPr>
          <w:color w:val="000000" w:themeColor="text1"/>
          <w:sz w:val="28"/>
          <w:szCs w:val="28"/>
          <w:lang w:val="uk-UA"/>
        </w:rPr>
        <w:t>древницькі</w:t>
      </w:r>
      <w:proofErr w:type="spellEnd"/>
      <w:r w:rsidRPr="008B4493">
        <w:rPr>
          <w:color w:val="000000" w:themeColor="text1"/>
          <w:sz w:val="28"/>
          <w:szCs w:val="28"/>
          <w:lang w:val="uk-UA"/>
        </w:rPr>
        <w:t xml:space="preserve">. У 1883 на кошти прихожан в селі була побудована нова дерев'яна церква Покрови Богородиці. </w:t>
      </w:r>
    </w:p>
    <w:p w14:paraId="27673E16" w14:textId="77777777" w:rsidR="00645F50" w:rsidRPr="008B4493" w:rsidRDefault="00645F50" w:rsidP="00645F50">
      <w:pPr>
        <w:pStyle w:val="a4"/>
        <w:shd w:val="clear" w:color="auto" w:fill="FFFFFF"/>
        <w:spacing w:before="0" w:beforeAutospacing="0" w:after="0" w:afterAutospacing="0"/>
        <w:ind w:firstLine="709"/>
        <w:jc w:val="both"/>
        <w:rPr>
          <w:color w:val="000000" w:themeColor="text1"/>
          <w:sz w:val="28"/>
          <w:szCs w:val="28"/>
          <w:lang w:val="uk-UA"/>
        </w:rPr>
      </w:pPr>
      <w:r w:rsidRPr="008B4493">
        <w:rPr>
          <w:color w:val="000000" w:themeColor="text1"/>
          <w:sz w:val="28"/>
          <w:szCs w:val="28"/>
          <w:lang w:val="uk-UA"/>
        </w:rPr>
        <w:t>На за</w:t>
      </w:r>
      <w:r>
        <w:rPr>
          <w:color w:val="000000" w:themeColor="text1"/>
          <w:sz w:val="28"/>
          <w:szCs w:val="28"/>
          <w:lang w:val="uk-UA"/>
        </w:rPr>
        <w:t>хідній околиці села проходив пош</w:t>
      </w:r>
      <w:r w:rsidRPr="008B4493">
        <w:rPr>
          <w:color w:val="000000" w:themeColor="text1"/>
          <w:sz w:val="28"/>
          <w:szCs w:val="28"/>
          <w:lang w:val="uk-UA"/>
        </w:rPr>
        <w:t xml:space="preserve">товий </w:t>
      </w:r>
      <w:hyperlink r:id="rId13" w:tooltip="Тракт" w:history="1">
        <w:r w:rsidRPr="008B4493">
          <w:rPr>
            <w:rStyle w:val="a5"/>
            <w:color w:val="000000" w:themeColor="text1"/>
            <w:sz w:val="28"/>
            <w:szCs w:val="28"/>
            <w:u w:val="none"/>
            <w:lang w:val="uk-UA"/>
          </w:rPr>
          <w:t>тракт</w:t>
        </w:r>
      </w:hyperlink>
      <w:r w:rsidRPr="008B4493">
        <w:rPr>
          <w:color w:val="000000" w:themeColor="text1"/>
          <w:sz w:val="28"/>
          <w:szCs w:val="28"/>
          <w:lang w:val="uk-UA"/>
        </w:rPr>
        <w:t xml:space="preserve"> (дорога) </w:t>
      </w:r>
      <w:hyperlink r:id="rId14" w:tooltip="Петербург" w:history="1">
        <w:r w:rsidRPr="008B4493">
          <w:rPr>
            <w:rStyle w:val="a5"/>
            <w:color w:val="000000" w:themeColor="text1"/>
            <w:sz w:val="28"/>
            <w:szCs w:val="28"/>
            <w:u w:val="none"/>
            <w:lang w:val="uk-UA"/>
          </w:rPr>
          <w:t>С. Петербург</w:t>
        </w:r>
      </w:hyperlink>
      <w:r w:rsidRPr="008B4493">
        <w:rPr>
          <w:color w:val="000000" w:themeColor="text1"/>
          <w:sz w:val="28"/>
          <w:szCs w:val="28"/>
          <w:lang w:val="uk-UA"/>
        </w:rPr>
        <w:t xml:space="preserve"> </w:t>
      </w:r>
      <w:r w:rsidRPr="007808F1">
        <w:rPr>
          <w:sz w:val="28"/>
          <w:szCs w:val="28"/>
          <w:lang w:val="uk-UA"/>
        </w:rPr>
        <w:t>–</w:t>
      </w:r>
      <w:r w:rsidRPr="008B4493">
        <w:rPr>
          <w:color w:val="000000" w:themeColor="text1"/>
          <w:sz w:val="28"/>
          <w:szCs w:val="28"/>
          <w:lang w:val="uk-UA"/>
        </w:rPr>
        <w:t xml:space="preserve"> </w:t>
      </w:r>
      <w:hyperlink r:id="rId15" w:tooltip="Житомир" w:history="1">
        <w:r w:rsidRPr="008B4493">
          <w:rPr>
            <w:rStyle w:val="a5"/>
            <w:color w:val="000000" w:themeColor="text1"/>
            <w:sz w:val="28"/>
            <w:szCs w:val="28"/>
            <w:u w:val="none"/>
            <w:lang w:val="uk-UA"/>
          </w:rPr>
          <w:t>Житомир</w:t>
        </w:r>
      </w:hyperlink>
      <w:r w:rsidRPr="008B4493">
        <w:rPr>
          <w:color w:val="000000" w:themeColor="text1"/>
          <w:sz w:val="28"/>
          <w:szCs w:val="28"/>
          <w:lang w:val="uk-UA"/>
        </w:rPr>
        <w:t xml:space="preserve"> </w:t>
      </w:r>
      <w:r w:rsidRPr="007808F1">
        <w:rPr>
          <w:sz w:val="28"/>
          <w:szCs w:val="28"/>
          <w:lang w:val="uk-UA"/>
        </w:rPr>
        <w:t>–</w:t>
      </w:r>
      <w:r w:rsidRPr="008B4493">
        <w:rPr>
          <w:color w:val="000000" w:themeColor="text1"/>
          <w:sz w:val="28"/>
          <w:szCs w:val="28"/>
          <w:lang w:val="uk-UA"/>
        </w:rPr>
        <w:t xml:space="preserve"> </w:t>
      </w:r>
      <w:hyperlink r:id="rId16" w:tooltip="Одеса" w:history="1">
        <w:r w:rsidRPr="008B4493">
          <w:rPr>
            <w:rStyle w:val="a5"/>
            <w:color w:val="000000" w:themeColor="text1"/>
            <w:sz w:val="28"/>
            <w:szCs w:val="28"/>
            <w:u w:val="none"/>
            <w:lang w:val="uk-UA"/>
          </w:rPr>
          <w:t>Одеса</w:t>
        </w:r>
      </w:hyperlink>
      <w:r w:rsidRPr="008B4493">
        <w:rPr>
          <w:color w:val="000000" w:themeColor="text1"/>
          <w:sz w:val="28"/>
          <w:szCs w:val="28"/>
          <w:lang w:val="uk-UA"/>
        </w:rPr>
        <w:t xml:space="preserve"> (XVIII</w:t>
      </w:r>
      <w:r w:rsidRPr="007808F1">
        <w:rPr>
          <w:sz w:val="28"/>
          <w:szCs w:val="28"/>
          <w:lang w:val="uk-UA"/>
        </w:rPr>
        <w:t>–</w:t>
      </w:r>
      <w:r w:rsidRPr="008B4493">
        <w:rPr>
          <w:color w:val="000000" w:themeColor="text1"/>
          <w:sz w:val="28"/>
          <w:szCs w:val="28"/>
          <w:lang w:val="uk-UA"/>
        </w:rPr>
        <w:t>XIX ст.).</w:t>
      </w:r>
    </w:p>
    <w:p w14:paraId="3EC599C6" w14:textId="77777777" w:rsidR="00645F50" w:rsidRPr="008B4493" w:rsidRDefault="00645F50" w:rsidP="00645F50">
      <w:pPr>
        <w:pStyle w:val="a4"/>
        <w:widowControl w:val="0"/>
        <w:shd w:val="clear" w:color="auto" w:fill="FFFFFF"/>
        <w:spacing w:before="0" w:beforeAutospacing="0" w:after="0" w:afterAutospacing="0"/>
        <w:ind w:firstLine="709"/>
        <w:jc w:val="both"/>
        <w:rPr>
          <w:color w:val="000000" w:themeColor="text1"/>
          <w:sz w:val="28"/>
          <w:szCs w:val="28"/>
          <w:lang w:val="uk-UA"/>
        </w:rPr>
      </w:pPr>
      <w:r w:rsidRPr="008B4493">
        <w:rPr>
          <w:color w:val="000000" w:themeColor="text1"/>
          <w:sz w:val="28"/>
          <w:szCs w:val="28"/>
          <w:lang w:val="uk-UA"/>
        </w:rPr>
        <w:t xml:space="preserve">У </w:t>
      </w:r>
      <w:hyperlink r:id="rId17" w:tooltip="1906" w:history="1">
        <w:r w:rsidRPr="008B4493">
          <w:rPr>
            <w:rStyle w:val="a5"/>
            <w:color w:val="000000" w:themeColor="text1"/>
            <w:sz w:val="28"/>
            <w:szCs w:val="28"/>
            <w:u w:val="none"/>
            <w:lang w:val="uk-UA"/>
          </w:rPr>
          <w:t>1906</w:t>
        </w:r>
      </w:hyperlink>
      <w:r w:rsidRPr="008B4493">
        <w:rPr>
          <w:color w:val="000000" w:themeColor="text1"/>
          <w:sz w:val="28"/>
          <w:szCs w:val="28"/>
          <w:lang w:val="uk-UA"/>
        </w:rPr>
        <w:t xml:space="preserve"> році село відносилось до </w:t>
      </w:r>
      <w:hyperlink r:id="rId18" w:tooltip="Черняхівська волость (Житомирський повіт)" w:history="1">
        <w:r w:rsidRPr="008B4493">
          <w:rPr>
            <w:rStyle w:val="a5"/>
            <w:color w:val="000000" w:themeColor="text1"/>
            <w:sz w:val="28"/>
            <w:szCs w:val="28"/>
            <w:u w:val="none"/>
            <w:lang w:val="uk-UA"/>
          </w:rPr>
          <w:t>Черняхівської волості</w:t>
        </w:r>
      </w:hyperlink>
      <w:r w:rsidRPr="008B4493">
        <w:rPr>
          <w:color w:val="000000" w:themeColor="text1"/>
          <w:sz w:val="28"/>
          <w:szCs w:val="28"/>
          <w:lang w:val="uk-UA"/>
        </w:rPr>
        <w:t xml:space="preserve"> </w:t>
      </w:r>
      <w:hyperlink r:id="rId19" w:tooltip="Житомирський повіт" w:history="1">
        <w:r w:rsidRPr="008B4493">
          <w:rPr>
            <w:rStyle w:val="a5"/>
            <w:color w:val="000000" w:themeColor="text1"/>
            <w:sz w:val="28"/>
            <w:szCs w:val="28"/>
            <w:u w:val="none"/>
            <w:lang w:val="uk-UA"/>
          </w:rPr>
          <w:t>Житомирського повіту</w:t>
        </w:r>
      </w:hyperlink>
      <w:r w:rsidRPr="008B4493">
        <w:rPr>
          <w:color w:val="000000" w:themeColor="text1"/>
          <w:sz w:val="28"/>
          <w:szCs w:val="28"/>
          <w:lang w:val="uk-UA"/>
        </w:rPr>
        <w:t xml:space="preserve"> </w:t>
      </w:r>
      <w:hyperlink r:id="rId20" w:tooltip="Волинська губернія" w:history="1">
        <w:r w:rsidRPr="008B4493">
          <w:rPr>
            <w:rStyle w:val="a5"/>
            <w:color w:val="000000" w:themeColor="text1"/>
            <w:sz w:val="28"/>
            <w:szCs w:val="28"/>
            <w:u w:val="none"/>
            <w:lang w:val="uk-UA"/>
          </w:rPr>
          <w:t>Волинської губернії</w:t>
        </w:r>
      </w:hyperlink>
      <w:r w:rsidRPr="008B4493">
        <w:rPr>
          <w:color w:val="000000" w:themeColor="text1"/>
          <w:sz w:val="28"/>
          <w:szCs w:val="28"/>
          <w:lang w:val="uk-UA"/>
        </w:rPr>
        <w:t>. Відстань від повітового міста 10 верст, від волості 15. Дворів 364, мешканців 1458.</w:t>
      </w:r>
    </w:p>
    <w:p w14:paraId="3DA91B38" w14:textId="77777777" w:rsidR="00645F50" w:rsidRDefault="00645F50" w:rsidP="00645F50">
      <w:pPr>
        <w:pStyle w:val="a4"/>
        <w:shd w:val="clear" w:color="auto" w:fill="FFFFFF"/>
        <w:spacing w:before="0" w:beforeAutospacing="0" w:after="0" w:afterAutospacing="0"/>
        <w:ind w:firstLine="709"/>
        <w:jc w:val="both"/>
        <w:rPr>
          <w:color w:val="000000" w:themeColor="text1"/>
          <w:sz w:val="28"/>
          <w:szCs w:val="28"/>
          <w:lang w:val="uk-UA"/>
        </w:rPr>
      </w:pPr>
      <w:r w:rsidRPr="008B4493">
        <w:rPr>
          <w:color w:val="000000" w:themeColor="text1"/>
          <w:sz w:val="28"/>
          <w:szCs w:val="28"/>
          <w:lang w:val="uk-UA"/>
        </w:rPr>
        <w:t>Житомирська міська об’єднана територіальна громада створена 27</w:t>
      </w:r>
      <w:r w:rsidRPr="008B4493">
        <w:rPr>
          <w:color w:val="000000" w:themeColor="text1"/>
          <w:sz w:val="28"/>
          <w:szCs w:val="28"/>
          <w:lang w:val="en-US"/>
        </w:rPr>
        <w:t> </w:t>
      </w:r>
      <w:r w:rsidRPr="008B4493">
        <w:rPr>
          <w:color w:val="000000" w:themeColor="text1"/>
          <w:sz w:val="28"/>
          <w:szCs w:val="28"/>
          <w:lang w:val="uk-UA"/>
        </w:rPr>
        <w:t xml:space="preserve"> вересня 2018 року рішенням Житомирської міської ради від 27.09.2018 №1148 «Про добровільне приєднання територіальної громади села Вереси до територіальної громади міста Житомира». Рішення набуло чинності 1</w:t>
      </w:r>
      <w:r w:rsidRPr="008B4493">
        <w:rPr>
          <w:color w:val="000000" w:themeColor="text1"/>
          <w:sz w:val="28"/>
          <w:szCs w:val="28"/>
          <w:lang w:val="en-US"/>
        </w:rPr>
        <w:t> </w:t>
      </w:r>
      <w:r w:rsidRPr="008B4493">
        <w:rPr>
          <w:color w:val="000000" w:themeColor="text1"/>
          <w:sz w:val="28"/>
          <w:szCs w:val="28"/>
          <w:lang w:val="uk-UA"/>
        </w:rPr>
        <w:t>грудня 2018</w:t>
      </w:r>
      <w:r w:rsidRPr="008B4493">
        <w:rPr>
          <w:color w:val="000000" w:themeColor="text1"/>
          <w:sz w:val="28"/>
          <w:szCs w:val="28"/>
          <w:lang w:val="en-US"/>
        </w:rPr>
        <w:t> </w:t>
      </w:r>
      <w:r w:rsidRPr="008B4493">
        <w:rPr>
          <w:color w:val="000000" w:themeColor="text1"/>
          <w:sz w:val="28"/>
          <w:szCs w:val="28"/>
          <w:lang w:val="uk-UA"/>
        </w:rPr>
        <w:t>року.</w:t>
      </w:r>
    </w:p>
    <w:p w14:paraId="1B860877" w14:textId="77777777" w:rsidR="00645F50" w:rsidRPr="00BC606E" w:rsidRDefault="00645F50" w:rsidP="00645F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BC606E">
        <w:rPr>
          <w:rFonts w:ascii="Times New Roman" w:eastAsia="Times New Roman" w:hAnsi="Times New Roman" w:cs="Times New Roman"/>
          <w:color w:val="000000" w:themeColor="text1"/>
          <w:sz w:val="28"/>
          <w:szCs w:val="28"/>
          <w:lang w:val="uk-UA" w:eastAsia="ru-RU"/>
        </w:rPr>
        <w:t xml:space="preserve">Склад громади </w:t>
      </w:r>
      <w:r>
        <w:rPr>
          <w:rFonts w:ascii="Times New Roman" w:eastAsia="Times New Roman" w:hAnsi="Times New Roman" w:cs="Times New Roman"/>
          <w:color w:val="000000" w:themeColor="text1"/>
          <w:sz w:val="28"/>
          <w:szCs w:val="28"/>
          <w:lang w:val="uk-UA" w:eastAsia="ru-RU"/>
        </w:rPr>
        <w:t>за</w:t>
      </w:r>
      <w:r w:rsidRPr="00BC606E">
        <w:rPr>
          <w:rFonts w:ascii="Times New Roman" w:eastAsia="Times New Roman" w:hAnsi="Times New Roman" w:cs="Times New Roman"/>
          <w:color w:val="000000" w:themeColor="text1"/>
          <w:sz w:val="28"/>
          <w:szCs w:val="28"/>
          <w:lang w:val="uk-UA" w:eastAsia="ru-RU"/>
        </w:rPr>
        <w:t>тверджено розпорядженням</w:t>
      </w:r>
      <w:r>
        <w:rPr>
          <w:rFonts w:ascii="Times New Roman" w:eastAsia="Times New Roman" w:hAnsi="Times New Roman" w:cs="Times New Roman"/>
          <w:color w:val="000000" w:themeColor="text1"/>
          <w:sz w:val="28"/>
          <w:szCs w:val="28"/>
          <w:lang w:val="uk-UA" w:eastAsia="ru-RU"/>
        </w:rPr>
        <w:t xml:space="preserve"> </w:t>
      </w:r>
      <w:hyperlink r:id="rId21" w:tooltip="Кабінет Міністрів України" w:history="1">
        <w:r w:rsidRPr="00BC606E">
          <w:rPr>
            <w:rFonts w:ascii="Times New Roman" w:eastAsia="Times New Roman" w:hAnsi="Times New Roman" w:cs="Times New Roman"/>
            <w:color w:val="000000" w:themeColor="text1"/>
            <w:sz w:val="28"/>
            <w:szCs w:val="28"/>
            <w:lang w:val="uk-UA" w:eastAsia="ru-RU"/>
          </w:rPr>
          <w:t>Кабінету</w:t>
        </w:r>
        <w:r>
          <w:rPr>
            <w:rFonts w:ascii="Times New Roman" w:eastAsia="Times New Roman" w:hAnsi="Times New Roman" w:cs="Times New Roman"/>
            <w:color w:val="000000" w:themeColor="text1"/>
            <w:sz w:val="28"/>
            <w:szCs w:val="28"/>
            <w:lang w:val="uk-UA" w:eastAsia="ru-RU"/>
          </w:rPr>
          <w:t xml:space="preserve"> </w:t>
        </w:r>
        <w:r w:rsidRPr="00BC606E">
          <w:rPr>
            <w:rFonts w:ascii="Times New Roman" w:eastAsia="Times New Roman" w:hAnsi="Times New Roman" w:cs="Times New Roman"/>
            <w:color w:val="000000" w:themeColor="text1"/>
            <w:sz w:val="28"/>
            <w:szCs w:val="28"/>
            <w:lang w:val="uk-UA" w:eastAsia="ru-RU"/>
          </w:rPr>
          <w:t>Міністрів України</w:t>
        </w:r>
      </w:hyperlink>
      <w:r>
        <w:rPr>
          <w:rFonts w:ascii="Times New Roman" w:eastAsia="Times New Roman" w:hAnsi="Times New Roman" w:cs="Times New Roman"/>
          <w:color w:val="000000" w:themeColor="text1"/>
          <w:sz w:val="28"/>
          <w:szCs w:val="28"/>
          <w:lang w:val="uk-UA" w:eastAsia="ru-RU"/>
        </w:rPr>
        <w:t xml:space="preserve"> </w:t>
      </w:r>
      <w:r w:rsidRPr="00BC606E">
        <w:rPr>
          <w:rFonts w:ascii="Times New Roman" w:eastAsia="Times New Roman" w:hAnsi="Times New Roman" w:cs="Times New Roman"/>
          <w:color w:val="000000" w:themeColor="text1"/>
          <w:sz w:val="28"/>
          <w:szCs w:val="28"/>
          <w:lang w:val="uk-UA" w:eastAsia="ru-RU"/>
        </w:rPr>
        <w:t>№ 711-р від 12</w:t>
      </w:r>
      <w:r>
        <w:rPr>
          <w:rFonts w:ascii="Times New Roman" w:eastAsia="Times New Roman" w:hAnsi="Times New Roman" w:cs="Times New Roman"/>
          <w:color w:val="000000" w:themeColor="text1"/>
          <w:sz w:val="28"/>
          <w:szCs w:val="28"/>
          <w:lang w:val="uk-UA" w:eastAsia="ru-RU"/>
        </w:rPr>
        <w:t>.06.</w:t>
      </w:r>
      <w:r w:rsidRPr="00BC606E">
        <w:rPr>
          <w:rFonts w:ascii="Times New Roman" w:eastAsia="Times New Roman" w:hAnsi="Times New Roman" w:cs="Times New Roman"/>
          <w:color w:val="000000" w:themeColor="text1"/>
          <w:sz w:val="28"/>
          <w:szCs w:val="28"/>
          <w:lang w:val="uk-UA" w:eastAsia="ru-RU"/>
        </w:rPr>
        <w:t>2020 року «Про визначення адміністративних центрів та затвердження територій територіальних громад Житомирської області».</w:t>
      </w:r>
    </w:p>
    <w:p w14:paraId="7FFF7DE4" w14:textId="77777777" w:rsidR="00645F50" w:rsidRPr="003B7E59" w:rsidRDefault="00645F50" w:rsidP="00645F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BC606E">
        <w:rPr>
          <w:rFonts w:ascii="Times New Roman" w:eastAsia="Times New Roman" w:hAnsi="Times New Roman" w:cs="Times New Roman"/>
          <w:color w:val="000000" w:themeColor="text1"/>
          <w:sz w:val="28"/>
          <w:szCs w:val="28"/>
          <w:lang w:val="uk-UA" w:eastAsia="ru-RU"/>
        </w:rPr>
        <w:t>Відповідно до постанови </w:t>
      </w:r>
      <w:hyperlink r:id="rId22" w:tooltip="Верховна Рада України" w:history="1">
        <w:r w:rsidRPr="00BC606E">
          <w:rPr>
            <w:rFonts w:ascii="Times New Roman" w:eastAsia="Times New Roman" w:hAnsi="Times New Roman" w:cs="Times New Roman"/>
            <w:color w:val="000000" w:themeColor="text1"/>
            <w:sz w:val="28"/>
            <w:szCs w:val="28"/>
            <w:lang w:val="uk-UA" w:eastAsia="ru-RU"/>
          </w:rPr>
          <w:t>Верховної Ради України</w:t>
        </w:r>
      </w:hyperlink>
      <w:r>
        <w:rPr>
          <w:rFonts w:ascii="Times New Roman" w:eastAsia="Times New Roman" w:hAnsi="Times New Roman" w:cs="Times New Roman"/>
          <w:color w:val="000000" w:themeColor="text1"/>
          <w:sz w:val="28"/>
          <w:szCs w:val="28"/>
          <w:lang w:val="uk-UA" w:eastAsia="ru-RU"/>
        </w:rPr>
        <w:t xml:space="preserve"> </w:t>
      </w:r>
      <w:r w:rsidRPr="00BC606E">
        <w:rPr>
          <w:rFonts w:ascii="Times New Roman" w:eastAsia="Times New Roman" w:hAnsi="Times New Roman" w:cs="Times New Roman"/>
          <w:color w:val="000000" w:themeColor="text1"/>
          <w:sz w:val="28"/>
          <w:szCs w:val="28"/>
          <w:lang w:val="uk-UA" w:eastAsia="ru-RU"/>
        </w:rPr>
        <w:t>від 17</w:t>
      </w:r>
      <w:r>
        <w:rPr>
          <w:rFonts w:ascii="Times New Roman" w:eastAsia="Times New Roman" w:hAnsi="Times New Roman" w:cs="Times New Roman"/>
          <w:color w:val="000000" w:themeColor="text1"/>
          <w:sz w:val="28"/>
          <w:szCs w:val="28"/>
          <w:lang w:val="uk-UA" w:eastAsia="ru-RU"/>
        </w:rPr>
        <w:t>.06.</w:t>
      </w:r>
      <w:r w:rsidRPr="00BC606E">
        <w:rPr>
          <w:rFonts w:ascii="Times New Roman" w:eastAsia="Times New Roman" w:hAnsi="Times New Roman" w:cs="Times New Roman"/>
          <w:color w:val="000000" w:themeColor="text1"/>
          <w:sz w:val="28"/>
          <w:szCs w:val="28"/>
          <w:lang w:val="uk-UA" w:eastAsia="ru-RU"/>
        </w:rPr>
        <w:t>2020 року «Про утворення та ліквідацію районів», громада увійшла до складу новоствореного Житомирського району Житомирської області.</w:t>
      </w:r>
    </w:p>
    <w:p w14:paraId="34B220CA" w14:textId="77777777" w:rsidR="007738CC" w:rsidRPr="00BC606E" w:rsidRDefault="007738CC" w:rsidP="00F86956">
      <w:pPr>
        <w:pStyle w:val="a4"/>
        <w:shd w:val="clear" w:color="auto" w:fill="FFFFFF"/>
        <w:spacing w:before="0" w:beforeAutospacing="0" w:after="0" w:afterAutospacing="0"/>
        <w:ind w:firstLine="709"/>
        <w:jc w:val="both"/>
        <w:rPr>
          <w:color w:val="000000" w:themeColor="text1"/>
          <w:sz w:val="28"/>
          <w:szCs w:val="28"/>
          <w:lang w:val="uk-UA"/>
        </w:rPr>
      </w:pPr>
    </w:p>
    <w:p w14:paraId="2CD7D4FC" w14:textId="125B6B1A" w:rsidR="00E42F2D" w:rsidRDefault="007738CC" w:rsidP="00DD58CB">
      <w:pPr>
        <w:pStyle w:val="a4"/>
        <w:numPr>
          <w:ilvl w:val="1"/>
          <w:numId w:val="1"/>
        </w:numPr>
        <w:shd w:val="clear" w:color="auto" w:fill="FFFFFF"/>
        <w:spacing w:before="0" w:beforeAutospacing="0" w:after="0" w:afterAutospacing="0"/>
        <w:jc w:val="both"/>
        <w:rPr>
          <w:b/>
          <w:bCs/>
          <w:color w:val="000000" w:themeColor="text1"/>
          <w:sz w:val="28"/>
          <w:szCs w:val="28"/>
          <w:lang w:val="uk-UA"/>
        </w:rPr>
      </w:pPr>
      <w:r w:rsidRPr="007738CC">
        <w:rPr>
          <w:b/>
          <w:bCs/>
          <w:color w:val="000000" w:themeColor="text1"/>
          <w:sz w:val="28"/>
          <w:szCs w:val="28"/>
          <w:lang w:val="uk-UA"/>
        </w:rPr>
        <w:t>Географічне розташування та природно-ресурсний потенціал</w:t>
      </w:r>
    </w:p>
    <w:p w14:paraId="5BF3E34F" w14:textId="0106CAEA" w:rsidR="00134606" w:rsidRPr="00594658" w:rsidRDefault="00932589" w:rsidP="00932589">
      <w:pPr>
        <w:pStyle w:val="a4"/>
        <w:shd w:val="clear" w:color="auto" w:fill="FFFFFF"/>
        <w:spacing w:before="0" w:beforeAutospacing="0" w:after="0" w:afterAutospacing="0"/>
        <w:ind w:firstLine="709"/>
        <w:jc w:val="both"/>
        <w:rPr>
          <w:color w:val="000000" w:themeColor="text1"/>
          <w:sz w:val="28"/>
          <w:szCs w:val="28"/>
          <w:lang w:val="uk-UA"/>
        </w:rPr>
      </w:pPr>
      <w:r w:rsidRPr="00AE4083">
        <w:rPr>
          <w:rFonts w:eastAsiaTheme="minorHAnsi"/>
          <w:sz w:val="28"/>
          <w:szCs w:val="28"/>
          <w:lang w:val="uk-UA" w:eastAsia="en-US"/>
        </w:rPr>
        <w:t xml:space="preserve">До складу Житомирської міської територіальної громади входить </w:t>
      </w:r>
      <w:r w:rsidR="008D6497">
        <w:rPr>
          <w:rFonts w:eastAsiaTheme="minorHAnsi"/>
          <w:sz w:val="28"/>
          <w:szCs w:val="28"/>
          <w:lang w:val="uk-UA" w:eastAsia="en-US"/>
        </w:rPr>
        <w:t>два</w:t>
      </w:r>
      <w:r w:rsidRPr="00AE4083">
        <w:rPr>
          <w:rFonts w:eastAsiaTheme="minorHAnsi"/>
          <w:sz w:val="28"/>
          <w:szCs w:val="28"/>
          <w:lang w:val="uk-UA" w:eastAsia="en-US"/>
        </w:rPr>
        <w:t xml:space="preserve"> населені пункти</w:t>
      </w:r>
      <w:r>
        <w:rPr>
          <w:rFonts w:eastAsiaTheme="minorHAnsi"/>
          <w:sz w:val="28"/>
          <w:szCs w:val="28"/>
          <w:lang w:val="uk-UA" w:eastAsia="en-US"/>
        </w:rPr>
        <w:t xml:space="preserve">: </w:t>
      </w:r>
      <w:r w:rsidRPr="00AE4083">
        <w:rPr>
          <w:rFonts w:eastAsiaTheme="minorHAnsi"/>
          <w:sz w:val="28"/>
          <w:szCs w:val="28"/>
          <w:lang w:val="uk-UA" w:eastAsia="en-US"/>
        </w:rPr>
        <w:t>м</w:t>
      </w:r>
      <w:r w:rsidR="00E63A56">
        <w:rPr>
          <w:rFonts w:eastAsiaTheme="minorHAnsi"/>
          <w:sz w:val="28"/>
          <w:szCs w:val="28"/>
          <w:lang w:val="uk-UA" w:eastAsia="en-US"/>
        </w:rPr>
        <w:t xml:space="preserve">істо </w:t>
      </w:r>
      <w:r w:rsidRPr="00AE4083">
        <w:rPr>
          <w:rFonts w:eastAsiaTheme="minorHAnsi"/>
          <w:sz w:val="28"/>
          <w:szCs w:val="28"/>
          <w:lang w:val="uk-UA" w:eastAsia="en-US"/>
        </w:rPr>
        <w:t>Житомир</w:t>
      </w:r>
      <w:r>
        <w:rPr>
          <w:rFonts w:eastAsiaTheme="minorHAnsi"/>
          <w:sz w:val="28"/>
          <w:szCs w:val="28"/>
          <w:lang w:val="uk-UA" w:eastAsia="en-US"/>
        </w:rPr>
        <w:t xml:space="preserve"> та</w:t>
      </w:r>
      <w:r w:rsidRPr="00AE4083">
        <w:rPr>
          <w:rFonts w:eastAsiaTheme="minorHAnsi"/>
          <w:sz w:val="28"/>
          <w:szCs w:val="28"/>
          <w:lang w:val="uk-UA" w:eastAsia="en-US"/>
        </w:rPr>
        <w:t xml:space="preserve"> с</w:t>
      </w:r>
      <w:r w:rsidR="00E63A56">
        <w:rPr>
          <w:rFonts w:eastAsiaTheme="minorHAnsi"/>
          <w:sz w:val="28"/>
          <w:szCs w:val="28"/>
          <w:lang w:val="uk-UA" w:eastAsia="en-US"/>
        </w:rPr>
        <w:t xml:space="preserve">ело </w:t>
      </w:r>
      <w:r w:rsidRPr="00AE4083">
        <w:rPr>
          <w:rFonts w:eastAsiaTheme="minorHAnsi"/>
          <w:sz w:val="28"/>
          <w:szCs w:val="28"/>
          <w:lang w:val="uk-UA" w:eastAsia="en-US"/>
        </w:rPr>
        <w:t xml:space="preserve">Вереси, </w:t>
      </w:r>
      <w:r>
        <w:rPr>
          <w:rFonts w:eastAsiaTheme="minorHAnsi"/>
          <w:sz w:val="28"/>
          <w:szCs w:val="28"/>
          <w:lang w:val="uk-UA" w:eastAsia="en-US"/>
        </w:rPr>
        <w:t xml:space="preserve">що </w:t>
      </w:r>
      <w:r w:rsidRPr="00AE4083">
        <w:rPr>
          <w:rFonts w:eastAsiaTheme="minorHAnsi"/>
          <w:sz w:val="28"/>
          <w:szCs w:val="28"/>
          <w:lang w:val="uk-UA" w:eastAsia="en-US"/>
        </w:rPr>
        <w:t>підпорядковані Житомирській міській раді.</w:t>
      </w:r>
      <w:r>
        <w:rPr>
          <w:rFonts w:eastAsiaTheme="minorHAnsi"/>
          <w:sz w:val="28"/>
          <w:szCs w:val="28"/>
          <w:lang w:val="uk-UA" w:eastAsia="en-US"/>
        </w:rPr>
        <w:t xml:space="preserve"> Загальна площа громади </w:t>
      </w:r>
      <w:r w:rsidR="00E63A56">
        <w:rPr>
          <w:rFonts w:eastAsiaTheme="minorHAnsi"/>
          <w:sz w:val="28"/>
          <w:szCs w:val="28"/>
          <w:lang w:val="uk-UA" w:eastAsia="en-US"/>
        </w:rPr>
        <w:t>становить</w:t>
      </w:r>
      <w:r>
        <w:rPr>
          <w:rFonts w:eastAsiaTheme="minorHAnsi"/>
          <w:sz w:val="28"/>
          <w:szCs w:val="28"/>
          <w:lang w:val="uk-UA" w:eastAsia="en-US"/>
        </w:rPr>
        <w:t xml:space="preserve"> 93,4 км</w:t>
      </w:r>
      <w:r>
        <w:rPr>
          <w:rFonts w:eastAsiaTheme="minorHAnsi"/>
          <w:sz w:val="28"/>
          <w:szCs w:val="28"/>
          <w:vertAlign w:val="superscript"/>
          <w:lang w:val="uk-UA" w:eastAsia="en-US"/>
        </w:rPr>
        <w:t>2</w:t>
      </w:r>
      <w:r>
        <w:rPr>
          <w:rFonts w:eastAsiaTheme="minorHAnsi"/>
          <w:sz w:val="28"/>
          <w:szCs w:val="28"/>
          <w:lang w:val="uk-UA" w:eastAsia="en-US"/>
        </w:rPr>
        <w:t xml:space="preserve">. </w:t>
      </w:r>
      <w:r w:rsidR="00CE7B6A">
        <w:rPr>
          <w:rFonts w:eastAsiaTheme="minorHAnsi"/>
          <w:sz w:val="28"/>
          <w:szCs w:val="28"/>
          <w:lang w:val="uk-UA" w:eastAsia="en-US"/>
        </w:rPr>
        <w:t xml:space="preserve">Місто </w:t>
      </w:r>
      <w:proofErr w:type="spellStart"/>
      <w:r w:rsidR="00CE7B6A" w:rsidRPr="00CE7B6A">
        <w:rPr>
          <w:bCs/>
          <w:color w:val="000000" w:themeColor="text1"/>
          <w:sz w:val="28"/>
          <w:szCs w:val="28"/>
          <w:lang w:val="uk-UA"/>
        </w:rPr>
        <w:t>Жито́мир</w:t>
      </w:r>
      <w:proofErr w:type="spellEnd"/>
      <w:r w:rsidR="00CE7B6A" w:rsidRPr="00CE7B6A">
        <w:rPr>
          <w:bCs/>
          <w:color w:val="000000" w:themeColor="text1"/>
          <w:sz w:val="28"/>
          <w:szCs w:val="28"/>
          <w:lang w:val="uk-UA"/>
        </w:rPr>
        <w:t xml:space="preserve"> </w:t>
      </w:r>
      <w:r w:rsidR="00CE7B6A">
        <w:rPr>
          <w:color w:val="000000" w:themeColor="text1"/>
          <w:sz w:val="28"/>
          <w:szCs w:val="28"/>
          <w:lang w:val="uk-UA"/>
        </w:rPr>
        <w:t xml:space="preserve">є </w:t>
      </w:r>
      <w:r w:rsidR="00E63A56">
        <w:rPr>
          <w:color w:val="000000" w:themeColor="text1"/>
          <w:sz w:val="28"/>
          <w:szCs w:val="28"/>
          <w:lang w:val="uk-UA"/>
        </w:rPr>
        <w:t xml:space="preserve">центром </w:t>
      </w:r>
      <w:r w:rsidR="00E63A56" w:rsidRPr="00E63A56">
        <w:rPr>
          <w:color w:val="000000" w:themeColor="text1"/>
          <w:sz w:val="28"/>
          <w:szCs w:val="28"/>
          <w:lang w:val="uk-UA"/>
        </w:rPr>
        <w:t>Житомирської міської територіальної громади</w:t>
      </w:r>
      <w:r w:rsidR="00E63A56">
        <w:rPr>
          <w:color w:val="000000" w:themeColor="text1"/>
          <w:sz w:val="28"/>
          <w:szCs w:val="28"/>
          <w:lang w:val="uk-UA"/>
        </w:rPr>
        <w:t xml:space="preserve"> та </w:t>
      </w:r>
      <w:r w:rsidR="00CE7B6A">
        <w:rPr>
          <w:color w:val="000000" w:themeColor="text1"/>
          <w:sz w:val="28"/>
          <w:szCs w:val="28"/>
          <w:lang w:val="uk-UA"/>
        </w:rPr>
        <w:t>а</w:t>
      </w:r>
      <w:r w:rsidR="00CE7B6A" w:rsidRPr="00CE7B6A">
        <w:rPr>
          <w:color w:val="000000" w:themeColor="text1"/>
          <w:sz w:val="28"/>
          <w:szCs w:val="28"/>
          <w:lang w:val="uk-UA"/>
        </w:rPr>
        <w:t>дміністративни</w:t>
      </w:r>
      <w:r w:rsidR="00CE7B6A">
        <w:rPr>
          <w:color w:val="000000" w:themeColor="text1"/>
          <w:sz w:val="28"/>
          <w:szCs w:val="28"/>
          <w:lang w:val="uk-UA"/>
        </w:rPr>
        <w:t>м</w:t>
      </w:r>
      <w:r w:rsidR="00CE7B6A" w:rsidRPr="00CE7B6A">
        <w:rPr>
          <w:color w:val="000000" w:themeColor="text1"/>
          <w:sz w:val="28"/>
          <w:szCs w:val="28"/>
          <w:lang w:val="uk-UA"/>
        </w:rPr>
        <w:t xml:space="preserve"> центр</w:t>
      </w:r>
      <w:r w:rsidR="00CE7B6A">
        <w:rPr>
          <w:color w:val="000000" w:themeColor="text1"/>
          <w:sz w:val="28"/>
          <w:szCs w:val="28"/>
          <w:lang w:val="uk-UA"/>
        </w:rPr>
        <w:t>ом</w:t>
      </w:r>
      <w:r w:rsidR="00CE7B6A" w:rsidRPr="00CE7B6A">
        <w:rPr>
          <w:color w:val="000000" w:themeColor="text1"/>
          <w:sz w:val="28"/>
          <w:szCs w:val="28"/>
          <w:lang w:val="uk-UA"/>
        </w:rPr>
        <w:t xml:space="preserve"> </w:t>
      </w:r>
      <w:hyperlink r:id="rId23" w:tooltip="Житомирська область" w:history="1">
        <w:r w:rsidR="00CE7B6A" w:rsidRPr="00CE7B6A">
          <w:rPr>
            <w:rStyle w:val="a5"/>
            <w:color w:val="000000" w:themeColor="text1"/>
            <w:sz w:val="28"/>
            <w:szCs w:val="28"/>
            <w:u w:val="none"/>
            <w:lang w:val="uk-UA"/>
          </w:rPr>
          <w:t>Житомирської області</w:t>
        </w:r>
      </w:hyperlink>
      <w:r w:rsidR="00CE7B6A" w:rsidRPr="00CE7B6A">
        <w:rPr>
          <w:color w:val="000000" w:themeColor="text1"/>
          <w:sz w:val="28"/>
          <w:szCs w:val="28"/>
          <w:lang w:val="uk-UA"/>
        </w:rPr>
        <w:t xml:space="preserve">. </w:t>
      </w:r>
      <w:r w:rsidR="00134606" w:rsidRPr="00134606">
        <w:rPr>
          <w:sz w:val="28"/>
          <w:szCs w:val="28"/>
          <w:lang w:val="uk-UA"/>
        </w:rPr>
        <w:t xml:space="preserve">Територія міста поділяється на два адміністративні райони – Богунський та </w:t>
      </w:r>
      <w:proofErr w:type="spellStart"/>
      <w:r w:rsidR="00134606" w:rsidRPr="00134606">
        <w:rPr>
          <w:sz w:val="28"/>
          <w:szCs w:val="28"/>
          <w:lang w:val="uk-UA"/>
        </w:rPr>
        <w:t>Корольовський</w:t>
      </w:r>
      <w:proofErr w:type="spellEnd"/>
      <w:r w:rsidR="00134606" w:rsidRPr="00134606">
        <w:rPr>
          <w:sz w:val="28"/>
          <w:szCs w:val="28"/>
          <w:lang w:val="uk-UA"/>
        </w:rPr>
        <w:t>, площа яких становить 30 км</w:t>
      </w:r>
      <w:r w:rsidR="00926013">
        <w:rPr>
          <w:sz w:val="28"/>
          <w:szCs w:val="28"/>
          <w:vertAlign w:val="superscript"/>
          <w:lang w:val="uk-UA"/>
        </w:rPr>
        <w:t>2</w:t>
      </w:r>
      <w:r w:rsidR="00134606" w:rsidRPr="00134606">
        <w:rPr>
          <w:sz w:val="28"/>
          <w:szCs w:val="28"/>
          <w:lang w:val="uk-UA"/>
        </w:rPr>
        <w:t xml:space="preserve"> та 31 км</w:t>
      </w:r>
      <w:r w:rsidR="00926013">
        <w:rPr>
          <w:sz w:val="28"/>
          <w:szCs w:val="28"/>
          <w:vertAlign w:val="superscript"/>
          <w:lang w:val="uk-UA"/>
        </w:rPr>
        <w:t>2</w:t>
      </w:r>
      <w:r w:rsidR="00134606" w:rsidRPr="00134606">
        <w:rPr>
          <w:sz w:val="28"/>
          <w:szCs w:val="28"/>
          <w:lang w:val="uk-UA"/>
        </w:rPr>
        <w:t xml:space="preserve"> відповідно</w:t>
      </w:r>
      <w:r w:rsidR="00134606" w:rsidRPr="00594658">
        <w:rPr>
          <w:color w:val="000000" w:themeColor="text1"/>
          <w:sz w:val="28"/>
          <w:szCs w:val="28"/>
          <w:lang w:val="uk-UA"/>
        </w:rPr>
        <w:t>.</w:t>
      </w:r>
      <w:r w:rsidR="00594658" w:rsidRPr="00594658">
        <w:rPr>
          <w:color w:val="000000" w:themeColor="text1"/>
          <w:sz w:val="28"/>
          <w:szCs w:val="28"/>
          <w:lang w:val="uk-UA"/>
        </w:rPr>
        <w:t xml:space="preserve"> </w:t>
      </w:r>
      <w:hyperlink r:id="rId24" w:history="1">
        <w:r w:rsidR="00594658" w:rsidRPr="00594658">
          <w:rPr>
            <w:color w:val="000000" w:themeColor="text1"/>
            <w:sz w:val="28"/>
            <w:szCs w:val="28"/>
            <w:shd w:val="clear" w:color="auto" w:fill="FFFFFF"/>
            <w:lang w:val="uk-UA"/>
          </w:rPr>
          <w:t>Село</w:t>
        </w:r>
      </w:hyperlink>
      <w:r w:rsidR="00594658" w:rsidRPr="00594658">
        <w:rPr>
          <w:color w:val="000000" w:themeColor="text1"/>
          <w:sz w:val="28"/>
          <w:szCs w:val="28"/>
          <w:shd w:val="clear" w:color="auto" w:fill="FFFFFF"/>
          <w:lang w:val="uk-UA"/>
        </w:rPr>
        <w:t xml:space="preserve"> Вереси розташоване за 12 кілометрів на північний-схід від міста </w:t>
      </w:r>
      <w:hyperlink r:id="rId25" w:tooltip="Житомир" w:history="1">
        <w:r w:rsidR="00594658" w:rsidRPr="00594658">
          <w:rPr>
            <w:color w:val="000000" w:themeColor="text1"/>
            <w:sz w:val="28"/>
            <w:szCs w:val="28"/>
            <w:shd w:val="clear" w:color="auto" w:fill="FFFFFF"/>
            <w:lang w:val="uk-UA"/>
          </w:rPr>
          <w:t>Житомир</w:t>
        </w:r>
      </w:hyperlink>
      <w:r w:rsidR="00594658" w:rsidRPr="00594658">
        <w:rPr>
          <w:color w:val="000000" w:themeColor="text1"/>
          <w:sz w:val="28"/>
          <w:szCs w:val="28"/>
          <w:shd w:val="clear" w:color="auto" w:fill="FFFFFF"/>
          <w:lang w:val="uk-UA"/>
        </w:rPr>
        <w:t>.</w:t>
      </w:r>
    </w:p>
    <w:p w14:paraId="7944C873" w14:textId="71BD8562" w:rsidR="00D50B6C" w:rsidRPr="00D50B6C" w:rsidRDefault="00576C27" w:rsidP="00D50B6C">
      <w:pPr>
        <w:pStyle w:val="a4"/>
        <w:shd w:val="clear" w:color="auto" w:fill="FFFFFF"/>
        <w:spacing w:before="0" w:beforeAutospacing="0" w:after="0" w:afterAutospacing="0"/>
        <w:ind w:firstLine="709"/>
        <w:jc w:val="both"/>
        <w:rPr>
          <w:bCs/>
          <w:sz w:val="28"/>
          <w:szCs w:val="28"/>
          <w:lang w:val="uk-UA"/>
        </w:rPr>
      </w:pPr>
      <w:r w:rsidRPr="00134606">
        <w:rPr>
          <w:bCs/>
          <w:sz w:val="28"/>
          <w:szCs w:val="28"/>
          <w:lang w:val="uk-UA"/>
        </w:rPr>
        <w:t xml:space="preserve">Відстань від Житомира до столиці України міста Києва залізницею складає </w:t>
      </w:r>
      <w:smartTag w:uri="urn:schemas-microsoft-com:office:smarttags" w:element="metricconverter">
        <w:smartTagPr>
          <w:attr w:name="ProductID" w:val="165 км"/>
        </w:smartTagPr>
        <w:r w:rsidRPr="00134606">
          <w:rPr>
            <w:bCs/>
            <w:sz w:val="28"/>
            <w:szCs w:val="28"/>
            <w:lang w:val="uk-UA"/>
          </w:rPr>
          <w:t>165 км</w:t>
        </w:r>
      </w:smartTag>
      <w:r w:rsidRPr="00134606">
        <w:rPr>
          <w:bCs/>
          <w:sz w:val="28"/>
          <w:szCs w:val="28"/>
          <w:lang w:val="uk-UA"/>
        </w:rPr>
        <w:t xml:space="preserve">, автомобільними шляхами – </w:t>
      </w:r>
      <w:smartTag w:uri="urn:schemas-microsoft-com:office:smarttags" w:element="metricconverter">
        <w:smartTagPr>
          <w:attr w:name="ProductID" w:val="131 км"/>
        </w:smartTagPr>
        <w:r w:rsidRPr="00134606">
          <w:rPr>
            <w:bCs/>
            <w:sz w:val="28"/>
            <w:szCs w:val="28"/>
            <w:lang w:val="uk-UA"/>
          </w:rPr>
          <w:t>131 км</w:t>
        </w:r>
      </w:smartTag>
      <w:r w:rsidRPr="00134606">
        <w:rPr>
          <w:bCs/>
          <w:sz w:val="28"/>
          <w:szCs w:val="28"/>
          <w:lang w:val="uk-UA"/>
        </w:rPr>
        <w:t xml:space="preserve">. </w:t>
      </w:r>
    </w:p>
    <w:p w14:paraId="7D515ECF" w14:textId="44C5A9AB" w:rsidR="00662494" w:rsidRDefault="00A04C1E" w:rsidP="00662494">
      <w:pPr>
        <w:pStyle w:val="a4"/>
        <w:shd w:val="clear" w:color="auto" w:fill="FFFFFF"/>
        <w:spacing w:before="0" w:beforeAutospacing="0" w:after="0" w:afterAutospacing="0"/>
        <w:ind w:firstLine="709"/>
        <w:jc w:val="both"/>
        <w:rPr>
          <w:bCs/>
          <w:sz w:val="28"/>
          <w:szCs w:val="28"/>
          <w:lang w:val="uk-UA"/>
        </w:rPr>
      </w:pPr>
      <w:r>
        <w:rPr>
          <w:color w:val="000000" w:themeColor="text1"/>
          <w:sz w:val="28"/>
          <w:szCs w:val="28"/>
          <w:lang w:val="uk-UA"/>
        </w:rPr>
        <w:t>Т</w:t>
      </w:r>
      <w:r w:rsidR="003967C3">
        <w:rPr>
          <w:color w:val="000000" w:themeColor="text1"/>
          <w:sz w:val="28"/>
          <w:szCs w:val="28"/>
          <w:lang w:val="uk-UA"/>
        </w:rPr>
        <w:t>ериторіальна громада</w:t>
      </w:r>
      <w:r w:rsidR="00E42F2D" w:rsidRPr="00E42F2D">
        <w:rPr>
          <w:color w:val="000000" w:themeColor="text1"/>
          <w:sz w:val="28"/>
          <w:szCs w:val="28"/>
          <w:lang w:val="uk-UA"/>
        </w:rPr>
        <w:t xml:space="preserve"> розташована в північно-західній частині</w:t>
      </w:r>
      <w:r w:rsidR="007858B3">
        <w:rPr>
          <w:color w:val="000000" w:themeColor="text1"/>
          <w:sz w:val="28"/>
          <w:szCs w:val="28"/>
          <w:lang w:val="uk-UA"/>
        </w:rPr>
        <w:t xml:space="preserve"> України</w:t>
      </w:r>
      <w:hyperlink r:id="rId26" w:tooltip="Україна" w:history="1">
        <w:r w:rsidR="00480E20">
          <w:rPr>
            <w:color w:val="000000" w:themeColor="text1"/>
            <w:sz w:val="28"/>
            <w:szCs w:val="28"/>
            <w:lang w:val="uk-UA"/>
          </w:rPr>
          <w:t>,</w:t>
        </w:r>
      </w:hyperlink>
      <w:r w:rsidR="00480E20">
        <w:rPr>
          <w:color w:val="000000" w:themeColor="text1"/>
          <w:sz w:val="28"/>
          <w:szCs w:val="28"/>
          <w:lang w:val="uk-UA"/>
        </w:rPr>
        <w:t xml:space="preserve"> </w:t>
      </w:r>
      <w:r w:rsidR="00480E20" w:rsidRPr="00E42F2D">
        <w:rPr>
          <w:color w:val="000000" w:themeColor="text1"/>
          <w:sz w:val="28"/>
          <w:szCs w:val="28"/>
          <w:lang w:val="uk-UA"/>
        </w:rPr>
        <w:t xml:space="preserve">на межі </w:t>
      </w:r>
      <w:r w:rsidR="00480E20" w:rsidRPr="00E01923">
        <w:rPr>
          <w:sz w:val="28"/>
          <w:szCs w:val="28"/>
          <w:lang w:val="uk-UA"/>
        </w:rPr>
        <w:t xml:space="preserve">Поліської та лісостепової зон. </w:t>
      </w:r>
      <w:r w:rsidR="00662494" w:rsidRPr="00662494">
        <w:rPr>
          <w:bCs/>
          <w:sz w:val="28"/>
          <w:szCs w:val="28"/>
          <w:lang w:val="uk-UA"/>
        </w:rPr>
        <w:t>За характером рельєфу територія розташована в центральній частині Східно</w:t>
      </w:r>
      <w:r w:rsidR="00662494">
        <w:rPr>
          <w:bCs/>
          <w:sz w:val="28"/>
          <w:szCs w:val="28"/>
          <w:lang w:val="uk-UA"/>
        </w:rPr>
        <w:t xml:space="preserve"> </w:t>
      </w:r>
      <w:r w:rsidR="00662494" w:rsidRPr="00662494">
        <w:rPr>
          <w:bCs/>
          <w:sz w:val="28"/>
          <w:szCs w:val="28"/>
          <w:lang w:val="uk-UA"/>
        </w:rPr>
        <w:t xml:space="preserve">- Європейської рівнини, в північній частині Придніпровської височини. Висота над рівнем морем складає 226 м. У </w:t>
      </w:r>
      <w:proofErr w:type="spellStart"/>
      <w:r w:rsidR="00662494" w:rsidRPr="00662494">
        <w:rPr>
          <w:bCs/>
          <w:sz w:val="28"/>
          <w:szCs w:val="28"/>
          <w:lang w:val="uk-UA"/>
        </w:rPr>
        <w:t>геоструктурному</w:t>
      </w:r>
      <w:proofErr w:type="spellEnd"/>
      <w:r w:rsidR="00662494" w:rsidRPr="00662494">
        <w:rPr>
          <w:bCs/>
          <w:sz w:val="28"/>
          <w:szCs w:val="28"/>
          <w:lang w:val="uk-UA"/>
        </w:rPr>
        <w:t xml:space="preserve"> відношенні територія </w:t>
      </w:r>
      <w:r w:rsidR="00662494">
        <w:rPr>
          <w:bCs/>
          <w:sz w:val="28"/>
          <w:szCs w:val="28"/>
          <w:lang w:val="uk-UA"/>
        </w:rPr>
        <w:t>громади</w:t>
      </w:r>
      <w:r w:rsidR="00662494" w:rsidRPr="00662494">
        <w:rPr>
          <w:bCs/>
          <w:sz w:val="28"/>
          <w:szCs w:val="28"/>
          <w:lang w:val="uk-UA"/>
        </w:rPr>
        <w:t xml:space="preserve"> знаходиться в межах північно-західної частини Українського кристалічного щита</w:t>
      </w:r>
      <w:r w:rsidR="00662494">
        <w:rPr>
          <w:bCs/>
          <w:sz w:val="28"/>
          <w:szCs w:val="28"/>
          <w:lang w:val="uk-UA"/>
        </w:rPr>
        <w:t xml:space="preserve"> та</w:t>
      </w:r>
      <w:r w:rsidR="00662494" w:rsidRPr="00E01923">
        <w:rPr>
          <w:sz w:val="28"/>
          <w:szCs w:val="28"/>
          <w:lang w:val="uk-UA"/>
        </w:rPr>
        <w:t xml:space="preserve"> входить до Коростишівського природного району Житомирського Полісся, який характерний рівнинним рельєфом</w:t>
      </w:r>
      <w:r w:rsidR="00662494" w:rsidRPr="00C31F56">
        <w:rPr>
          <w:color w:val="000000" w:themeColor="text1"/>
          <w:sz w:val="28"/>
          <w:szCs w:val="28"/>
          <w:lang w:val="uk-UA"/>
        </w:rPr>
        <w:t xml:space="preserve">. </w:t>
      </w:r>
    </w:p>
    <w:p w14:paraId="4838F44B" w14:textId="4B2260AC" w:rsidR="00662494" w:rsidRDefault="00662494" w:rsidP="00662494">
      <w:pPr>
        <w:pStyle w:val="a4"/>
        <w:shd w:val="clear" w:color="auto" w:fill="FFFFFF"/>
        <w:spacing w:before="0" w:beforeAutospacing="0" w:after="0" w:afterAutospacing="0"/>
        <w:ind w:firstLine="709"/>
        <w:jc w:val="both"/>
        <w:rPr>
          <w:bCs/>
          <w:sz w:val="28"/>
          <w:szCs w:val="28"/>
          <w:lang w:val="uk-UA"/>
        </w:rPr>
      </w:pPr>
      <w:r>
        <w:rPr>
          <w:bCs/>
          <w:sz w:val="28"/>
          <w:szCs w:val="28"/>
          <w:lang w:val="uk-UA"/>
        </w:rPr>
        <w:t xml:space="preserve">Межує з </w:t>
      </w:r>
      <w:proofErr w:type="spellStart"/>
      <w:r>
        <w:rPr>
          <w:bCs/>
          <w:sz w:val="28"/>
          <w:szCs w:val="28"/>
          <w:lang w:val="uk-UA"/>
        </w:rPr>
        <w:t>Глибочицькою</w:t>
      </w:r>
      <w:proofErr w:type="spellEnd"/>
      <w:r>
        <w:rPr>
          <w:bCs/>
          <w:sz w:val="28"/>
          <w:szCs w:val="28"/>
          <w:lang w:val="uk-UA"/>
        </w:rPr>
        <w:t xml:space="preserve">, </w:t>
      </w:r>
      <w:proofErr w:type="spellStart"/>
      <w:r>
        <w:rPr>
          <w:bCs/>
          <w:sz w:val="28"/>
          <w:szCs w:val="28"/>
          <w:lang w:val="uk-UA"/>
        </w:rPr>
        <w:t>Оліївською</w:t>
      </w:r>
      <w:proofErr w:type="spellEnd"/>
      <w:r>
        <w:rPr>
          <w:bCs/>
          <w:sz w:val="28"/>
          <w:szCs w:val="28"/>
          <w:lang w:val="uk-UA"/>
        </w:rPr>
        <w:t xml:space="preserve">, </w:t>
      </w:r>
      <w:proofErr w:type="spellStart"/>
      <w:r>
        <w:rPr>
          <w:bCs/>
          <w:sz w:val="28"/>
          <w:szCs w:val="28"/>
          <w:lang w:val="uk-UA"/>
        </w:rPr>
        <w:t>Станишівською</w:t>
      </w:r>
      <w:proofErr w:type="spellEnd"/>
      <w:r>
        <w:rPr>
          <w:bCs/>
          <w:sz w:val="28"/>
          <w:szCs w:val="28"/>
          <w:lang w:val="uk-UA"/>
        </w:rPr>
        <w:t xml:space="preserve">, </w:t>
      </w:r>
      <w:proofErr w:type="spellStart"/>
      <w:r>
        <w:rPr>
          <w:bCs/>
          <w:sz w:val="28"/>
          <w:szCs w:val="28"/>
          <w:lang w:val="uk-UA"/>
        </w:rPr>
        <w:t>Тетерівською</w:t>
      </w:r>
      <w:proofErr w:type="spellEnd"/>
      <w:r w:rsidR="00C7336D">
        <w:rPr>
          <w:bCs/>
          <w:sz w:val="28"/>
          <w:szCs w:val="28"/>
          <w:lang w:val="uk-UA"/>
        </w:rPr>
        <w:t xml:space="preserve">, </w:t>
      </w:r>
      <w:proofErr w:type="spellStart"/>
      <w:r w:rsidR="00C7336D">
        <w:rPr>
          <w:bCs/>
          <w:sz w:val="28"/>
          <w:szCs w:val="28"/>
          <w:lang w:val="uk-UA"/>
        </w:rPr>
        <w:t>Березівською</w:t>
      </w:r>
      <w:proofErr w:type="spellEnd"/>
      <w:r>
        <w:rPr>
          <w:bCs/>
          <w:sz w:val="28"/>
          <w:szCs w:val="28"/>
          <w:lang w:val="uk-UA"/>
        </w:rPr>
        <w:t xml:space="preserve"> територіальними громадами.</w:t>
      </w:r>
    </w:p>
    <w:p w14:paraId="14391B5F" w14:textId="1A10F060" w:rsidR="00A9789E" w:rsidRPr="00164B43" w:rsidRDefault="00E2450F" w:rsidP="00164B43">
      <w:pPr>
        <w:pStyle w:val="a4"/>
        <w:shd w:val="clear" w:color="auto" w:fill="FFFFFF"/>
        <w:spacing w:before="0" w:beforeAutospacing="0" w:after="0" w:afterAutospacing="0"/>
        <w:ind w:firstLine="709"/>
        <w:jc w:val="both"/>
        <w:rPr>
          <w:bCs/>
          <w:sz w:val="28"/>
          <w:szCs w:val="28"/>
          <w:lang w:val="uk-UA"/>
        </w:rPr>
      </w:pPr>
      <w:r>
        <w:rPr>
          <w:noProof/>
          <w:lang w:eastAsia="uk-UA"/>
        </w:rPr>
        <w:lastRenderedPageBreak/>
        <mc:AlternateContent>
          <mc:Choice Requires="wps">
            <w:drawing>
              <wp:anchor distT="0" distB="0" distL="114300" distR="114300" simplePos="0" relativeHeight="251660288" behindDoc="0" locked="0" layoutInCell="1" allowOverlap="1" wp14:anchorId="534FF4D7" wp14:editId="1D4560DA">
                <wp:simplePos x="0" y="0"/>
                <wp:positionH relativeFrom="margin">
                  <wp:posOffset>62865</wp:posOffset>
                </wp:positionH>
                <wp:positionV relativeFrom="paragraph">
                  <wp:posOffset>2726690</wp:posOffset>
                </wp:positionV>
                <wp:extent cx="3590925" cy="161925"/>
                <wp:effectExtent l="0" t="0" r="9525" b="9525"/>
                <wp:wrapSquare wrapText="bothSides"/>
                <wp:docPr id="277" name="Надпись 2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90925" cy="161925"/>
                        </a:xfrm>
                        <a:prstGeom prst="rect">
                          <a:avLst/>
                        </a:prstGeom>
                        <a:solidFill>
                          <a:prstClr val="white"/>
                        </a:solidFill>
                        <a:ln>
                          <a:noFill/>
                        </a:ln>
                        <a:effectLst/>
                      </wps:spPr>
                      <wps:txbx>
                        <w:txbxContent>
                          <w:p w14:paraId="24F49CF6" w14:textId="77777777" w:rsidR="00E37A16" w:rsidRPr="00A0077A" w:rsidRDefault="00E37A16" w:rsidP="00164B43">
                            <w:pPr>
                              <w:pStyle w:val="afe"/>
                              <w:rPr>
                                <w:rFonts w:ascii="Times New Roman" w:hAnsi="Times New Roman" w:cs="Times New Roman"/>
                                <w:b w:val="0"/>
                                <w:bCs/>
                                <w:noProof/>
                                <w:color w:val="000000" w:themeColor="text1"/>
                                <w:sz w:val="20"/>
                                <w:szCs w:val="20"/>
                              </w:rPr>
                            </w:pPr>
                            <w:r w:rsidRPr="00A0077A">
                              <w:rPr>
                                <w:rFonts w:ascii="Times New Roman" w:hAnsi="Times New Roman" w:cs="Times New Roman"/>
                                <w:b w:val="0"/>
                                <w:bCs/>
                                <w:color w:val="000000" w:themeColor="text1"/>
                                <w:sz w:val="20"/>
                                <w:szCs w:val="20"/>
                              </w:rPr>
                              <w:t>Розташування міста Житомир</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4FF4D7" id="_x0000_t202" coordsize="21600,21600" o:spt="202" path="m,l,21600r21600,l21600,xe">
                <v:stroke joinstyle="miter"/>
                <v:path gradientshapeok="t" o:connecttype="rect"/>
              </v:shapetype>
              <v:shape id="Надпись 277" o:spid="_x0000_s1026" type="#_x0000_t202" style="position:absolute;left:0;text-align:left;margin-left:4.95pt;margin-top:214.7pt;width:282.75pt;height:12.7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HeOVwIAAJEEAAAOAAAAZHJzL2Uyb0RvYy54bWysVMFuEzEQvSPxD5bvZJOgtnSVTRVSBSFF&#10;baUU9ex4vV0Lr8fYTnbDjTu/0H/gwIEbv5D+EWPvblIKJ8TFeet5M+OZeZPJRVMpshXWSdAZHQ2G&#10;lAjNIZf6PqMfbhev3lDiPNM5U6BFRnfC0YvpyxeT2qRiDCWoXFiCQbRLa5PR0nuTJonjpaiYG4AR&#10;Go0F2Ip5/LT3SW5ZjdErlYyHw9OkBpsbC1w4h7eXrZFOY/yiENxfF4UTnqiM4tt8PG081+FMphOW&#10;3ltmSsm7Z7B/eEXFpMakh1CXzDOysfKPUJXkFhwUfsChSqAoJBexBqxmNHxWzapkRsRasDnOHNrk&#10;/l9YfrW9sUTmGR2fnVGiWYVD2j/sv+2/73/ufzx+efxKggX7VBuXIn1l0ME3b6HBeceanVkC/+iQ&#10;kjzhtA4O2aEvTWGr8IsVE3TEUewO7ReNJxwvX5+cD8/HJ5RwtI1ORwGHoEdvY51/J6AiAWTU4njj&#10;C9h26XxL7SkhmQMl84VUKnwEw1xZsmUohbqUXnTBf2MpHbgaglcbsL0RUUtdllBlW1hAvlk3SA1w&#10;DfkOu2Oh1ZkzfCEx7ZI5f8MsCgvrxmXx13gUCuqMQocoKcF+/tt94OO80UpJjULNqPu0YVZQot5r&#10;VEJQdQ9sD9Y90JtqDljwCNfQ8AjRwXrVw8JCdYc7NAtZ0MQ0x1wZ9T2c+3ZdcAe5mM0iCbVrmF/q&#10;leG9CEJ7b5s7Zk03HI9jvYJewix9NqOW2zZ7tvFQyDjAYxc7NaHuowS6HQ2L9fQ7so7/JNNfAAAA&#10;//8DAFBLAwQUAAYACAAAACEA72moMd8AAAAJAQAADwAAAGRycy9kb3ducmV2LnhtbEyPQU+DQBCF&#10;7yb+h82YeDF2kUAVZGm01Vs9tDY9T9kViOwsYZdC/73jSW8z817efK9YzbYTZzP41pGCh0UEwlDl&#10;dEu1gsPn+/0TCB+QNHaOjIKL8bAqr68KzLWbaGfO+1ALDiGfo4ImhD6X0leNsegXrjfE2pcbLAZe&#10;h1rqAScOt52Mo2gpLbbEHxrszbox1fd+tAqWm2GcdrS+2xzetvjR1/Hx9XJU6vZmfnkGEcwc/szw&#10;i8/oUDLTyY2kvegUZBkbFSRxloBgPX1MeTjxJU0ykGUh/zcofwAAAP//AwBQSwECLQAUAAYACAAA&#10;ACEAtoM4kv4AAADhAQAAEwAAAAAAAAAAAAAAAAAAAAAAW0NvbnRlbnRfVHlwZXNdLnhtbFBLAQIt&#10;ABQABgAIAAAAIQA4/SH/1gAAAJQBAAALAAAAAAAAAAAAAAAAAC8BAABfcmVscy8ucmVsc1BLAQIt&#10;ABQABgAIAAAAIQCxXHeOVwIAAJEEAAAOAAAAAAAAAAAAAAAAAC4CAABkcnMvZTJvRG9jLnhtbFBL&#10;AQItABQABgAIAAAAIQDvaagx3wAAAAkBAAAPAAAAAAAAAAAAAAAAALEEAABkcnMvZG93bnJldi54&#10;bWxQSwUGAAAAAAQABADzAAAAvQUAAAAA&#10;" stroked="f">
                <v:textbox inset="0,0,0,0">
                  <w:txbxContent>
                    <w:p w14:paraId="24F49CF6" w14:textId="77777777" w:rsidR="00E37A16" w:rsidRPr="00A0077A" w:rsidRDefault="00E37A16" w:rsidP="00164B43">
                      <w:pPr>
                        <w:pStyle w:val="afe"/>
                        <w:rPr>
                          <w:rFonts w:ascii="Times New Roman" w:hAnsi="Times New Roman" w:cs="Times New Roman"/>
                          <w:b w:val="0"/>
                          <w:bCs/>
                          <w:noProof/>
                          <w:color w:val="000000" w:themeColor="text1"/>
                          <w:sz w:val="20"/>
                          <w:szCs w:val="20"/>
                        </w:rPr>
                      </w:pPr>
                      <w:r w:rsidRPr="00A0077A">
                        <w:rPr>
                          <w:rFonts w:ascii="Times New Roman" w:hAnsi="Times New Roman" w:cs="Times New Roman"/>
                          <w:b w:val="0"/>
                          <w:bCs/>
                          <w:color w:val="000000" w:themeColor="text1"/>
                          <w:sz w:val="20"/>
                          <w:szCs w:val="20"/>
                        </w:rPr>
                        <w:t>Розташування міста Житомир</w:t>
                      </w:r>
                    </w:p>
                  </w:txbxContent>
                </v:textbox>
                <w10:wrap type="square" anchorx="margin"/>
              </v:shape>
            </w:pict>
          </mc:Fallback>
        </mc:AlternateContent>
      </w:r>
      <w:r w:rsidR="00164B43" w:rsidRPr="00D912B4">
        <w:rPr>
          <w:noProof/>
          <w:lang w:eastAsia="uk-UA"/>
        </w:rPr>
        <w:drawing>
          <wp:anchor distT="0" distB="0" distL="114300" distR="114300" simplePos="0" relativeHeight="251659264" behindDoc="0" locked="0" layoutInCell="1" allowOverlap="1" wp14:anchorId="16589D3E" wp14:editId="6FEEF066">
            <wp:simplePos x="0" y="0"/>
            <wp:positionH relativeFrom="margin">
              <wp:posOffset>0</wp:posOffset>
            </wp:positionH>
            <wp:positionV relativeFrom="paragraph">
              <wp:posOffset>-391795</wp:posOffset>
            </wp:positionV>
            <wp:extent cx="3590925" cy="2667000"/>
            <wp:effectExtent l="0" t="0" r="9525" b="0"/>
            <wp:wrapSquare wrapText="bothSides"/>
            <wp:docPr id="276" name="Рисунок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7" cstate="print">
                      <a:extLst>
                        <a:ext uri="{28A0092B-C50C-407E-A947-70E740481C1C}">
                          <a14:useLocalDpi xmlns:a14="http://schemas.microsoft.com/office/drawing/2010/main" val="0"/>
                        </a:ext>
                      </a:extLst>
                    </a:blip>
                    <a:srcRect l="34827" t="25381" r="11284" b="13451"/>
                    <a:stretch/>
                  </pic:blipFill>
                  <pic:spPr bwMode="auto">
                    <a:xfrm>
                      <a:off x="0" y="0"/>
                      <a:ext cx="3590925" cy="2667000"/>
                    </a:xfrm>
                    <a:prstGeom prst="rect">
                      <a:avLst/>
                    </a:prstGeom>
                    <a:ln>
                      <a:noFill/>
                    </a:ln>
                    <a:effectLst>
                      <a:softEdge rad="112500"/>
                    </a:effectLst>
                    <a:extLst>
                      <a:ext uri="{53640926-AAD7-44D8-BBD7-CCE9431645EC}">
                        <a14:shadowObscured xmlns:a14="http://schemas.microsoft.com/office/drawing/2010/main"/>
                      </a:ext>
                    </a:extLst>
                  </pic:spPr>
                </pic:pic>
              </a:graphicData>
            </a:graphic>
          </wp:anchor>
        </w:drawing>
      </w:r>
      <w:r w:rsidR="00A9789E" w:rsidRPr="00A9789E">
        <w:rPr>
          <w:color w:val="000000" w:themeColor="text1"/>
          <w:sz w:val="28"/>
          <w:szCs w:val="28"/>
          <w:shd w:val="clear" w:color="auto" w:fill="FFFFFF"/>
          <w:lang w:val="uk-UA"/>
        </w:rPr>
        <w:t>Клімат</w:t>
      </w:r>
      <w:r w:rsidR="00164B43" w:rsidRPr="00164B43">
        <w:rPr>
          <w:color w:val="000000" w:themeColor="text1"/>
          <w:sz w:val="28"/>
          <w:szCs w:val="28"/>
          <w:shd w:val="clear" w:color="auto" w:fill="FFFFFF"/>
        </w:rPr>
        <w:t xml:space="preserve"> </w:t>
      </w:r>
      <w:r w:rsidR="00164B43">
        <w:rPr>
          <w:color w:val="000000" w:themeColor="text1"/>
          <w:sz w:val="28"/>
          <w:szCs w:val="28"/>
          <w:shd w:val="clear" w:color="auto" w:fill="FFFFFF"/>
          <w:lang w:val="en-US"/>
        </w:rPr>
        <w:t> </w:t>
      </w:r>
      <w:proofErr w:type="spellStart"/>
      <w:r w:rsidR="00A9789E" w:rsidRPr="00A9789E">
        <w:rPr>
          <w:color w:val="000000" w:themeColor="text1"/>
          <w:sz w:val="28"/>
          <w:szCs w:val="28"/>
          <w:shd w:val="clear" w:color="auto" w:fill="FFFFFF"/>
          <w:lang w:val="uk-UA"/>
        </w:rPr>
        <w:t>помірно</w:t>
      </w:r>
      <w:proofErr w:type="spellEnd"/>
      <w:r w:rsidR="00A9789E" w:rsidRPr="00A9789E">
        <w:rPr>
          <w:color w:val="000000" w:themeColor="text1"/>
          <w:sz w:val="28"/>
          <w:szCs w:val="28"/>
          <w:shd w:val="clear" w:color="auto" w:fill="FFFFFF"/>
          <w:lang w:val="uk-UA"/>
        </w:rPr>
        <w:t xml:space="preserve">-континентальний, з теплим сухим літом та м'якою зимою. Середня максимальна температура повітря найбільш жаркого місяця року – липня складає +23,4 </w:t>
      </w:r>
      <w:r w:rsidR="00A9789E" w:rsidRPr="00045190">
        <w:rPr>
          <w:color w:val="000000" w:themeColor="text1"/>
          <w:sz w:val="28"/>
          <w:szCs w:val="28"/>
          <w:shd w:val="clear" w:color="auto" w:fill="FFFFFF"/>
          <w:lang w:val="uk-UA"/>
        </w:rPr>
        <w:t> </w:t>
      </w:r>
      <w:r w:rsidR="00A9789E" w:rsidRPr="00A9789E">
        <w:rPr>
          <w:color w:val="000000" w:themeColor="text1"/>
          <w:sz w:val="28"/>
          <w:szCs w:val="28"/>
          <w:shd w:val="clear" w:color="auto" w:fill="FFFFFF"/>
          <w:lang w:val="uk-UA"/>
        </w:rPr>
        <w:t>С, найбільш холодного</w:t>
      </w:r>
      <w:r w:rsidR="00987578">
        <w:rPr>
          <w:color w:val="000000" w:themeColor="text1"/>
          <w:sz w:val="28"/>
          <w:szCs w:val="28"/>
          <w:shd w:val="clear" w:color="auto" w:fill="FFFFFF"/>
          <w:lang w:val="uk-UA"/>
        </w:rPr>
        <w:t xml:space="preserve"> </w:t>
      </w:r>
      <w:r w:rsidR="00A9789E" w:rsidRPr="00A9789E">
        <w:rPr>
          <w:color w:val="000000" w:themeColor="text1"/>
          <w:sz w:val="28"/>
          <w:szCs w:val="28"/>
          <w:shd w:val="clear" w:color="auto" w:fill="FFFFFF"/>
          <w:lang w:val="uk-UA"/>
        </w:rPr>
        <w:t xml:space="preserve">січня </w:t>
      </w:r>
      <w:r w:rsidR="00987578">
        <w:rPr>
          <w:color w:val="000000" w:themeColor="text1"/>
          <w:sz w:val="28"/>
          <w:szCs w:val="28"/>
          <w:shd w:val="clear" w:color="auto" w:fill="FFFFFF"/>
          <w:lang w:val="uk-UA"/>
        </w:rPr>
        <w:t xml:space="preserve">– </w:t>
      </w:r>
      <w:r w:rsidR="00A9789E" w:rsidRPr="00A9789E">
        <w:rPr>
          <w:color w:val="000000" w:themeColor="text1"/>
          <w:sz w:val="28"/>
          <w:szCs w:val="28"/>
          <w:shd w:val="clear" w:color="auto" w:fill="FFFFFF"/>
          <w:lang w:val="uk-UA"/>
        </w:rPr>
        <w:t>6</w:t>
      </w:r>
      <w:r w:rsidR="00A9789E" w:rsidRPr="00045190">
        <w:rPr>
          <w:color w:val="000000" w:themeColor="text1"/>
          <w:sz w:val="28"/>
          <w:szCs w:val="28"/>
          <w:shd w:val="clear" w:color="auto" w:fill="FFFFFF"/>
          <w:lang w:val="uk-UA"/>
        </w:rPr>
        <w:t> </w:t>
      </w:r>
      <w:r w:rsidR="00A9789E" w:rsidRPr="00A9789E">
        <w:rPr>
          <w:color w:val="000000" w:themeColor="text1"/>
          <w:sz w:val="28"/>
          <w:szCs w:val="28"/>
          <w:shd w:val="clear" w:color="auto" w:fill="FFFFFF"/>
          <w:lang w:val="uk-UA"/>
        </w:rPr>
        <w:t xml:space="preserve">С. Максимальна кількість опадів 202-227мм припадає на травень, липень, серпень. Середня місячна кількість опадів складає 96 мм. </w:t>
      </w:r>
      <w:r w:rsidR="00A9789E">
        <w:rPr>
          <w:color w:val="000000" w:themeColor="text1"/>
          <w:sz w:val="28"/>
          <w:szCs w:val="28"/>
          <w:shd w:val="clear" w:color="auto" w:fill="FFFFFF"/>
          <w:lang w:val="uk-UA"/>
        </w:rPr>
        <w:t>У холодну пору</w:t>
      </w:r>
      <w:r w:rsidR="00A9789E" w:rsidRPr="00045190">
        <w:rPr>
          <w:color w:val="000000" w:themeColor="text1"/>
          <w:sz w:val="28"/>
          <w:szCs w:val="28"/>
          <w:shd w:val="clear" w:color="auto" w:fill="FFFFFF"/>
          <w:lang w:val="uk-UA"/>
        </w:rPr>
        <w:t xml:space="preserve"> року переважають вітри західного напрямку, а </w:t>
      </w:r>
      <w:r w:rsidR="00A9789E">
        <w:rPr>
          <w:color w:val="000000" w:themeColor="text1"/>
          <w:sz w:val="28"/>
          <w:szCs w:val="28"/>
          <w:shd w:val="clear" w:color="auto" w:fill="FFFFFF"/>
          <w:lang w:val="uk-UA"/>
        </w:rPr>
        <w:t>в теплу –</w:t>
      </w:r>
      <w:r w:rsidR="00A9789E" w:rsidRPr="00045190">
        <w:rPr>
          <w:color w:val="000000" w:themeColor="text1"/>
          <w:sz w:val="28"/>
          <w:szCs w:val="28"/>
          <w:shd w:val="clear" w:color="auto" w:fill="FFFFFF"/>
          <w:lang w:val="uk-UA"/>
        </w:rPr>
        <w:t xml:space="preserve"> північно-західного напрямку. </w:t>
      </w:r>
      <w:r w:rsidR="00A9789E" w:rsidRPr="00A9789E">
        <w:rPr>
          <w:color w:val="000000" w:themeColor="text1"/>
          <w:sz w:val="28"/>
          <w:szCs w:val="28"/>
          <w:shd w:val="clear" w:color="auto" w:fill="FFFFFF"/>
          <w:lang w:val="uk-UA"/>
        </w:rPr>
        <w:t>Середня швидкість вітру складає 4,8м/с. Максимальна (34-40 м/с) спостерігається в жовтні, листопаді та лютому.</w:t>
      </w:r>
    </w:p>
    <w:p w14:paraId="71A61CA3" w14:textId="13C224F8" w:rsidR="00E01923" w:rsidRDefault="00E01923" w:rsidP="00E42F2D">
      <w:pPr>
        <w:pStyle w:val="a3"/>
        <w:widowControl w:val="0"/>
        <w:spacing w:after="0" w:line="240" w:lineRule="auto"/>
        <w:ind w:left="0" w:firstLine="709"/>
        <w:jc w:val="both"/>
        <w:rPr>
          <w:rFonts w:ascii="Times New Roman" w:eastAsia="Times New Roman" w:hAnsi="Times New Roman" w:cs="Times New Roman"/>
          <w:color w:val="000000" w:themeColor="text1"/>
          <w:sz w:val="28"/>
          <w:szCs w:val="28"/>
          <w:shd w:val="clear" w:color="auto" w:fill="FFFFFF"/>
          <w:lang w:val="uk-UA" w:eastAsia="ru-RU"/>
        </w:rPr>
      </w:pPr>
      <w:r w:rsidRPr="00C31F56">
        <w:rPr>
          <w:rFonts w:ascii="Times New Roman" w:hAnsi="Times New Roman" w:cs="Times New Roman"/>
          <w:bCs/>
          <w:color w:val="000000" w:themeColor="text1"/>
          <w:sz w:val="28"/>
          <w:szCs w:val="28"/>
          <w:lang w:val="uk-UA"/>
        </w:rPr>
        <w:t xml:space="preserve">Майже з усіх боків </w:t>
      </w:r>
      <w:r w:rsidR="00480E20">
        <w:rPr>
          <w:rFonts w:ascii="Times New Roman" w:hAnsi="Times New Roman" w:cs="Times New Roman"/>
          <w:bCs/>
          <w:color w:val="000000" w:themeColor="text1"/>
          <w:sz w:val="28"/>
          <w:szCs w:val="28"/>
          <w:lang w:val="uk-UA"/>
        </w:rPr>
        <w:t>громаду</w:t>
      </w:r>
      <w:r w:rsidRPr="00C31F56">
        <w:rPr>
          <w:rFonts w:ascii="Times New Roman" w:hAnsi="Times New Roman" w:cs="Times New Roman"/>
          <w:bCs/>
          <w:color w:val="000000" w:themeColor="text1"/>
          <w:sz w:val="28"/>
          <w:szCs w:val="28"/>
          <w:lang w:val="uk-UA"/>
        </w:rPr>
        <w:t xml:space="preserve"> оточують старовинні лісові масиви, </w:t>
      </w:r>
      <w:r w:rsidR="00123814">
        <w:rPr>
          <w:rFonts w:ascii="Times New Roman" w:hAnsi="Times New Roman" w:cs="Times New Roman"/>
          <w:bCs/>
          <w:color w:val="000000" w:themeColor="text1"/>
          <w:sz w:val="28"/>
          <w:szCs w:val="28"/>
          <w:lang w:val="uk-UA"/>
        </w:rPr>
        <w:t>через</w:t>
      </w:r>
      <w:r w:rsidRPr="00C31F56">
        <w:rPr>
          <w:rFonts w:ascii="Times New Roman" w:hAnsi="Times New Roman" w:cs="Times New Roman"/>
          <w:bCs/>
          <w:color w:val="000000" w:themeColor="text1"/>
          <w:sz w:val="28"/>
          <w:szCs w:val="28"/>
          <w:lang w:val="uk-UA"/>
        </w:rPr>
        <w:t xml:space="preserve"> місто </w:t>
      </w:r>
      <w:r w:rsidR="00C31F56" w:rsidRPr="00C31F56">
        <w:rPr>
          <w:rFonts w:ascii="Times New Roman" w:hAnsi="Times New Roman" w:cs="Times New Roman"/>
          <w:bCs/>
          <w:color w:val="000000" w:themeColor="text1"/>
          <w:sz w:val="28"/>
          <w:szCs w:val="28"/>
          <w:lang w:val="uk-UA"/>
        </w:rPr>
        <w:t xml:space="preserve">Житомир </w:t>
      </w:r>
      <w:r w:rsidRPr="00C31F56">
        <w:rPr>
          <w:rFonts w:ascii="Times New Roman" w:hAnsi="Times New Roman" w:cs="Times New Roman"/>
          <w:bCs/>
          <w:color w:val="000000" w:themeColor="text1"/>
          <w:sz w:val="28"/>
          <w:szCs w:val="28"/>
          <w:lang w:val="uk-UA"/>
        </w:rPr>
        <w:t xml:space="preserve">протікають річки Тетерів, Кам’янка Лісова і Кам’янка Польова, </w:t>
      </w:r>
      <w:proofErr w:type="spellStart"/>
      <w:r w:rsidRPr="00C31F56">
        <w:rPr>
          <w:rFonts w:ascii="Times New Roman" w:hAnsi="Times New Roman" w:cs="Times New Roman"/>
          <w:bCs/>
          <w:color w:val="000000" w:themeColor="text1"/>
          <w:sz w:val="28"/>
          <w:szCs w:val="28"/>
          <w:lang w:val="uk-UA"/>
        </w:rPr>
        <w:t>Крошенка</w:t>
      </w:r>
      <w:proofErr w:type="spellEnd"/>
      <w:r w:rsidRPr="00C31F56">
        <w:rPr>
          <w:rFonts w:ascii="Times New Roman" w:hAnsi="Times New Roman" w:cs="Times New Roman"/>
          <w:bCs/>
          <w:color w:val="000000" w:themeColor="text1"/>
          <w:sz w:val="28"/>
          <w:szCs w:val="28"/>
          <w:lang w:val="uk-UA"/>
        </w:rPr>
        <w:t xml:space="preserve">, </w:t>
      </w:r>
      <w:proofErr w:type="spellStart"/>
      <w:r w:rsidRPr="00C31F56">
        <w:rPr>
          <w:rFonts w:ascii="Times New Roman" w:hAnsi="Times New Roman" w:cs="Times New Roman"/>
          <w:bCs/>
          <w:color w:val="000000" w:themeColor="text1"/>
          <w:sz w:val="28"/>
          <w:szCs w:val="28"/>
          <w:lang w:val="uk-UA"/>
        </w:rPr>
        <w:t>Путятинка</w:t>
      </w:r>
      <w:proofErr w:type="spellEnd"/>
      <w:r w:rsidRPr="00C31F56">
        <w:rPr>
          <w:rFonts w:ascii="Times New Roman" w:hAnsi="Times New Roman" w:cs="Times New Roman"/>
          <w:bCs/>
          <w:color w:val="000000" w:themeColor="text1"/>
          <w:sz w:val="28"/>
          <w:szCs w:val="28"/>
          <w:lang w:val="uk-UA"/>
        </w:rPr>
        <w:t xml:space="preserve">. </w:t>
      </w:r>
      <w:r w:rsidR="00C31F56" w:rsidRPr="003C7615">
        <w:rPr>
          <w:rFonts w:ascii="Times New Roman" w:eastAsia="Times New Roman" w:hAnsi="Times New Roman" w:cs="Times New Roman"/>
          <w:color w:val="000000" w:themeColor="text1"/>
          <w:sz w:val="28"/>
          <w:szCs w:val="28"/>
          <w:shd w:val="clear" w:color="auto" w:fill="FFFFFF"/>
          <w:lang w:val="uk-UA" w:eastAsia="ru-RU"/>
        </w:rPr>
        <w:t xml:space="preserve">Також частково збереглись невеликі русла Великої </w:t>
      </w:r>
      <w:proofErr w:type="spellStart"/>
      <w:r w:rsidR="00C31F56" w:rsidRPr="003C7615">
        <w:rPr>
          <w:rFonts w:ascii="Times New Roman" w:eastAsia="Times New Roman" w:hAnsi="Times New Roman" w:cs="Times New Roman"/>
          <w:color w:val="000000" w:themeColor="text1"/>
          <w:sz w:val="28"/>
          <w:szCs w:val="28"/>
          <w:shd w:val="clear" w:color="auto" w:fill="FFFFFF"/>
          <w:lang w:val="uk-UA" w:eastAsia="ru-RU"/>
        </w:rPr>
        <w:t>Путятинки</w:t>
      </w:r>
      <w:proofErr w:type="spellEnd"/>
      <w:r w:rsidR="00C31F56" w:rsidRPr="003C7615">
        <w:rPr>
          <w:rFonts w:ascii="Times New Roman" w:eastAsia="Times New Roman" w:hAnsi="Times New Roman" w:cs="Times New Roman"/>
          <w:color w:val="000000" w:themeColor="text1"/>
          <w:sz w:val="28"/>
          <w:szCs w:val="28"/>
          <w:shd w:val="clear" w:color="auto" w:fill="FFFFFF"/>
          <w:lang w:val="uk-UA" w:eastAsia="ru-RU"/>
        </w:rPr>
        <w:t xml:space="preserve">, Видумки, </w:t>
      </w:r>
      <w:proofErr w:type="spellStart"/>
      <w:r w:rsidR="00C31F56" w:rsidRPr="003C7615">
        <w:rPr>
          <w:rFonts w:ascii="Times New Roman" w:eastAsia="Times New Roman" w:hAnsi="Times New Roman" w:cs="Times New Roman"/>
          <w:color w:val="000000" w:themeColor="text1"/>
          <w:sz w:val="28"/>
          <w:szCs w:val="28"/>
          <w:shd w:val="clear" w:color="auto" w:fill="FFFFFF"/>
          <w:lang w:val="uk-UA" w:eastAsia="ru-RU"/>
        </w:rPr>
        <w:t>Вошивиці</w:t>
      </w:r>
      <w:proofErr w:type="spellEnd"/>
      <w:r w:rsidR="00C31F56" w:rsidRPr="003C7615">
        <w:rPr>
          <w:rFonts w:ascii="Times New Roman" w:eastAsia="Times New Roman" w:hAnsi="Times New Roman" w:cs="Times New Roman"/>
          <w:color w:val="000000" w:themeColor="text1"/>
          <w:sz w:val="28"/>
          <w:szCs w:val="28"/>
          <w:shd w:val="clear" w:color="auto" w:fill="FFFFFF"/>
          <w:lang w:val="uk-UA" w:eastAsia="ru-RU"/>
        </w:rPr>
        <w:t xml:space="preserve">, </w:t>
      </w:r>
      <w:proofErr w:type="spellStart"/>
      <w:r w:rsidR="00C31F56" w:rsidRPr="003C7615">
        <w:rPr>
          <w:rFonts w:ascii="Times New Roman" w:eastAsia="Times New Roman" w:hAnsi="Times New Roman" w:cs="Times New Roman"/>
          <w:color w:val="000000" w:themeColor="text1"/>
          <w:sz w:val="28"/>
          <w:szCs w:val="28"/>
          <w:shd w:val="clear" w:color="auto" w:fill="FFFFFF"/>
          <w:lang w:val="uk-UA" w:eastAsia="ru-RU"/>
        </w:rPr>
        <w:t>Коденки</w:t>
      </w:r>
      <w:proofErr w:type="spellEnd"/>
      <w:r w:rsidR="00C31F56" w:rsidRPr="003C7615">
        <w:rPr>
          <w:rFonts w:ascii="Times New Roman" w:eastAsia="Times New Roman" w:hAnsi="Times New Roman" w:cs="Times New Roman"/>
          <w:color w:val="000000" w:themeColor="text1"/>
          <w:sz w:val="28"/>
          <w:szCs w:val="28"/>
          <w:shd w:val="clear" w:color="auto" w:fill="FFFFFF"/>
          <w:lang w:val="uk-UA" w:eastAsia="ru-RU"/>
        </w:rPr>
        <w:t xml:space="preserve">, </w:t>
      </w:r>
      <w:proofErr w:type="spellStart"/>
      <w:r w:rsidR="00C31F56" w:rsidRPr="003C7615">
        <w:rPr>
          <w:rFonts w:ascii="Times New Roman" w:eastAsia="Times New Roman" w:hAnsi="Times New Roman" w:cs="Times New Roman"/>
          <w:color w:val="000000" w:themeColor="text1"/>
          <w:sz w:val="28"/>
          <w:szCs w:val="28"/>
          <w:shd w:val="clear" w:color="auto" w:fill="FFFFFF"/>
          <w:lang w:val="uk-UA" w:eastAsia="ru-RU"/>
        </w:rPr>
        <w:t>Кокаричанки</w:t>
      </w:r>
      <w:proofErr w:type="spellEnd"/>
      <w:r w:rsidR="00C31F56" w:rsidRPr="003C7615">
        <w:rPr>
          <w:rFonts w:ascii="Times New Roman" w:eastAsia="Times New Roman" w:hAnsi="Times New Roman" w:cs="Times New Roman"/>
          <w:color w:val="000000" w:themeColor="text1"/>
          <w:sz w:val="28"/>
          <w:szCs w:val="28"/>
          <w:shd w:val="clear" w:color="auto" w:fill="FFFFFF"/>
          <w:lang w:val="uk-UA" w:eastAsia="ru-RU"/>
        </w:rPr>
        <w:t xml:space="preserve">, </w:t>
      </w:r>
      <w:proofErr w:type="spellStart"/>
      <w:r w:rsidR="00C31F56" w:rsidRPr="003C7615">
        <w:rPr>
          <w:rFonts w:ascii="Times New Roman" w:eastAsia="Times New Roman" w:hAnsi="Times New Roman" w:cs="Times New Roman"/>
          <w:color w:val="000000" w:themeColor="text1"/>
          <w:sz w:val="28"/>
          <w:szCs w:val="28"/>
          <w:shd w:val="clear" w:color="auto" w:fill="FFFFFF"/>
          <w:lang w:val="uk-UA" w:eastAsia="ru-RU"/>
        </w:rPr>
        <w:t>Поповки</w:t>
      </w:r>
      <w:proofErr w:type="spellEnd"/>
      <w:r w:rsidR="00C31F56" w:rsidRPr="003C7615">
        <w:rPr>
          <w:rFonts w:ascii="Times New Roman" w:eastAsia="Times New Roman" w:hAnsi="Times New Roman" w:cs="Times New Roman"/>
          <w:color w:val="000000" w:themeColor="text1"/>
          <w:sz w:val="28"/>
          <w:szCs w:val="28"/>
          <w:shd w:val="clear" w:color="auto" w:fill="FFFFFF"/>
          <w:lang w:val="uk-UA" w:eastAsia="ru-RU"/>
        </w:rPr>
        <w:t xml:space="preserve">, </w:t>
      </w:r>
      <w:proofErr w:type="spellStart"/>
      <w:r w:rsidR="00C31F56" w:rsidRPr="003C7615">
        <w:rPr>
          <w:rFonts w:ascii="Times New Roman" w:eastAsia="Times New Roman" w:hAnsi="Times New Roman" w:cs="Times New Roman"/>
          <w:color w:val="000000" w:themeColor="text1"/>
          <w:sz w:val="28"/>
          <w:szCs w:val="28"/>
          <w:shd w:val="clear" w:color="auto" w:fill="FFFFFF"/>
          <w:lang w:val="uk-UA" w:eastAsia="ru-RU"/>
        </w:rPr>
        <w:t>Рудавки</w:t>
      </w:r>
      <w:proofErr w:type="spellEnd"/>
      <w:r w:rsidR="00C31F56" w:rsidRPr="003C7615">
        <w:rPr>
          <w:rFonts w:ascii="Times New Roman" w:eastAsia="Times New Roman" w:hAnsi="Times New Roman" w:cs="Times New Roman"/>
          <w:color w:val="000000" w:themeColor="text1"/>
          <w:sz w:val="28"/>
          <w:szCs w:val="28"/>
          <w:shd w:val="clear" w:color="auto" w:fill="FFFFFF"/>
          <w:lang w:val="uk-UA" w:eastAsia="ru-RU"/>
        </w:rPr>
        <w:t xml:space="preserve">, Рудні, </w:t>
      </w:r>
      <w:proofErr w:type="spellStart"/>
      <w:r w:rsidR="00C31F56" w:rsidRPr="003C7615">
        <w:rPr>
          <w:rFonts w:ascii="Times New Roman" w:eastAsia="Times New Roman" w:hAnsi="Times New Roman" w:cs="Times New Roman"/>
          <w:color w:val="000000" w:themeColor="text1"/>
          <w:sz w:val="28"/>
          <w:szCs w:val="28"/>
          <w:shd w:val="clear" w:color="auto" w:fill="FFFFFF"/>
          <w:lang w:val="uk-UA" w:eastAsia="ru-RU"/>
        </w:rPr>
        <w:t>Ставровки</w:t>
      </w:r>
      <w:proofErr w:type="spellEnd"/>
      <w:r w:rsidR="00C31F56" w:rsidRPr="003C7615">
        <w:rPr>
          <w:rFonts w:ascii="Times New Roman" w:eastAsia="Times New Roman" w:hAnsi="Times New Roman" w:cs="Times New Roman"/>
          <w:color w:val="000000" w:themeColor="text1"/>
          <w:sz w:val="28"/>
          <w:szCs w:val="28"/>
          <w:shd w:val="clear" w:color="auto" w:fill="FFFFFF"/>
          <w:lang w:val="uk-UA" w:eastAsia="ru-RU"/>
        </w:rPr>
        <w:t xml:space="preserve">, </w:t>
      </w:r>
      <w:proofErr w:type="spellStart"/>
      <w:r w:rsidR="00C31F56" w:rsidRPr="003C7615">
        <w:rPr>
          <w:rFonts w:ascii="Times New Roman" w:eastAsia="Times New Roman" w:hAnsi="Times New Roman" w:cs="Times New Roman"/>
          <w:color w:val="000000" w:themeColor="text1"/>
          <w:sz w:val="28"/>
          <w:szCs w:val="28"/>
          <w:shd w:val="clear" w:color="auto" w:fill="FFFFFF"/>
          <w:lang w:val="uk-UA" w:eastAsia="ru-RU"/>
        </w:rPr>
        <w:t>Щенявки</w:t>
      </w:r>
      <w:proofErr w:type="spellEnd"/>
      <w:r w:rsidR="00C31F56" w:rsidRPr="003C7615">
        <w:rPr>
          <w:rFonts w:ascii="Times New Roman" w:eastAsia="Times New Roman" w:hAnsi="Times New Roman" w:cs="Times New Roman"/>
          <w:color w:val="000000" w:themeColor="text1"/>
          <w:sz w:val="28"/>
          <w:szCs w:val="28"/>
          <w:shd w:val="clear" w:color="auto" w:fill="FFFFFF"/>
          <w:lang w:val="uk-UA" w:eastAsia="ru-RU"/>
        </w:rPr>
        <w:t>, частина з яких зараз протікає в трубах під землею.</w:t>
      </w:r>
    </w:p>
    <w:p w14:paraId="62A17D90" w14:textId="17A46280" w:rsidR="00977714" w:rsidRDefault="00977714" w:rsidP="00977714">
      <w:pPr>
        <w:spacing w:after="0" w:line="240" w:lineRule="auto"/>
        <w:ind w:firstLine="708"/>
        <w:jc w:val="both"/>
        <w:rPr>
          <w:rFonts w:ascii="Times New Roman" w:eastAsia="Times New Roman" w:hAnsi="Times New Roman" w:cs="Times New Roman"/>
          <w:sz w:val="28"/>
          <w:szCs w:val="28"/>
          <w:lang w:val="uk-UA" w:eastAsia="ru-RU"/>
        </w:rPr>
      </w:pPr>
      <w:r w:rsidRPr="00C31F56">
        <w:rPr>
          <w:rFonts w:ascii="Times New Roman" w:eastAsia="Times New Roman" w:hAnsi="Times New Roman" w:cs="Times New Roman"/>
          <w:sz w:val="28"/>
          <w:szCs w:val="28"/>
          <w:lang w:val="uk-UA" w:eastAsia="ru-RU"/>
        </w:rPr>
        <w:t xml:space="preserve">В межах території міста </w:t>
      </w:r>
      <w:r>
        <w:rPr>
          <w:rFonts w:ascii="Times New Roman" w:eastAsia="Times New Roman" w:hAnsi="Times New Roman" w:cs="Times New Roman"/>
          <w:sz w:val="28"/>
          <w:szCs w:val="28"/>
          <w:lang w:val="uk-UA" w:eastAsia="ru-RU"/>
        </w:rPr>
        <w:t xml:space="preserve">Житомира </w:t>
      </w:r>
      <w:r w:rsidRPr="00C31F56">
        <w:rPr>
          <w:rFonts w:ascii="Times New Roman" w:eastAsia="Times New Roman" w:hAnsi="Times New Roman" w:cs="Times New Roman"/>
          <w:sz w:val="28"/>
          <w:szCs w:val="28"/>
          <w:lang w:val="uk-UA" w:eastAsia="ru-RU"/>
        </w:rPr>
        <w:t>виділяються два типи рельєфів: східна частина слабо розчленована, місцями горбиста, має пологі форми (заплави, тераси, вододіли), та північно-західна - більш розчленована, це міжрічковий простір з чітко виділеними вододілами та добре виробленими річковими долинами. Поверхня міста має загальний ухил до долини річки Тетерева.</w:t>
      </w:r>
      <w:r w:rsidR="00E707A2">
        <w:rPr>
          <w:rFonts w:ascii="Times New Roman" w:eastAsia="Times New Roman" w:hAnsi="Times New Roman" w:cs="Times New Roman"/>
          <w:sz w:val="28"/>
          <w:szCs w:val="28"/>
          <w:lang w:val="uk-UA" w:eastAsia="ru-RU"/>
        </w:rPr>
        <w:t xml:space="preserve"> </w:t>
      </w:r>
    </w:p>
    <w:p w14:paraId="18637B3B" w14:textId="08101A57" w:rsidR="00594658" w:rsidRDefault="00594658" w:rsidP="00977714">
      <w:pPr>
        <w:spacing w:after="0" w:line="240" w:lineRule="auto"/>
        <w:ind w:firstLine="708"/>
        <w:jc w:val="both"/>
        <w:rPr>
          <w:rFonts w:ascii="Times New Roman" w:eastAsia="Times New Roman" w:hAnsi="Times New Roman" w:cs="Times New Roman"/>
          <w:color w:val="000000" w:themeColor="text1"/>
          <w:sz w:val="28"/>
          <w:szCs w:val="28"/>
          <w:shd w:val="clear" w:color="auto" w:fill="FFFFFF"/>
          <w:lang w:val="uk-UA" w:eastAsia="ru-RU"/>
        </w:rPr>
      </w:pPr>
      <w:r w:rsidRPr="00594658">
        <w:rPr>
          <w:rFonts w:ascii="Times New Roman" w:eastAsia="Times New Roman" w:hAnsi="Times New Roman" w:cs="Times New Roman"/>
          <w:color w:val="000000" w:themeColor="text1"/>
          <w:sz w:val="28"/>
          <w:szCs w:val="28"/>
          <w:shd w:val="clear" w:color="auto" w:fill="FFFFFF"/>
          <w:lang w:val="uk-UA" w:eastAsia="ru-RU"/>
        </w:rPr>
        <w:t>Місцевість села Вереси рівнинна, з невеликими височинами та болотами.</w:t>
      </w:r>
    </w:p>
    <w:p w14:paraId="3FD96184" w14:textId="31AC8C43" w:rsidR="001750C3" w:rsidRPr="00AB6EE1" w:rsidRDefault="000363A5" w:rsidP="001750C3">
      <w:pPr>
        <w:widowControl w:val="0"/>
        <w:shd w:val="clear" w:color="auto" w:fill="FFFFFF"/>
        <w:spacing w:after="0" w:line="240" w:lineRule="auto"/>
        <w:ind w:firstLine="709"/>
        <w:jc w:val="both"/>
        <w:rPr>
          <w:rFonts w:ascii="Times New Roman" w:eastAsia="Times New Roman" w:hAnsi="Times New Roman" w:cs="Times New Roman"/>
          <w:color w:val="000000" w:themeColor="text1"/>
          <w:sz w:val="28"/>
          <w:szCs w:val="28"/>
          <w:shd w:val="clear" w:color="auto" w:fill="FFFFFF"/>
          <w:lang w:val="uk-UA" w:eastAsia="ru-RU"/>
        </w:rPr>
      </w:pPr>
      <w:hyperlink r:id="rId28" w:tooltip="Ґрунт" w:history="1">
        <w:r w:rsidR="001750C3" w:rsidRPr="00AB6EE1">
          <w:rPr>
            <w:rFonts w:ascii="Times New Roman" w:eastAsia="Times New Roman" w:hAnsi="Times New Roman" w:cs="Times New Roman"/>
            <w:color w:val="000000" w:themeColor="text1"/>
            <w:sz w:val="28"/>
            <w:szCs w:val="28"/>
            <w:shd w:val="clear" w:color="auto" w:fill="FFFFFF"/>
            <w:lang w:val="uk-UA" w:eastAsia="ru-RU"/>
          </w:rPr>
          <w:t>Ґрунти</w:t>
        </w:r>
      </w:hyperlink>
      <w:r w:rsidR="001750C3" w:rsidRPr="00AB6EE1">
        <w:rPr>
          <w:rFonts w:ascii="Times New Roman" w:eastAsia="Times New Roman" w:hAnsi="Times New Roman" w:cs="Times New Roman"/>
          <w:color w:val="000000" w:themeColor="text1"/>
          <w:sz w:val="28"/>
          <w:szCs w:val="28"/>
          <w:shd w:val="clear" w:color="auto" w:fill="FFFFFF"/>
          <w:lang w:val="uk-UA" w:eastAsia="ru-RU"/>
        </w:rPr>
        <w:t xml:space="preserve"> </w:t>
      </w:r>
      <w:r w:rsidR="00A04C1E">
        <w:rPr>
          <w:rFonts w:ascii="Times New Roman" w:eastAsia="Times New Roman" w:hAnsi="Times New Roman" w:cs="Times New Roman"/>
          <w:color w:val="000000" w:themeColor="text1"/>
          <w:sz w:val="28"/>
          <w:szCs w:val="28"/>
          <w:shd w:val="clear" w:color="auto" w:fill="FFFFFF"/>
          <w:lang w:val="uk-UA" w:eastAsia="ru-RU"/>
        </w:rPr>
        <w:t xml:space="preserve">на території громади </w:t>
      </w:r>
      <w:r w:rsidR="001750C3" w:rsidRPr="00AB6EE1">
        <w:rPr>
          <w:rFonts w:ascii="Times New Roman" w:hAnsi="Times New Roman" w:cs="Times New Roman"/>
          <w:color w:val="000000" w:themeColor="text1"/>
          <w:sz w:val="28"/>
          <w:szCs w:val="28"/>
          <w:shd w:val="clear" w:color="auto" w:fill="FFFFFF"/>
          <w:lang w:val="uk-UA"/>
        </w:rPr>
        <w:t xml:space="preserve">дерново-підзолисті типові та </w:t>
      </w:r>
      <w:proofErr w:type="spellStart"/>
      <w:r w:rsidR="001750C3" w:rsidRPr="00AB6EE1">
        <w:rPr>
          <w:rFonts w:ascii="Times New Roman" w:hAnsi="Times New Roman" w:cs="Times New Roman"/>
          <w:color w:val="000000" w:themeColor="text1"/>
          <w:sz w:val="28"/>
          <w:szCs w:val="28"/>
          <w:shd w:val="clear" w:color="auto" w:fill="FFFFFF"/>
          <w:lang w:val="uk-UA"/>
        </w:rPr>
        <w:t>оглеєні</w:t>
      </w:r>
      <w:proofErr w:type="spellEnd"/>
      <w:r w:rsidR="001750C3" w:rsidRPr="00AB6EE1">
        <w:rPr>
          <w:rFonts w:ascii="Times New Roman" w:eastAsia="Times New Roman" w:hAnsi="Times New Roman" w:cs="Times New Roman"/>
          <w:color w:val="000000" w:themeColor="text1"/>
          <w:sz w:val="28"/>
          <w:szCs w:val="28"/>
          <w:shd w:val="clear" w:color="auto" w:fill="FFFFFF"/>
          <w:lang w:val="uk-UA" w:eastAsia="ru-RU"/>
        </w:rPr>
        <w:t>, місцями чорноземи.</w:t>
      </w:r>
    </w:p>
    <w:p w14:paraId="2B4B5C0D" w14:textId="15649BAA" w:rsidR="00963042" w:rsidRPr="00571179" w:rsidRDefault="00963042" w:rsidP="00571179">
      <w:pPr>
        <w:widowControl w:val="0"/>
        <w:spacing w:after="0" w:line="240" w:lineRule="auto"/>
        <w:ind w:firstLine="709"/>
        <w:jc w:val="both"/>
        <w:rPr>
          <w:rFonts w:ascii="Times New Roman" w:eastAsia="Times New Roman" w:hAnsi="Times New Roman" w:cs="Times New Roman"/>
          <w:sz w:val="28"/>
          <w:szCs w:val="28"/>
          <w:lang w:val="uk-UA" w:eastAsia="ru-RU"/>
        </w:rPr>
      </w:pPr>
      <w:r w:rsidRPr="00963042">
        <w:rPr>
          <w:rFonts w:ascii="Times New Roman" w:hAnsi="Times New Roman" w:cs="Times New Roman"/>
          <w:sz w:val="28"/>
          <w:szCs w:val="28"/>
          <w:shd w:val="clear" w:color="auto" w:fill="FFFFFF"/>
          <w:lang w:val="uk-UA"/>
        </w:rPr>
        <w:t xml:space="preserve">На південно </w:t>
      </w:r>
      <w:bookmarkStart w:id="1" w:name="_Hlk188608112"/>
      <w:r w:rsidRPr="00963042">
        <w:rPr>
          <w:rFonts w:ascii="Times New Roman" w:hAnsi="Times New Roman" w:cs="Times New Roman"/>
          <w:sz w:val="28"/>
          <w:szCs w:val="28"/>
          <w:shd w:val="clear" w:color="auto" w:fill="FFFFFF"/>
          <w:lang w:val="uk-UA"/>
        </w:rPr>
        <w:t>–</w:t>
      </w:r>
      <w:bookmarkEnd w:id="1"/>
      <w:r w:rsidRPr="00963042">
        <w:rPr>
          <w:rFonts w:ascii="Times New Roman" w:hAnsi="Times New Roman" w:cs="Times New Roman"/>
          <w:sz w:val="28"/>
          <w:szCs w:val="28"/>
          <w:shd w:val="clear" w:color="auto" w:fill="FFFFFF"/>
          <w:lang w:val="uk-UA"/>
        </w:rPr>
        <w:t xml:space="preserve"> західній околиці м. Житомира розташоване </w:t>
      </w:r>
      <w:proofErr w:type="spellStart"/>
      <w:r w:rsidRPr="00963042">
        <w:rPr>
          <w:rFonts w:ascii="Times New Roman" w:hAnsi="Times New Roman" w:cs="Times New Roman"/>
          <w:sz w:val="28"/>
          <w:szCs w:val="28"/>
          <w:shd w:val="clear" w:color="auto" w:fill="FFFFFF"/>
          <w:lang w:val="uk-UA"/>
        </w:rPr>
        <w:t>Корбутівське</w:t>
      </w:r>
      <w:proofErr w:type="spellEnd"/>
      <w:r w:rsidRPr="00963042">
        <w:rPr>
          <w:rFonts w:ascii="Times New Roman" w:hAnsi="Times New Roman" w:cs="Times New Roman"/>
          <w:sz w:val="28"/>
          <w:szCs w:val="28"/>
          <w:shd w:val="clear" w:color="auto" w:fill="FFFFFF"/>
          <w:lang w:val="uk-UA"/>
        </w:rPr>
        <w:t xml:space="preserve"> родовище підземних мінеральних радонових вод</w:t>
      </w:r>
      <w:r w:rsidR="00571179">
        <w:rPr>
          <w:rFonts w:ascii="Times New Roman" w:hAnsi="Times New Roman" w:cs="Times New Roman"/>
          <w:sz w:val="28"/>
          <w:szCs w:val="28"/>
          <w:shd w:val="clear" w:color="auto" w:fill="FFFFFF"/>
          <w:lang w:val="uk-UA"/>
        </w:rPr>
        <w:t>,</w:t>
      </w:r>
      <w:r w:rsidR="00AD2E3B">
        <w:rPr>
          <w:rFonts w:ascii="Times New Roman" w:hAnsi="Times New Roman" w:cs="Times New Roman"/>
          <w:sz w:val="28"/>
          <w:szCs w:val="28"/>
          <w:shd w:val="clear" w:color="auto" w:fill="FFFFFF"/>
          <w:lang w:val="uk-UA"/>
        </w:rPr>
        <w:t xml:space="preserve"> </w:t>
      </w:r>
      <w:r w:rsidR="00571179" w:rsidRPr="00571179">
        <w:rPr>
          <w:rFonts w:ascii="Times New Roman" w:hAnsi="Times New Roman" w:cs="Times New Roman"/>
          <w:sz w:val="28"/>
          <w:szCs w:val="28"/>
          <w:shd w:val="clear" w:color="auto" w:fill="FFFFFF"/>
          <w:lang w:val="uk-UA"/>
        </w:rPr>
        <w:t>н</w:t>
      </w:r>
      <w:r w:rsidR="00AD2E3B" w:rsidRPr="00571179">
        <w:rPr>
          <w:rFonts w:ascii="Times New Roman" w:hAnsi="Times New Roman" w:cs="Times New Roman"/>
          <w:sz w:val="28"/>
          <w:szCs w:val="28"/>
          <w:shd w:val="clear" w:color="auto" w:fill="FFFFFF"/>
          <w:lang w:val="uk-UA"/>
        </w:rPr>
        <w:t xml:space="preserve">а південно-східній околиці </w:t>
      </w:r>
      <w:bookmarkStart w:id="2" w:name="_Hlk188609799"/>
      <w:r w:rsidR="00571179" w:rsidRPr="00571179">
        <w:rPr>
          <w:rFonts w:ascii="Times New Roman" w:hAnsi="Times New Roman" w:cs="Times New Roman"/>
          <w:sz w:val="28"/>
          <w:szCs w:val="28"/>
          <w:shd w:val="clear" w:color="auto" w:fill="FFFFFF"/>
          <w:lang w:val="uk-UA"/>
        </w:rPr>
        <w:t>–</w:t>
      </w:r>
      <w:bookmarkEnd w:id="2"/>
      <w:r w:rsidR="00571179">
        <w:rPr>
          <w:rFonts w:ascii="Times New Roman" w:hAnsi="Times New Roman" w:cs="Times New Roman"/>
          <w:sz w:val="28"/>
          <w:szCs w:val="28"/>
          <w:shd w:val="clear" w:color="auto" w:fill="FFFFFF"/>
          <w:lang w:val="uk-UA"/>
        </w:rPr>
        <w:t xml:space="preserve"> </w:t>
      </w:r>
      <w:r w:rsidR="00AD2E3B" w:rsidRPr="00571179">
        <w:rPr>
          <w:rFonts w:ascii="Times New Roman" w:hAnsi="Times New Roman" w:cs="Times New Roman"/>
          <w:sz w:val="28"/>
          <w:szCs w:val="28"/>
          <w:shd w:val="clear" w:color="auto" w:fill="FFFFFF"/>
          <w:lang w:val="uk-UA"/>
        </w:rPr>
        <w:t>Слобідське родовище пісків</w:t>
      </w:r>
      <w:r w:rsidR="00571179" w:rsidRPr="00571179">
        <w:rPr>
          <w:rFonts w:ascii="Times New Roman" w:hAnsi="Times New Roman" w:cs="Times New Roman"/>
          <w:sz w:val="28"/>
          <w:szCs w:val="28"/>
          <w:shd w:val="clear" w:color="auto" w:fill="FFFFFF"/>
          <w:lang w:val="uk-UA"/>
        </w:rPr>
        <w:t xml:space="preserve">, на півночі – </w:t>
      </w:r>
      <w:proofErr w:type="spellStart"/>
      <w:r w:rsidR="00571179" w:rsidRPr="00571179">
        <w:rPr>
          <w:rFonts w:ascii="Times New Roman" w:hAnsi="Times New Roman" w:cs="Times New Roman"/>
          <w:sz w:val="28"/>
          <w:szCs w:val="28"/>
          <w:shd w:val="clear" w:color="auto" w:fill="FFFFFF"/>
          <w:lang w:val="uk-UA"/>
        </w:rPr>
        <w:t>Крошнянське</w:t>
      </w:r>
      <w:proofErr w:type="spellEnd"/>
      <w:r w:rsidR="00571179" w:rsidRPr="00571179">
        <w:rPr>
          <w:rFonts w:ascii="Times New Roman" w:hAnsi="Times New Roman" w:cs="Times New Roman"/>
          <w:sz w:val="28"/>
          <w:szCs w:val="28"/>
          <w:shd w:val="clear" w:color="auto" w:fill="FFFFFF"/>
          <w:lang w:val="uk-UA"/>
        </w:rPr>
        <w:t xml:space="preserve"> родовище цегельної сировини.</w:t>
      </w:r>
    </w:p>
    <w:p w14:paraId="186A4DF9" w14:textId="490A3E34" w:rsidR="00C31F56" w:rsidRPr="009016F9" w:rsidRDefault="003C7615" w:rsidP="00977714">
      <w:pPr>
        <w:shd w:val="clear" w:color="auto" w:fill="FFFFFF"/>
        <w:spacing w:after="0" w:line="240" w:lineRule="auto"/>
        <w:ind w:firstLine="708"/>
        <w:jc w:val="both"/>
        <w:rPr>
          <w:rFonts w:ascii="Times New Roman" w:eastAsia="Times New Roman" w:hAnsi="Times New Roman" w:cs="Times New Roman"/>
          <w:color w:val="000000" w:themeColor="text1"/>
          <w:sz w:val="28"/>
          <w:szCs w:val="28"/>
          <w:shd w:val="clear" w:color="auto" w:fill="FFFFFF"/>
          <w:lang w:val="uk-UA" w:eastAsia="ru-RU"/>
        </w:rPr>
      </w:pPr>
      <w:r w:rsidRPr="003C7615">
        <w:rPr>
          <w:rFonts w:ascii="Times New Roman" w:eastAsia="Times New Roman" w:hAnsi="Times New Roman" w:cs="Times New Roman"/>
          <w:color w:val="000000" w:themeColor="text1"/>
          <w:sz w:val="28"/>
          <w:szCs w:val="28"/>
          <w:shd w:val="clear" w:color="auto" w:fill="FFFFFF"/>
          <w:lang w:val="uk-UA" w:eastAsia="ru-RU"/>
        </w:rPr>
        <w:t xml:space="preserve">Старовинна частина Житомира розміщена на трьох скелястих пагорбах над річкою </w:t>
      </w:r>
      <w:hyperlink r:id="rId29" w:tooltip="Кам'янка (притока Тетерева)" w:history="1">
        <w:r w:rsidRPr="003C7615">
          <w:rPr>
            <w:rFonts w:ascii="Times New Roman" w:eastAsia="Times New Roman" w:hAnsi="Times New Roman" w:cs="Times New Roman"/>
            <w:color w:val="000000" w:themeColor="text1"/>
            <w:sz w:val="28"/>
            <w:szCs w:val="28"/>
            <w:shd w:val="clear" w:color="auto" w:fill="FFFFFF"/>
            <w:lang w:val="uk-UA" w:eastAsia="ru-RU"/>
          </w:rPr>
          <w:t>Кам'янкою</w:t>
        </w:r>
      </w:hyperlink>
      <w:r w:rsidRPr="003C7615">
        <w:rPr>
          <w:rFonts w:ascii="Times New Roman" w:eastAsia="Times New Roman" w:hAnsi="Times New Roman" w:cs="Times New Roman"/>
          <w:color w:val="000000" w:themeColor="text1"/>
          <w:sz w:val="28"/>
          <w:szCs w:val="28"/>
          <w:shd w:val="clear" w:color="auto" w:fill="FFFFFF"/>
          <w:lang w:val="uk-UA" w:eastAsia="ru-RU"/>
        </w:rPr>
        <w:t xml:space="preserve"> — на горах Охрімовій, Замковій та Петровській. Історичний і фактичний центр Житомира географічно знаходиться в його південній частині. Центральним майданом є Соборний майдан. </w:t>
      </w:r>
      <w:r w:rsidRPr="003C7615">
        <w:rPr>
          <w:rFonts w:ascii="Times New Roman" w:eastAsia="Times New Roman" w:hAnsi="Times New Roman" w:cs="Times New Roman"/>
          <w:color w:val="000000" w:themeColor="text1"/>
          <w:sz w:val="28"/>
          <w:szCs w:val="28"/>
          <w:lang w:val="uk-UA" w:eastAsia="ru-RU"/>
        </w:rPr>
        <w:t xml:space="preserve">Головними вулицями є </w:t>
      </w:r>
      <w:hyperlink r:id="rId30" w:tooltip="Київська вулиця (Житомир)" w:history="1">
        <w:r w:rsidRPr="003C7615">
          <w:rPr>
            <w:rFonts w:ascii="Times New Roman" w:eastAsia="Times New Roman" w:hAnsi="Times New Roman" w:cs="Times New Roman"/>
            <w:color w:val="000000" w:themeColor="text1"/>
            <w:sz w:val="28"/>
            <w:szCs w:val="28"/>
            <w:lang w:val="uk-UA" w:eastAsia="ru-RU"/>
          </w:rPr>
          <w:t>Київська</w:t>
        </w:r>
      </w:hyperlink>
      <w:r w:rsidRPr="003C7615">
        <w:rPr>
          <w:rFonts w:ascii="Times New Roman" w:eastAsia="Times New Roman" w:hAnsi="Times New Roman" w:cs="Times New Roman"/>
          <w:color w:val="000000" w:themeColor="text1"/>
          <w:sz w:val="28"/>
          <w:szCs w:val="28"/>
          <w:lang w:val="uk-UA" w:eastAsia="ru-RU"/>
        </w:rPr>
        <w:t xml:space="preserve">, </w:t>
      </w:r>
      <w:hyperlink r:id="rId31" w:tooltip="Проспект Незалежності (Житомир)" w:history="1">
        <w:r w:rsidRPr="003C7615">
          <w:rPr>
            <w:rFonts w:ascii="Times New Roman" w:eastAsia="Times New Roman" w:hAnsi="Times New Roman" w:cs="Times New Roman"/>
            <w:color w:val="000000" w:themeColor="text1"/>
            <w:sz w:val="28"/>
            <w:szCs w:val="28"/>
            <w:lang w:val="uk-UA" w:eastAsia="ru-RU"/>
          </w:rPr>
          <w:t>проспект Незалежності</w:t>
        </w:r>
      </w:hyperlink>
      <w:r w:rsidRPr="003C7615">
        <w:rPr>
          <w:rFonts w:ascii="Times New Roman" w:eastAsia="Times New Roman" w:hAnsi="Times New Roman" w:cs="Times New Roman"/>
          <w:color w:val="000000" w:themeColor="text1"/>
          <w:sz w:val="28"/>
          <w:szCs w:val="28"/>
          <w:lang w:val="uk-UA" w:eastAsia="ru-RU"/>
        </w:rPr>
        <w:t xml:space="preserve">, </w:t>
      </w:r>
      <w:hyperlink r:id="rId32" w:tooltip="Велика Бердичівська вулиця (Житомир)" w:history="1">
        <w:r w:rsidRPr="003C7615">
          <w:rPr>
            <w:rFonts w:ascii="Times New Roman" w:eastAsia="Times New Roman" w:hAnsi="Times New Roman" w:cs="Times New Roman"/>
            <w:color w:val="000000" w:themeColor="text1"/>
            <w:sz w:val="28"/>
            <w:szCs w:val="28"/>
            <w:lang w:val="uk-UA" w:eastAsia="ru-RU"/>
          </w:rPr>
          <w:t>Велика Бердичівська</w:t>
        </w:r>
      </w:hyperlink>
      <w:r w:rsidRPr="003C7615">
        <w:rPr>
          <w:rFonts w:ascii="Times New Roman" w:eastAsia="Times New Roman" w:hAnsi="Times New Roman" w:cs="Times New Roman"/>
          <w:color w:val="000000" w:themeColor="text1"/>
          <w:sz w:val="28"/>
          <w:szCs w:val="28"/>
          <w:lang w:val="uk-UA" w:eastAsia="ru-RU"/>
        </w:rPr>
        <w:t xml:space="preserve">, </w:t>
      </w:r>
      <w:hyperlink r:id="rId33" w:tooltip="Чуднівська вулиця (Житомир)" w:history="1">
        <w:r w:rsidRPr="003C7615">
          <w:rPr>
            <w:rFonts w:ascii="Times New Roman" w:eastAsia="Times New Roman" w:hAnsi="Times New Roman" w:cs="Times New Roman"/>
            <w:color w:val="000000" w:themeColor="text1"/>
            <w:sz w:val="28"/>
            <w:szCs w:val="28"/>
            <w:lang w:val="uk-UA" w:eastAsia="ru-RU"/>
          </w:rPr>
          <w:t>Чуднівська</w:t>
        </w:r>
      </w:hyperlink>
      <w:r w:rsidRPr="003C7615">
        <w:rPr>
          <w:rFonts w:ascii="Times New Roman" w:eastAsia="Times New Roman" w:hAnsi="Times New Roman" w:cs="Times New Roman"/>
          <w:color w:val="000000" w:themeColor="text1"/>
          <w:sz w:val="28"/>
          <w:szCs w:val="28"/>
          <w:lang w:val="uk-UA" w:eastAsia="ru-RU"/>
        </w:rPr>
        <w:t xml:space="preserve">, </w:t>
      </w:r>
      <w:hyperlink r:id="rId34" w:tooltip="Вулиця Перемоги (Житомир) (ще не написана)" w:history="1">
        <w:r w:rsidRPr="003C7615">
          <w:rPr>
            <w:rFonts w:ascii="Times New Roman" w:eastAsia="Times New Roman" w:hAnsi="Times New Roman" w:cs="Times New Roman"/>
            <w:color w:val="000000" w:themeColor="text1"/>
            <w:sz w:val="28"/>
            <w:szCs w:val="28"/>
            <w:lang w:val="uk-UA" w:eastAsia="ru-RU"/>
          </w:rPr>
          <w:t>Перемоги</w:t>
        </w:r>
      </w:hyperlink>
      <w:r w:rsidRPr="003C7615">
        <w:rPr>
          <w:rFonts w:ascii="Times New Roman" w:eastAsia="Times New Roman" w:hAnsi="Times New Roman" w:cs="Times New Roman"/>
          <w:color w:val="000000" w:themeColor="text1"/>
          <w:sz w:val="28"/>
          <w:szCs w:val="28"/>
          <w:lang w:val="uk-UA" w:eastAsia="ru-RU"/>
        </w:rPr>
        <w:t xml:space="preserve">. </w:t>
      </w:r>
      <w:r w:rsidRPr="009016F9">
        <w:rPr>
          <w:rFonts w:ascii="Times New Roman" w:eastAsia="Times New Roman" w:hAnsi="Times New Roman" w:cs="Times New Roman"/>
          <w:color w:val="000000" w:themeColor="text1"/>
          <w:sz w:val="28"/>
          <w:szCs w:val="28"/>
          <w:shd w:val="clear" w:color="auto" w:fill="FFFFFF"/>
          <w:lang w:val="uk-UA" w:eastAsia="ru-RU"/>
        </w:rPr>
        <w:t xml:space="preserve">Старе місто оточують мікрорайони, назви яких запозичені від колишніх приміських сіл чи віддзеркалюють давні «професії» цих місцевостей: </w:t>
      </w:r>
      <w:hyperlink r:id="rId35" w:tooltip="Хмільники (місцевість)" w:history="1">
        <w:r w:rsidRPr="009016F9">
          <w:rPr>
            <w:rFonts w:ascii="Times New Roman" w:eastAsia="Times New Roman" w:hAnsi="Times New Roman" w:cs="Times New Roman"/>
            <w:color w:val="000000" w:themeColor="text1"/>
            <w:sz w:val="28"/>
            <w:szCs w:val="28"/>
            <w:shd w:val="clear" w:color="auto" w:fill="FFFFFF"/>
            <w:lang w:val="uk-UA" w:eastAsia="ru-RU"/>
          </w:rPr>
          <w:t>Хмільники</w:t>
        </w:r>
      </w:hyperlink>
      <w:r w:rsidRPr="009016F9">
        <w:rPr>
          <w:rFonts w:ascii="Times New Roman" w:eastAsia="Times New Roman" w:hAnsi="Times New Roman" w:cs="Times New Roman"/>
          <w:color w:val="000000" w:themeColor="text1"/>
          <w:sz w:val="28"/>
          <w:szCs w:val="28"/>
          <w:shd w:val="clear" w:color="auto" w:fill="FFFFFF"/>
          <w:lang w:val="uk-UA" w:eastAsia="ru-RU"/>
        </w:rPr>
        <w:t xml:space="preserve">, </w:t>
      </w:r>
      <w:hyperlink r:id="rId36" w:tooltip="Крошня (місцевість)" w:history="1">
        <w:proofErr w:type="spellStart"/>
        <w:r w:rsidRPr="009016F9">
          <w:rPr>
            <w:rFonts w:ascii="Times New Roman" w:eastAsia="Times New Roman" w:hAnsi="Times New Roman" w:cs="Times New Roman"/>
            <w:color w:val="000000" w:themeColor="text1"/>
            <w:sz w:val="28"/>
            <w:szCs w:val="28"/>
            <w:shd w:val="clear" w:color="auto" w:fill="FFFFFF"/>
            <w:lang w:val="uk-UA" w:eastAsia="ru-RU"/>
          </w:rPr>
          <w:t>Крошня</w:t>
        </w:r>
        <w:proofErr w:type="spellEnd"/>
      </w:hyperlink>
      <w:r w:rsidRPr="009016F9">
        <w:rPr>
          <w:rFonts w:ascii="Times New Roman" w:eastAsia="Times New Roman" w:hAnsi="Times New Roman" w:cs="Times New Roman"/>
          <w:color w:val="000000" w:themeColor="text1"/>
          <w:sz w:val="28"/>
          <w:szCs w:val="28"/>
          <w:shd w:val="clear" w:color="auto" w:fill="FFFFFF"/>
          <w:lang w:val="uk-UA" w:eastAsia="ru-RU"/>
        </w:rPr>
        <w:t xml:space="preserve">, </w:t>
      </w:r>
      <w:r w:rsidR="001F6904" w:rsidRPr="009016F9">
        <w:rPr>
          <w:rFonts w:ascii="Times New Roman" w:eastAsia="Times New Roman" w:hAnsi="Times New Roman" w:cs="Times New Roman"/>
          <w:color w:val="000000" w:themeColor="text1"/>
          <w:sz w:val="28"/>
          <w:szCs w:val="28"/>
          <w:shd w:val="clear" w:color="auto" w:fill="FFFFFF"/>
          <w:lang w:val="uk-UA" w:eastAsia="ru-RU"/>
        </w:rPr>
        <w:t xml:space="preserve">Соколова Гора, </w:t>
      </w:r>
      <w:hyperlink r:id="rId37" w:tooltip="Смоківка (місцевість)" w:history="1">
        <w:proofErr w:type="spellStart"/>
        <w:r w:rsidRPr="009016F9">
          <w:rPr>
            <w:rFonts w:ascii="Times New Roman" w:eastAsia="Times New Roman" w:hAnsi="Times New Roman" w:cs="Times New Roman"/>
            <w:color w:val="000000" w:themeColor="text1"/>
            <w:sz w:val="28"/>
            <w:szCs w:val="28"/>
            <w:shd w:val="clear" w:color="auto" w:fill="FFFFFF"/>
            <w:lang w:val="uk-UA" w:eastAsia="ru-RU"/>
          </w:rPr>
          <w:t>Cмоківка</w:t>
        </w:r>
        <w:proofErr w:type="spellEnd"/>
      </w:hyperlink>
      <w:r w:rsidRPr="009016F9">
        <w:rPr>
          <w:rFonts w:ascii="Times New Roman" w:eastAsia="Times New Roman" w:hAnsi="Times New Roman" w:cs="Times New Roman"/>
          <w:color w:val="000000" w:themeColor="text1"/>
          <w:sz w:val="28"/>
          <w:szCs w:val="28"/>
          <w:shd w:val="clear" w:color="auto" w:fill="FFFFFF"/>
          <w:lang w:val="uk-UA" w:eastAsia="ru-RU"/>
        </w:rPr>
        <w:t xml:space="preserve">, </w:t>
      </w:r>
      <w:hyperlink r:id="rId38" w:tooltip="Корбутівка (місцевість)" w:history="1">
        <w:proofErr w:type="spellStart"/>
        <w:r w:rsidRPr="009016F9">
          <w:rPr>
            <w:rFonts w:ascii="Times New Roman" w:eastAsia="Times New Roman" w:hAnsi="Times New Roman" w:cs="Times New Roman"/>
            <w:color w:val="000000" w:themeColor="text1"/>
            <w:sz w:val="28"/>
            <w:szCs w:val="28"/>
            <w:shd w:val="clear" w:color="auto" w:fill="FFFFFF"/>
            <w:lang w:val="uk-UA" w:eastAsia="ru-RU"/>
          </w:rPr>
          <w:t>Корбутівка</w:t>
        </w:r>
        <w:proofErr w:type="spellEnd"/>
      </w:hyperlink>
      <w:r w:rsidRPr="009016F9">
        <w:rPr>
          <w:rFonts w:ascii="Times New Roman" w:eastAsia="Times New Roman" w:hAnsi="Times New Roman" w:cs="Times New Roman"/>
          <w:color w:val="000000" w:themeColor="text1"/>
          <w:sz w:val="28"/>
          <w:szCs w:val="28"/>
          <w:shd w:val="clear" w:color="auto" w:fill="FFFFFF"/>
          <w:lang w:val="uk-UA" w:eastAsia="ru-RU"/>
        </w:rPr>
        <w:t xml:space="preserve">, </w:t>
      </w:r>
      <w:hyperlink r:id="rId39" w:tooltip="Смолянка (місцевість)" w:history="1">
        <w:r w:rsidRPr="009016F9">
          <w:rPr>
            <w:rFonts w:ascii="Times New Roman" w:eastAsia="Times New Roman" w:hAnsi="Times New Roman" w:cs="Times New Roman"/>
            <w:color w:val="000000" w:themeColor="text1"/>
            <w:sz w:val="28"/>
            <w:szCs w:val="28"/>
            <w:shd w:val="clear" w:color="auto" w:fill="FFFFFF"/>
            <w:lang w:val="uk-UA" w:eastAsia="ru-RU"/>
          </w:rPr>
          <w:t>Смолянка</w:t>
        </w:r>
      </w:hyperlink>
      <w:r w:rsidRPr="009016F9">
        <w:rPr>
          <w:rFonts w:ascii="Times New Roman" w:eastAsia="Times New Roman" w:hAnsi="Times New Roman" w:cs="Times New Roman"/>
          <w:color w:val="000000" w:themeColor="text1"/>
          <w:sz w:val="28"/>
          <w:szCs w:val="28"/>
          <w:shd w:val="clear" w:color="auto" w:fill="FFFFFF"/>
          <w:lang w:val="uk-UA" w:eastAsia="ru-RU"/>
        </w:rPr>
        <w:t xml:space="preserve">, </w:t>
      </w:r>
      <w:hyperlink r:id="rId40" w:tooltip="Мальованка (місцевість) (ще не написана)" w:history="1">
        <w:r w:rsidRPr="009016F9">
          <w:rPr>
            <w:rFonts w:ascii="Times New Roman" w:eastAsia="Times New Roman" w:hAnsi="Times New Roman" w:cs="Times New Roman"/>
            <w:color w:val="000000" w:themeColor="text1"/>
            <w:sz w:val="28"/>
            <w:szCs w:val="28"/>
            <w:shd w:val="clear" w:color="auto" w:fill="FFFFFF"/>
            <w:lang w:val="uk-UA" w:eastAsia="ru-RU"/>
          </w:rPr>
          <w:t>Мальованка</w:t>
        </w:r>
      </w:hyperlink>
      <w:r w:rsidRPr="009016F9">
        <w:rPr>
          <w:rFonts w:ascii="Times New Roman" w:eastAsia="Times New Roman" w:hAnsi="Times New Roman" w:cs="Times New Roman"/>
          <w:color w:val="000000" w:themeColor="text1"/>
          <w:sz w:val="28"/>
          <w:szCs w:val="28"/>
          <w:shd w:val="clear" w:color="auto" w:fill="FFFFFF"/>
          <w:lang w:val="uk-UA" w:eastAsia="ru-RU"/>
        </w:rPr>
        <w:t xml:space="preserve"> </w:t>
      </w:r>
      <w:r w:rsidR="001F6904" w:rsidRPr="009016F9">
        <w:rPr>
          <w:rFonts w:ascii="Times New Roman" w:eastAsia="Times New Roman" w:hAnsi="Times New Roman" w:cs="Times New Roman"/>
          <w:color w:val="000000" w:themeColor="text1"/>
          <w:sz w:val="28"/>
          <w:szCs w:val="28"/>
          <w:shd w:val="clear" w:color="auto" w:fill="FFFFFF"/>
          <w:lang w:val="uk-UA" w:eastAsia="ru-RU"/>
        </w:rPr>
        <w:t>тощо</w:t>
      </w:r>
      <w:r w:rsidRPr="009016F9">
        <w:rPr>
          <w:rFonts w:ascii="Times New Roman" w:eastAsia="Times New Roman" w:hAnsi="Times New Roman" w:cs="Times New Roman"/>
          <w:color w:val="000000" w:themeColor="text1"/>
          <w:sz w:val="28"/>
          <w:szCs w:val="28"/>
          <w:shd w:val="clear" w:color="auto" w:fill="FFFFFF"/>
          <w:lang w:val="uk-UA" w:eastAsia="ru-RU"/>
        </w:rPr>
        <w:t>.</w:t>
      </w:r>
      <w:r w:rsidR="00E707A2">
        <w:rPr>
          <w:rFonts w:ascii="Times New Roman" w:eastAsia="Times New Roman" w:hAnsi="Times New Roman" w:cs="Times New Roman"/>
          <w:color w:val="000000" w:themeColor="text1"/>
          <w:sz w:val="28"/>
          <w:szCs w:val="28"/>
          <w:shd w:val="clear" w:color="auto" w:fill="FFFFFF"/>
          <w:lang w:val="uk-UA" w:eastAsia="ru-RU"/>
        </w:rPr>
        <w:t xml:space="preserve"> </w:t>
      </w:r>
      <w:r w:rsidR="00E707A2">
        <w:rPr>
          <w:rFonts w:ascii="Times New Roman" w:eastAsia="Times New Roman" w:hAnsi="Times New Roman" w:cs="Times New Roman"/>
          <w:color w:val="000000" w:themeColor="text1"/>
          <w:sz w:val="28"/>
          <w:szCs w:val="28"/>
          <w:lang w:val="uk-UA" w:eastAsia="ru-RU"/>
        </w:rPr>
        <w:t>На західній околиці міста на берегах річки</w:t>
      </w:r>
      <w:r w:rsidR="00E707A2" w:rsidRPr="003C7615">
        <w:rPr>
          <w:rFonts w:ascii="Times New Roman" w:eastAsia="Times New Roman" w:hAnsi="Times New Roman" w:cs="Times New Roman"/>
          <w:color w:val="000000" w:themeColor="text1"/>
          <w:sz w:val="28"/>
          <w:szCs w:val="28"/>
          <w:lang w:val="uk-UA" w:eastAsia="ru-RU"/>
        </w:rPr>
        <w:t xml:space="preserve"> Тетерів розташований </w:t>
      </w:r>
      <w:hyperlink r:id="rId41" w:tooltip="Гідропарк (Житомир)" w:history="1">
        <w:r w:rsidR="00E707A2" w:rsidRPr="003C7615">
          <w:rPr>
            <w:rFonts w:ascii="Times New Roman" w:eastAsia="Times New Roman" w:hAnsi="Times New Roman" w:cs="Times New Roman"/>
            <w:color w:val="000000" w:themeColor="text1"/>
            <w:sz w:val="28"/>
            <w:szCs w:val="28"/>
            <w:lang w:val="uk-UA" w:eastAsia="ru-RU"/>
          </w:rPr>
          <w:t>Гідропарк</w:t>
        </w:r>
      </w:hyperlink>
      <w:r w:rsidR="00E707A2" w:rsidRPr="003C7615">
        <w:rPr>
          <w:rFonts w:ascii="Times New Roman" w:eastAsia="Times New Roman" w:hAnsi="Times New Roman" w:cs="Times New Roman"/>
          <w:color w:val="000000" w:themeColor="text1"/>
          <w:sz w:val="28"/>
          <w:szCs w:val="28"/>
          <w:lang w:val="uk-UA" w:eastAsia="ru-RU"/>
        </w:rPr>
        <w:t>.</w:t>
      </w:r>
    </w:p>
    <w:p w14:paraId="69142D3D" w14:textId="20FD1647" w:rsidR="007222E6" w:rsidRDefault="007222E6" w:rsidP="007222E6">
      <w:pPr>
        <w:pStyle w:val="projecttitle"/>
        <w:spacing w:line="240" w:lineRule="auto"/>
        <w:ind w:firstLine="708"/>
        <w:jc w:val="both"/>
        <w:rPr>
          <w:rFonts w:ascii="Times New Roman" w:hAnsi="Times New Roman" w:cs="Times New Roman"/>
          <w:b w:val="0"/>
          <w:bCs w:val="0"/>
          <w:caps w:val="0"/>
          <w:sz w:val="28"/>
          <w:szCs w:val="28"/>
          <w:lang w:val="uk-UA"/>
        </w:rPr>
      </w:pPr>
      <w:r>
        <w:rPr>
          <w:rFonts w:ascii="Times New Roman" w:hAnsi="Times New Roman" w:cs="Times New Roman"/>
          <w:b w:val="0"/>
          <w:bCs w:val="0"/>
          <w:caps w:val="0"/>
          <w:sz w:val="28"/>
          <w:szCs w:val="28"/>
          <w:lang w:val="uk-UA"/>
        </w:rPr>
        <w:lastRenderedPageBreak/>
        <w:t>На території громади знаходяться 5 об</w:t>
      </w:r>
      <w:r w:rsidRPr="00AE6869">
        <w:rPr>
          <w:rFonts w:ascii="Times New Roman" w:hAnsi="Times New Roman" w:cs="Times New Roman"/>
          <w:b w:val="0"/>
          <w:bCs w:val="0"/>
          <w:caps w:val="0"/>
          <w:sz w:val="28"/>
          <w:szCs w:val="28"/>
          <w:lang w:val="uk-UA"/>
        </w:rPr>
        <w:t>’</w:t>
      </w:r>
      <w:r>
        <w:rPr>
          <w:rFonts w:ascii="Times New Roman" w:hAnsi="Times New Roman" w:cs="Times New Roman"/>
          <w:b w:val="0"/>
          <w:bCs w:val="0"/>
          <w:caps w:val="0"/>
          <w:sz w:val="28"/>
          <w:szCs w:val="28"/>
          <w:lang w:val="uk-UA"/>
        </w:rPr>
        <w:t xml:space="preserve">єктів </w:t>
      </w:r>
      <w:r w:rsidRPr="00A57691">
        <w:rPr>
          <w:rFonts w:ascii="Times New Roman" w:hAnsi="Times New Roman" w:cs="Times New Roman"/>
          <w:b w:val="0"/>
          <w:bCs w:val="0"/>
          <w:caps w:val="0"/>
          <w:sz w:val="28"/>
          <w:szCs w:val="28"/>
          <w:lang w:val="uk-UA"/>
        </w:rPr>
        <w:t>природно-заповідного фонду</w:t>
      </w:r>
      <w:r>
        <w:rPr>
          <w:rFonts w:ascii="Times New Roman" w:hAnsi="Times New Roman" w:cs="Times New Roman"/>
          <w:b w:val="0"/>
          <w:bCs w:val="0"/>
          <w:caps w:val="0"/>
          <w:sz w:val="28"/>
          <w:szCs w:val="28"/>
          <w:lang w:val="uk-UA"/>
        </w:rPr>
        <w:t xml:space="preserve">: </w:t>
      </w:r>
      <w:r w:rsidR="00AE6869" w:rsidRPr="00A57691">
        <w:rPr>
          <w:rFonts w:ascii="Times New Roman" w:hAnsi="Times New Roman" w:cs="Times New Roman"/>
          <w:b w:val="0"/>
          <w:bCs w:val="0"/>
          <w:caps w:val="0"/>
          <w:sz w:val="28"/>
          <w:szCs w:val="28"/>
          <w:lang w:val="uk-UA"/>
        </w:rPr>
        <w:t xml:space="preserve">парк-пам’ятка садово-паркового мистецтва місцевого значення </w:t>
      </w:r>
      <w:proofErr w:type="spellStart"/>
      <w:r w:rsidR="00AE6869">
        <w:rPr>
          <w:rFonts w:ascii="Times New Roman" w:hAnsi="Times New Roman" w:cs="Times New Roman"/>
          <w:b w:val="0"/>
          <w:bCs w:val="0"/>
          <w:caps w:val="0"/>
          <w:sz w:val="28"/>
          <w:szCs w:val="28"/>
          <w:lang w:val="uk-UA"/>
        </w:rPr>
        <w:t>Шодуарівський</w:t>
      </w:r>
      <w:proofErr w:type="spellEnd"/>
      <w:r w:rsidR="00AE6869">
        <w:rPr>
          <w:rFonts w:ascii="Times New Roman" w:hAnsi="Times New Roman" w:cs="Times New Roman"/>
          <w:b w:val="0"/>
          <w:bCs w:val="0"/>
          <w:caps w:val="0"/>
          <w:sz w:val="28"/>
          <w:szCs w:val="28"/>
          <w:lang w:val="uk-UA"/>
        </w:rPr>
        <w:t xml:space="preserve"> парк; </w:t>
      </w:r>
      <w:r w:rsidRPr="00A57691">
        <w:rPr>
          <w:rFonts w:ascii="Times New Roman" w:hAnsi="Times New Roman" w:cs="Times New Roman"/>
          <w:b w:val="0"/>
          <w:bCs w:val="0"/>
          <w:caps w:val="0"/>
          <w:sz w:val="28"/>
          <w:szCs w:val="28"/>
          <w:lang w:val="uk-UA"/>
        </w:rPr>
        <w:t xml:space="preserve">ботанічний сад </w:t>
      </w:r>
      <w:r w:rsidR="00AE6869">
        <w:rPr>
          <w:rFonts w:ascii="Times New Roman" w:hAnsi="Times New Roman" w:cs="Times New Roman"/>
          <w:b w:val="0"/>
          <w:bCs w:val="0"/>
          <w:caps w:val="0"/>
          <w:sz w:val="28"/>
          <w:szCs w:val="28"/>
          <w:lang w:val="uk-UA"/>
        </w:rPr>
        <w:t>«Поліського національного університету імені Героїв-десантників»</w:t>
      </w:r>
      <w:r w:rsidRPr="00A57691">
        <w:rPr>
          <w:rFonts w:ascii="Times New Roman" w:hAnsi="Times New Roman" w:cs="Times New Roman"/>
          <w:b w:val="0"/>
          <w:bCs w:val="0"/>
          <w:caps w:val="0"/>
          <w:sz w:val="28"/>
          <w:szCs w:val="28"/>
          <w:lang w:val="uk-UA"/>
        </w:rPr>
        <w:t xml:space="preserve">; гідрологічна пам’ятка природи місцевого значення «Радонові джерела»; геологічна пам’ятка природи місцевого значення «Скеля </w:t>
      </w:r>
      <w:r>
        <w:rPr>
          <w:rFonts w:ascii="Times New Roman" w:hAnsi="Times New Roman" w:cs="Times New Roman"/>
          <w:b w:val="0"/>
          <w:bCs w:val="0"/>
          <w:caps w:val="0"/>
          <w:sz w:val="28"/>
          <w:szCs w:val="28"/>
          <w:lang w:val="uk-UA"/>
        </w:rPr>
        <w:t>«</w:t>
      </w:r>
      <w:r w:rsidRPr="00A57691">
        <w:rPr>
          <w:rFonts w:ascii="Times New Roman" w:hAnsi="Times New Roman" w:cs="Times New Roman"/>
          <w:b w:val="0"/>
          <w:bCs w:val="0"/>
          <w:caps w:val="0"/>
          <w:sz w:val="28"/>
          <w:szCs w:val="28"/>
          <w:lang w:val="uk-UA"/>
        </w:rPr>
        <w:t xml:space="preserve">Голова </w:t>
      </w:r>
      <w:proofErr w:type="spellStart"/>
      <w:r w:rsidRPr="00A57691">
        <w:rPr>
          <w:rFonts w:ascii="Times New Roman" w:hAnsi="Times New Roman" w:cs="Times New Roman"/>
          <w:b w:val="0"/>
          <w:bCs w:val="0"/>
          <w:caps w:val="0"/>
          <w:sz w:val="28"/>
          <w:szCs w:val="28"/>
          <w:lang w:val="uk-UA"/>
        </w:rPr>
        <w:t>Чацького</w:t>
      </w:r>
      <w:proofErr w:type="spellEnd"/>
      <w:r>
        <w:rPr>
          <w:rFonts w:ascii="Times New Roman" w:hAnsi="Times New Roman" w:cs="Times New Roman"/>
          <w:b w:val="0"/>
          <w:bCs w:val="0"/>
          <w:caps w:val="0"/>
          <w:sz w:val="28"/>
          <w:szCs w:val="28"/>
          <w:lang w:val="uk-UA"/>
        </w:rPr>
        <w:t>»</w:t>
      </w:r>
      <w:r w:rsidRPr="00A57691">
        <w:rPr>
          <w:rFonts w:ascii="Times New Roman" w:hAnsi="Times New Roman" w:cs="Times New Roman"/>
          <w:b w:val="0"/>
          <w:bCs w:val="0"/>
          <w:caps w:val="0"/>
          <w:sz w:val="28"/>
          <w:szCs w:val="28"/>
          <w:lang w:val="uk-UA"/>
        </w:rPr>
        <w:t xml:space="preserve">»; геологічна пам’ятка природи місцевого значення «Скеля </w:t>
      </w:r>
      <w:r>
        <w:rPr>
          <w:rFonts w:ascii="Times New Roman" w:hAnsi="Times New Roman" w:cs="Times New Roman"/>
          <w:b w:val="0"/>
          <w:bCs w:val="0"/>
          <w:caps w:val="0"/>
          <w:sz w:val="28"/>
          <w:szCs w:val="28"/>
          <w:lang w:val="uk-UA"/>
        </w:rPr>
        <w:t>«</w:t>
      </w:r>
      <w:r w:rsidRPr="00A57691">
        <w:rPr>
          <w:rFonts w:ascii="Times New Roman" w:hAnsi="Times New Roman" w:cs="Times New Roman"/>
          <w:b w:val="0"/>
          <w:bCs w:val="0"/>
          <w:caps w:val="0"/>
          <w:sz w:val="28"/>
          <w:szCs w:val="28"/>
          <w:lang w:val="uk-UA"/>
        </w:rPr>
        <w:t>Чотири брати</w:t>
      </w:r>
      <w:r>
        <w:rPr>
          <w:rFonts w:ascii="Times New Roman" w:hAnsi="Times New Roman" w:cs="Times New Roman"/>
          <w:b w:val="0"/>
          <w:bCs w:val="0"/>
          <w:caps w:val="0"/>
          <w:sz w:val="28"/>
          <w:szCs w:val="28"/>
          <w:lang w:val="uk-UA"/>
        </w:rPr>
        <w:t>»</w:t>
      </w:r>
      <w:r w:rsidRPr="00A57691">
        <w:rPr>
          <w:rFonts w:ascii="Times New Roman" w:hAnsi="Times New Roman" w:cs="Times New Roman"/>
          <w:b w:val="0"/>
          <w:bCs w:val="0"/>
          <w:caps w:val="0"/>
          <w:sz w:val="28"/>
          <w:szCs w:val="28"/>
          <w:lang w:val="uk-UA"/>
        </w:rPr>
        <w:t xml:space="preserve">». </w:t>
      </w:r>
    </w:p>
    <w:p w14:paraId="01121E31" w14:textId="77777777" w:rsidR="00AC7F1A" w:rsidRDefault="00AC7F1A" w:rsidP="007222E6">
      <w:pPr>
        <w:pStyle w:val="projecttitle"/>
        <w:spacing w:line="240" w:lineRule="auto"/>
        <w:ind w:firstLine="708"/>
        <w:jc w:val="both"/>
        <w:rPr>
          <w:rFonts w:ascii="Times New Roman" w:hAnsi="Times New Roman" w:cs="Times New Roman"/>
          <w:b w:val="0"/>
          <w:bCs w:val="0"/>
          <w:caps w:val="0"/>
          <w:sz w:val="28"/>
          <w:szCs w:val="28"/>
          <w:lang w:val="uk-UA"/>
        </w:rPr>
      </w:pPr>
    </w:p>
    <w:p w14:paraId="5E144B9E" w14:textId="503B299C" w:rsidR="00AC7F1A" w:rsidRPr="00AC7F1A" w:rsidRDefault="00AC7F1A" w:rsidP="00B7579E">
      <w:pPr>
        <w:pStyle w:val="Default"/>
        <w:numPr>
          <w:ilvl w:val="1"/>
          <w:numId w:val="1"/>
        </w:numPr>
        <w:rPr>
          <w:b/>
          <w:color w:val="auto"/>
          <w:sz w:val="28"/>
          <w:szCs w:val="28"/>
        </w:rPr>
      </w:pPr>
      <w:r w:rsidRPr="00AC7F1A">
        <w:rPr>
          <w:b/>
          <w:color w:val="auto"/>
          <w:sz w:val="28"/>
          <w:szCs w:val="28"/>
        </w:rPr>
        <w:t>Стан навколишнього природного середовища</w:t>
      </w:r>
    </w:p>
    <w:p w14:paraId="4BA5DB24" w14:textId="77777777" w:rsidR="00AC7F1A" w:rsidRPr="008421C3" w:rsidRDefault="00AC7F1A" w:rsidP="00AC7F1A">
      <w:pPr>
        <w:spacing w:after="0" w:line="240" w:lineRule="auto"/>
        <w:ind w:firstLine="709"/>
        <w:jc w:val="both"/>
        <w:rPr>
          <w:rFonts w:ascii="Times New Roman" w:eastAsia="Times New Roman" w:hAnsi="Times New Roman" w:cs="Times New Roman"/>
          <w:i/>
          <w:iCs/>
          <w:color w:val="000000"/>
          <w:sz w:val="28"/>
          <w:szCs w:val="28"/>
          <w:lang w:val="uk-UA" w:eastAsia="ru-RU"/>
        </w:rPr>
      </w:pPr>
      <w:r w:rsidRPr="008421C3">
        <w:rPr>
          <w:rFonts w:ascii="Times New Roman" w:eastAsia="Times New Roman" w:hAnsi="Times New Roman" w:cs="Times New Roman"/>
          <w:i/>
          <w:iCs/>
          <w:color w:val="000000"/>
          <w:sz w:val="28"/>
          <w:szCs w:val="28"/>
          <w:lang w:val="uk-UA" w:eastAsia="ru-RU"/>
        </w:rPr>
        <w:t>Атмосферне повітря</w:t>
      </w:r>
    </w:p>
    <w:p w14:paraId="34D4DFC0" w14:textId="77777777" w:rsidR="00AC7F1A" w:rsidRPr="00AC7F1A" w:rsidRDefault="00AC7F1A" w:rsidP="00AC7F1A">
      <w:pPr>
        <w:spacing w:after="0" w:line="240" w:lineRule="auto"/>
        <w:ind w:firstLine="709"/>
        <w:jc w:val="both"/>
        <w:rPr>
          <w:rFonts w:ascii="Times New Roman" w:eastAsia="Times New Roman" w:hAnsi="Times New Roman" w:cs="Times New Roman"/>
          <w:color w:val="000000"/>
          <w:sz w:val="28"/>
          <w:szCs w:val="28"/>
          <w:lang w:val="uk-UA" w:eastAsia="ru-RU"/>
        </w:rPr>
      </w:pPr>
      <w:r w:rsidRPr="00AC7F1A">
        <w:rPr>
          <w:rFonts w:ascii="Times New Roman" w:eastAsia="Times New Roman" w:hAnsi="Times New Roman" w:cs="Times New Roman"/>
          <w:color w:val="000000"/>
          <w:sz w:val="28"/>
          <w:szCs w:val="28"/>
          <w:lang w:val="uk-UA" w:eastAsia="ru-RU"/>
        </w:rPr>
        <w:t>Загальний рівень забруднення території громади в цілому за рік за індексом забруднення атмосфери (ІЗА), що враховує ступінь забруднення атмосферного повітря з п’яти пріоритетних забруднювальних домішок, характеризувався як низький.</w:t>
      </w:r>
    </w:p>
    <w:p w14:paraId="6598A343" w14:textId="77777777" w:rsidR="00AC7F1A" w:rsidRPr="00AC7F1A" w:rsidRDefault="00AC7F1A" w:rsidP="00AC7F1A">
      <w:pPr>
        <w:spacing w:after="0" w:line="240" w:lineRule="auto"/>
        <w:ind w:firstLine="709"/>
        <w:jc w:val="both"/>
        <w:rPr>
          <w:rFonts w:ascii="Times New Roman" w:eastAsia="Times New Roman" w:hAnsi="Times New Roman" w:cs="Times New Roman"/>
          <w:sz w:val="28"/>
          <w:szCs w:val="28"/>
          <w:lang w:val="uk-UA" w:eastAsia="ru-RU"/>
        </w:rPr>
      </w:pPr>
      <w:r w:rsidRPr="00AC7F1A">
        <w:rPr>
          <w:rFonts w:ascii="Times New Roman" w:eastAsia="Times New Roman" w:hAnsi="Times New Roman" w:cs="Times New Roman"/>
          <w:sz w:val="28"/>
          <w:szCs w:val="28"/>
          <w:lang w:val="uk-UA" w:eastAsia="ru-RU"/>
        </w:rPr>
        <w:t xml:space="preserve">У атмосферному повітрі на території громади протягом останніх 5 років спостерігалось перевищення концентрації діоксиду азоту у 2,0-2,5 рази. Додатково фіксувалось періодичне перевищення нормативів за такими показниками як діоксид сірки та </w:t>
      </w:r>
      <w:proofErr w:type="spellStart"/>
      <w:r w:rsidRPr="00AC7F1A">
        <w:rPr>
          <w:rFonts w:ascii="Times New Roman" w:eastAsia="Times New Roman" w:hAnsi="Times New Roman" w:cs="Times New Roman"/>
          <w:sz w:val="28"/>
          <w:szCs w:val="28"/>
          <w:lang w:val="uk-UA" w:eastAsia="ru-RU"/>
        </w:rPr>
        <w:t>окcид</w:t>
      </w:r>
      <w:proofErr w:type="spellEnd"/>
      <w:r w:rsidRPr="00AC7F1A">
        <w:rPr>
          <w:rFonts w:ascii="Times New Roman" w:eastAsia="Times New Roman" w:hAnsi="Times New Roman" w:cs="Times New Roman"/>
          <w:sz w:val="28"/>
          <w:szCs w:val="28"/>
          <w:lang w:val="uk-UA" w:eastAsia="ru-RU"/>
        </w:rPr>
        <w:t xml:space="preserve"> карбону в центральній частині міста, що пов’язано із значним транспортним навантаженням на цих ділянках.</w:t>
      </w:r>
    </w:p>
    <w:p w14:paraId="2BBC2B5D" w14:textId="77777777" w:rsidR="00AC7F1A" w:rsidRPr="00AC7F1A" w:rsidRDefault="00AC7F1A" w:rsidP="00AC7F1A">
      <w:pPr>
        <w:spacing w:after="0" w:line="240" w:lineRule="auto"/>
        <w:ind w:firstLine="709"/>
        <w:jc w:val="both"/>
        <w:rPr>
          <w:rFonts w:ascii="Arial" w:eastAsia="Times New Roman" w:hAnsi="Arial" w:cs="Arial"/>
          <w:noProof/>
          <w:sz w:val="24"/>
          <w:szCs w:val="24"/>
          <w:lang w:val="uk-UA" w:eastAsia="uk-UA"/>
        </w:rPr>
      </w:pPr>
      <w:r w:rsidRPr="00AC7F1A">
        <w:rPr>
          <w:rFonts w:ascii="Times New Roman" w:eastAsia="Times New Roman" w:hAnsi="Times New Roman" w:cs="Times New Roman"/>
          <w:sz w:val="28"/>
          <w:szCs w:val="28"/>
          <w:lang w:val="uk-UA" w:eastAsia="ru-RU"/>
        </w:rPr>
        <w:t xml:space="preserve">Загальна кількість підприємств, що здійснювали викиди забруднюючих речовин становила 80 одиниць, що зосереджені переважно у промисловій зоні міста Житомира. Найбільше забруднювали атмосферне повітря на території громади підприємства переробної промисловості (72,0% від загального обсягу викидів забруднюючих речовин), підприємства енергетики – 16,0%. </w:t>
      </w:r>
    </w:p>
    <w:p w14:paraId="6CD86972" w14:textId="77777777" w:rsidR="00AC7F1A" w:rsidRPr="00AC7F1A" w:rsidRDefault="00AC7F1A" w:rsidP="00AC7F1A">
      <w:pPr>
        <w:widowControl w:val="0"/>
        <w:spacing w:after="0" w:line="240" w:lineRule="auto"/>
        <w:ind w:right="-142" w:firstLine="709"/>
        <w:jc w:val="both"/>
        <w:rPr>
          <w:rFonts w:ascii="Times New Roman" w:eastAsia="Times New Roman" w:hAnsi="Times New Roman" w:cs="Times New Roman"/>
          <w:sz w:val="28"/>
          <w:szCs w:val="28"/>
          <w:lang w:val="uk-UA" w:eastAsia="ru-RU"/>
        </w:rPr>
      </w:pPr>
      <w:r w:rsidRPr="00AC7F1A">
        <w:rPr>
          <w:rFonts w:ascii="Times New Roman" w:eastAsia="Times New Roman" w:hAnsi="Times New Roman" w:cs="Times New Roman"/>
          <w:sz w:val="28"/>
          <w:szCs w:val="28"/>
          <w:lang w:val="uk-UA" w:eastAsia="ru-RU"/>
        </w:rPr>
        <w:t>Найбільшим забруднювачем атмосферного повітря у громаді є автомобільний транспорт. Викиди СО</w:t>
      </w:r>
      <w:r w:rsidRPr="00AC7F1A">
        <w:rPr>
          <w:rFonts w:ascii="Times New Roman" w:eastAsia="Times New Roman" w:hAnsi="Times New Roman" w:cs="Times New Roman"/>
          <w:sz w:val="28"/>
          <w:szCs w:val="28"/>
          <w:vertAlign w:val="subscript"/>
          <w:lang w:val="uk-UA" w:eastAsia="ru-RU"/>
        </w:rPr>
        <w:t>2</w:t>
      </w:r>
      <w:r w:rsidRPr="00AC7F1A">
        <w:rPr>
          <w:rFonts w:ascii="Times New Roman" w:eastAsia="Times New Roman" w:hAnsi="Times New Roman" w:cs="Times New Roman"/>
          <w:sz w:val="28"/>
          <w:szCs w:val="28"/>
          <w:lang w:val="uk-UA" w:eastAsia="ru-RU"/>
        </w:rPr>
        <w:t xml:space="preserve"> від транспорту становили 62,9 тис. тон, зокрема викиди від муніципального транспорту становили 6,0%, громадського транспорту – 20,0%, приватного та комерційного – 74,0% (дані за 2020 рік).</w:t>
      </w:r>
    </w:p>
    <w:p w14:paraId="45523260" w14:textId="77777777" w:rsidR="00AC7F1A" w:rsidRPr="008421C3" w:rsidRDefault="00AC7F1A" w:rsidP="00AC7F1A">
      <w:pPr>
        <w:pStyle w:val="Default"/>
        <w:ind w:firstLine="709"/>
        <w:rPr>
          <w:i/>
          <w:iCs/>
          <w:color w:val="auto"/>
          <w:sz w:val="28"/>
          <w:szCs w:val="28"/>
        </w:rPr>
      </w:pPr>
      <w:r w:rsidRPr="008421C3">
        <w:rPr>
          <w:i/>
          <w:iCs/>
          <w:color w:val="auto"/>
          <w:sz w:val="28"/>
          <w:szCs w:val="28"/>
        </w:rPr>
        <w:t>Водні ресурси</w:t>
      </w:r>
    </w:p>
    <w:p w14:paraId="7D635F5E" w14:textId="77777777" w:rsidR="00AC7F1A" w:rsidRPr="00AC7F1A" w:rsidRDefault="00AC7F1A" w:rsidP="00AC7F1A">
      <w:pPr>
        <w:pStyle w:val="Default"/>
        <w:ind w:firstLine="709"/>
        <w:jc w:val="both"/>
        <w:rPr>
          <w:color w:val="auto"/>
          <w:sz w:val="28"/>
          <w:szCs w:val="28"/>
        </w:rPr>
      </w:pPr>
      <w:r w:rsidRPr="00AC7F1A">
        <w:rPr>
          <w:color w:val="000000" w:themeColor="text1"/>
          <w:sz w:val="28"/>
          <w:szCs w:val="28"/>
        </w:rPr>
        <w:t xml:space="preserve">Територією громади протікають річки, </w:t>
      </w:r>
      <w:r w:rsidRPr="00AC7F1A">
        <w:rPr>
          <w:color w:val="auto"/>
          <w:sz w:val="28"/>
          <w:szCs w:val="28"/>
        </w:rPr>
        <w:t>загальною довжиною майже 50,0 км. Водні поверхні займають площу 204,39 га та формують унікальний міський ландшафт та клімат.</w:t>
      </w:r>
    </w:p>
    <w:p w14:paraId="684E98D3" w14:textId="77777777" w:rsidR="00AC7F1A" w:rsidRPr="00AC7F1A" w:rsidRDefault="00AC7F1A" w:rsidP="00AC7F1A">
      <w:pPr>
        <w:pStyle w:val="Default"/>
        <w:widowControl w:val="0"/>
        <w:ind w:firstLine="709"/>
        <w:jc w:val="both"/>
        <w:rPr>
          <w:color w:val="auto"/>
          <w:sz w:val="28"/>
          <w:szCs w:val="28"/>
        </w:rPr>
      </w:pPr>
      <w:r w:rsidRPr="00AC7F1A">
        <w:rPr>
          <w:color w:val="auto"/>
          <w:sz w:val="28"/>
          <w:szCs w:val="28"/>
        </w:rPr>
        <w:t xml:space="preserve">Багато малих річок перебувають у стані занепаду чи перетворюються на струмки і потребують розчищення та поглиблення. </w:t>
      </w:r>
    </w:p>
    <w:p w14:paraId="2A49C446" w14:textId="77777777" w:rsidR="00AC7F1A" w:rsidRPr="00AC7F1A" w:rsidRDefault="00AC7F1A" w:rsidP="00AC7F1A">
      <w:pPr>
        <w:pStyle w:val="Default"/>
        <w:ind w:firstLine="709"/>
        <w:jc w:val="both"/>
        <w:rPr>
          <w:color w:val="auto"/>
          <w:sz w:val="28"/>
          <w:szCs w:val="28"/>
        </w:rPr>
      </w:pPr>
      <w:r w:rsidRPr="00AC7F1A">
        <w:rPr>
          <w:color w:val="auto"/>
          <w:sz w:val="28"/>
          <w:szCs w:val="28"/>
        </w:rPr>
        <w:t xml:space="preserve">З кожним роком спостерігається погіршення стану річки Тетерів в межах міста. Ця ситуація спричинена забрудненням річок </w:t>
      </w:r>
      <w:proofErr w:type="spellStart"/>
      <w:r w:rsidRPr="00AC7F1A">
        <w:rPr>
          <w:color w:val="auto"/>
          <w:sz w:val="28"/>
          <w:szCs w:val="28"/>
        </w:rPr>
        <w:t>Гнилоп’ять</w:t>
      </w:r>
      <w:proofErr w:type="spellEnd"/>
      <w:r w:rsidRPr="00AC7F1A">
        <w:rPr>
          <w:color w:val="auto"/>
          <w:sz w:val="28"/>
          <w:szCs w:val="28"/>
        </w:rPr>
        <w:t xml:space="preserve"> та Гуйва, що є її притоками, скидами недостатньо очищених стічних вод комунальних підприємств сусідніх громад, що надають послуги з централізованого водопостачання та водовідведення.  </w:t>
      </w:r>
    </w:p>
    <w:p w14:paraId="6AFB814D" w14:textId="77777777" w:rsidR="00AC7F1A" w:rsidRPr="00AC7F1A" w:rsidRDefault="00AC7F1A" w:rsidP="00AC7F1A">
      <w:pPr>
        <w:pStyle w:val="Default"/>
        <w:ind w:firstLine="709"/>
        <w:jc w:val="both"/>
        <w:rPr>
          <w:color w:val="auto"/>
          <w:sz w:val="28"/>
          <w:szCs w:val="28"/>
        </w:rPr>
      </w:pPr>
      <w:r w:rsidRPr="00AC7F1A">
        <w:rPr>
          <w:color w:val="auto"/>
          <w:sz w:val="28"/>
          <w:szCs w:val="28"/>
        </w:rPr>
        <w:t xml:space="preserve">Водопостачання жителів міста Житомир здійснюється з поверхневого водозабору річки Тетерів, що розташований вище течії на території </w:t>
      </w:r>
      <w:proofErr w:type="spellStart"/>
      <w:r w:rsidRPr="00AC7F1A">
        <w:rPr>
          <w:color w:val="auto"/>
          <w:sz w:val="28"/>
          <w:szCs w:val="28"/>
        </w:rPr>
        <w:t>Тетерівської</w:t>
      </w:r>
      <w:proofErr w:type="spellEnd"/>
      <w:r w:rsidRPr="00AC7F1A">
        <w:rPr>
          <w:color w:val="auto"/>
          <w:sz w:val="28"/>
          <w:szCs w:val="28"/>
        </w:rPr>
        <w:t xml:space="preserve"> сільської територіальної громади.</w:t>
      </w:r>
    </w:p>
    <w:p w14:paraId="4D9C58F0" w14:textId="77777777" w:rsidR="00AC7F1A" w:rsidRPr="00AC7F1A" w:rsidRDefault="00AC7F1A" w:rsidP="00E826C1">
      <w:pPr>
        <w:pStyle w:val="Default"/>
        <w:widowControl w:val="0"/>
        <w:ind w:firstLine="709"/>
        <w:jc w:val="both"/>
        <w:rPr>
          <w:color w:val="auto"/>
          <w:sz w:val="28"/>
          <w:szCs w:val="28"/>
        </w:rPr>
      </w:pPr>
      <w:r w:rsidRPr="00AC7F1A">
        <w:rPr>
          <w:color w:val="auto"/>
          <w:sz w:val="28"/>
          <w:szCs w:val="28"/>
        </w:rPr>
        <w:t xml:space="preserve">Результати моніторингу показників якості води на водосховищі «Відсічне» упродовж 2018-2023 років свідчать про те, що якість води з водоприймальної </w:t>
      </w:r>
      <w:r w:rsidRPr="00AC7F1A">
        <w:rPr>
          <w:color w:val="auto"/>
          <w:sz w:val="28"/>
          <w:szCs w:val="28"/>
        </w:rPr>
        <w:lastRenderedPageBreak/>
        <w:t xml:space="preserve">камери водозабору відповідає нормам. </w:t>
      </w:r>
    </w:p>
    <w:p w14:paraId="020CD3AC" w14:textId="77777777" w:rsidR="00AC7F1A" w:rsidRPr="00AC7F1A" w:rsidRDefault="00AC7F1A" w:rsidP="00AC7F1A">
      <w:pPr>
        <w:pStyle w:val="Default"/>
        <w:ind w:firstLine="709"/>
        <w:jc w:val="both"/>
        <w:rPr>
          <w:color w:val="auto"/>
          <w:sz w:val="28"/>
          <w:szCs w:val="28"/>
        </w:rPr>
      </w:pPr>
      <w:r w:rsidRPr="00AC7F1A">
        <w:rPr>
          <w:color w:val="auto"/>
          <w:sz w:val="28"/>
          <w:szCs w:val="28"/>
        </w:rPr>
        <w:t xml:space="preserve">На території міста виявляють несанкціоновані </w:t>
      </w:r>
      <w:proofErr w:type="spellStart"/>
      <w:r w:rsidRPr="00AC7F1A">
        <w:rPr>
          <w:color w:val="auto"/>
          <w:sz w:val="28"/>
          <w:szCs w:val="28"/>
        </w:rPr>
        <w:t>врізки</w:t>
      </w:r>
      <w:proofErr w:type="spellEnd"/>
      <w:r w:rsidRPr="00AC7F1A">
        <w:rPr>
          <w:color w:val="auto"/>
          <w:sz w:val="28"/>
          <w:szCs w:val="28"/>
        </w:rPr>
        <w:t xml:space="preserve"> мереж водовідведення (фекальні стоки) приватних домоволодінь та підприємств до зливових колекторів дощової каналізації, що спричиняє забруднення водних об’єктів.</w:t>
      </w:r>
    </w:p>
    <w:p w14:paraId="412110DA" w14:textId="77777777" w:rsidR="00AC7F1A" w:rsidRPr="00AC7F1A" w:rsidRDefault="00AC7F1A" w:rsidP="00AC7F1A">
      <w:pPr>
        <w:pStyle w:val="Default"/>
        <w:ind w:firstLine="709"/>
        <w:jc w:val="both"/>
        <w:rPr>
          <w:color w:val="auto"/>
          <w:sz w:val="28"/>
          <w:szCs w:val="28"/>
        </w:rPr>
      </w:pPr>
      <w:r w:rsidRPr="00AC7F1A">
        <w:rPr>
          <w:color w:val="auto"/>
          <w:sz w:val="28"/>
          <w:szCs w:val="28"/>
        </w:rPr>
        <w:t>В громаді наявні території, що періодичного підтоплюються через високий рівень ґрунтових вод та недостатню ефективність дренажних систем, особливо в районах приватної забудови.</w:t>
      </w:r>
    </w:p>
    <w:p w14:paraId="2C904AD9" w14:textId="77777777" w:rsidR="00AC7F1A" w:rsidRPr="008421C3" w:rsidRDefault="00AC7F1A" w:rsidP="00AC7F1A">
      <w:pPr>
        <w:pStyle w:val="Default"/>
        <w:ind w:firstLine="709"/>
        <w:jc w:val="both"/>
        <w:rPr>
          <w:i/>
          <w:iCs/>
          <w:color w:val="000000" w:themeColor="text1"/>
          <w:sz w:val="28"/>
          <w:szCs w:val="28"/>
        </w:rPr>
      </w:pPr>
      <w:r w:rsidRPr="008421C3">
        <w:rPr>
          <w:i/>
          <w:iCs/>
          <w:color w:val="000000" w:themeColor="text1"/>
          <w:sz w:val="28"/>
          <w:szCs w:val="28"/>
        </w:rPr>
        <w:t>Земельні ресурси</w:t>
      </w:r>
    </w:p>
    <w:p w14:paraId="36943489" w14:textId="77777777" w:rsidR="00AC7F1A" w:rsidRPr="00AC7F1A" w:rsidRDefault="00AC7F1A" w:rsidP="00AC7F1A">
      <w:pPr>
        <w:pStyle w:val="Default"/>
        <w:ind w:firstLine="709"/>
        <w:jc w:val="both"/>
        <w:rPr>
          <w:color w:val="000000" w:themeColor="text1"/>
          <w:sz w:val="28"/>
          <w:szCs w:val="28"/>
        </w:rPr>
      </w:pPr>
      <w:r w:rsidRPr="00AC7F1A">
        <w:rPr>
          <w:color w:val="000000" w:themeColor="text1"/>
          <w:sz w:val="28"/>
          <w:szCs w:val="28"/>
        </w:rPr>
        <w:t>У структурі земельного фонду міста забудовані землі житлової забудови та промисловості становили 65,0%, сільськогосподарські угіддя та землі – 25%. Площа лісів становила 2,4% (дані 2016 року).</w:t>
      </w:r>
    </w:p>
    <w:p w14:paraId="6EB02D1B" w14:textId="41929B88" w:rsidR="00AC7F1A" w:rsidRDefault="00AC7F1A" w:rsidP="00AC7F1A">
      <w:pPr>
        <w:pStyle w:val="Default"/>
        <w:ind w:firstLine="709"/>
        <w:jc w:val="both"/>
        <w:rPr>
          <w:color w:val="000000" w:themeColor="text1"/>
          <w:sz w:val="28"/>
          <w:szCs w:val="28"/>
        </w:rPr>
      </w:pPr>
      <w:r w:rsidRPr="00AC7F1A">
        <w:rPr>
          <w:color w:val="000000" w:themeColor="text1"/>
          <w:sz w:val="28"/>
          <w:szCs w:val="28"/>
        </w:rPr>
        <w:t>У структурі земельного фонду села Вереси сільськогосподарські угіддя та землі становили 88,6%, забудовані землі – 9,9%. Площа лісів становила 0,5%.</w:t>
      </w:r>
    </w:p>
    <w:p w14:paraId="306594F6" w14:textId="77777777" w:rsidR="001F1312" w:rsidRPr="00AC7F1A" w:rsidRDefault="001F1312" w:rsidP="00AC7F1A">
      <w:pPr>
        <w:pStyle w:val="Default"/>
        <w:ind w:firstLine="709"/>
        <w:jc w:val="both"/>
        <w:rPr>
          <w:color w:val="000000" w:themeColor="text1"/>
          <w:sz w:val="28"/>
          <w:szCs w:val="28"/>
        </w:rPr>
      </w:pPr>
    </w:p>
    <w:p w14:paraId="622CB5F0" w14:textId="0D66D5CC" w:rsidR="006C35C8" w:rsidRPr="006C35C8" w:rsidRDefault="006C35C8" w:rsidP="006C35C8">
      <w:pPr>
        <w:pStyle w:val="a3"/>
        <w:numPr>
          <w:ilvl w:val="1"/>
          <w:numId w:val="1"/>
        </w:numPr>
        <w:spacing w:after="0"/>
        <w:rPr>
          <w:rFonts w:ascii="Times New Roman" w:hAnsi="Times New Roman" w:cs="Times New Roman"/>
          <w:b/>
          <w:sz w:val="28"/>
          <w:szCs w:val="28"/>
          <w:lang w:val="uk-UA"/>
        </w:rPr>
      </w:pPr>
      <w:r w:rsidRPr="006C35C8">
        <w:rPr>
          <w:rFonts w:ascii="Times New Roman" w:hAnsi="Times New Roman" w:cs="Times New Roman"/>
          <w:b/>
          <w:sz w:val="28"/>
          <w:szCs w:val="28"/>
          <w:lang w:val="uk-UA"/>
        </w:rPr>
        <w:t>Населення та трудові ресурси громади</w:t>
      </w:r>
    </w:p>
    <w:p w14:paraId="342B638B" w14:textId="77777777" w:rsidR="006C35C8" w:rsidRPr="006C35C8" w:rsidRDefault="006C35C8" w:rsidP="006C35C8">
      <w:pPr>
        <w:tabs>
          <w:tab w:val="left" w:pos="714"/>
        </w:tabs>
        <w:spacing w:after="0" w:line="240" w:lineRule="auto"/>
        <w:ind w:firstLine="709"/>
        <w:jc w:val="both"/>
        <w:rPr>
          <w:rFonts w:ascii="Times New Roman" w:eastAsia="Times New Roman" w:hAnsi="Times New Roman" w:cs="Times New Roman"/>
          <w:color w:val="000000" w:themeColor="text1"/>
          <w:sz w:val="28"/>
          <w:szCs w:val="28"/>
          <w:lang w:val="uk-UA"/>
        </w:rPr>
      </w:pPr>
      <w:r w:rsidRPr="006C35C8">
        <w:rPr>
          <w:rFonts w:ascii="Times New Roman" w:eastAsia="Times New Roman" w:hAnsi="Times New Roman" w:cs="Times New Roman"/>
          <w:color w:val="000000" w:themeColor="text1"/>
          <w:sz w:val="28"/>
          <w:szCs w:val="28"/>
          <w:lang w:val="uk-UA"/>
        </w:rPr>
        <w:t>Комплексна оцінка демографічної ситуації є надзвичайно важливою при розробленні стратегії розвитку громади та дозволяє визначити поточні тенденції щодо чисельності населення, його вікової структури, міграційних процесів, допомагає прогнозувати майбутні зміни.</w:t>
      </w:r>
    </w:p>
    <w:p w14:paraId="7F96A51B" w14:textId="77777777" w:rsidR="006C35C8" w:rsidRPr="006C35C8" w:rsidRDefault="006C35C8" w:rsidP="006C35C8">
      <w:pPr>
        <w:tabs>
          <w:tab w:val="left" w:pos="714"/>
        </w:tabs>
        <w:spacing w:after="0" w:line="240" w:lineRule="auto"/>
        <w:ind w:firstLine="709"/>
        <w:jc w:val="both"/>
        <w:rPr>
          <w:rFonts w:ascii="Times New Roman" w:eastAsia="Times New Roman" w:hAnsi="Times New Roman" w:cs="Times New Roman"/>
          <w:color w:val="000000"/>
          <w:sz w:val="28"/>
          <w:szCs w:val="28"/>
          <w:lang w:val="uk-UA"/>
        </w:rPr>
      </w:pPr>
      <w:r w:rsidRPr="006C35C8">
        <w:rPr>
          <w:rFonts w:ascii="Times New Roman" w:eastAsia="Times New Roman" w:hAnsi="Times New Roman" w:cs="Times New Roman"/>
          <w:color w:val="000000"/>
          <w:sz w:val="28"/>
          <w:szCs w:val="28"/>
          <w:lang w:val="uk-UA"/>
        </w:rPr>
        <w:t>У зв’язку із введенням воєнного стану в Україні органи державної статистики призупинили оприлюднення статистичної інформації.</w:t>
      </w:r>
    </w:p>
    <w:p w14:paraId="5149064D" w14:textId="77777777" w:rsidR="006C35C8" w:rsidRPr="006C35C8" w:rsidRDefault="006C35C8" w:rsidP="006C35C8">
      <w:pPr>
        <w:tabs>
          <w:tab w:val="left" w:pos="714"/>
        </w:tabs>
        <w:spacing w:after="0" w:line="240" w:lineRule="auto"/>
        <w:ind w:firstLine="709"/>
        <w:jc w:val="both"/>
        <w:rPr>
          <w:rFonts w:ascii="Times New Roman" w:eastAsia="Times New Roman" w:hAnsi="Times New Roman" w:cs="Times New Roman"/>
          <w:color w:val="000000" w:themeColor="text1"/>
          <w:sz w:val="28"/>
          <w:szCs w:val="28"/>
          <w:lang w:val="uk-UA"/>
        </w:rPr>
      </w:pPr>
      <w:r w:rsidRPr="006C35C8">
        <w:rPr>
          <w:rFonts w:ascii="Times New Roman" w:eastAsia="Times New Roman" w:hAnsi="Times New Roman" w:cs="Times New Roman"/>
          <w:color w:val="000000" w:themeColor="text1"/>
          <w:sz w:val="28"/>
          <w:szCs w:val="28"/>
          <w:lang w:val="uk-UA" w:eastAsia="ru-RU"/>
        </w:rPr>
        <w:t xml:space="preserve">Враховуючи відсутність статистичної інформації неможливо </w:t>
      </w:r>
      <w:r w:rsidRPr="006C35C8">
        <w:rPr>
          <w:rFonts w:ascii="Times New Roman" w:eastAsia="Times New Roman" w:hAnsi="Times New Roman" w:cs="Times New Roman"/>
          <w:color w:val="000000" w:themeColor="text1"/>
          <w:sz w:val="28"/>
          <w:szCs w:val="28"/>
          <w:lang w:val="uk-UA"/>
        </w:rPr>
        <w:t>здійснити повноцінний аналіз основних тенденцій демографічної ситуації в громаді.</w:t>
      </w:r>
    </w:p>
    <w:p w14:paraId="79839DCC" w14:textId="77777777" w:rsidR="006C35C8" w:rsidRPr="006C35C8" w:rsidRDefault="006C35C8" w:rsidP="006C35C8">
      <w:pPr>
        <w:spacing w:after="0" w:line="240" w:lineRule="auto"/>
        <w:ind w:firstLine="709"/>
        <w:contextualSpacing/>
        <w:jc w:val="both"/>
        <w:rPr>
          <w:rFonts w:ascii="Times New Roman" w:eastAsia="Times New Roman" w:hAnsi="Times New Roman" w:cs="Times New Roman"/>
          <w:color w:val="000000"/>
          <w:sz w:val="28"/>
          <w:szCs w:val="28"/>
          <w:lang w:val="uk-UA"/>
        </w:rPr>
      </w:pPr>
      <w:r w:rsidRPr="006C35C8">
        <w:rPr>
          <w:rFonts w:ascii="Times New Roman" w:eastAsia="Times New Roman" w:hAnsi="Times New Roman" w:cs="Times New Roman"/>
          <w:color w:val="000000" w:themeColor="text1"/>
          <w:sz w:val="28"/>
          <w:szCs w:val="28"/>
          <w:lang w:val="uk-UA"/>
        </w:rPr>
        <w:t>За наявними статистичними даними Головного управління статистики у Житомирській області чисельність наявного населення міста станом</w:t>
      </w:r>
      <w:r w:rsidRPr="006C35C8">
        <w:rPr>
          <w:rFonts w:ascii="Times New Roman" w:eastAsia="Times New Roman" w:hAnsi="Times New Roman" w:cs="Times New Roman"/>
          <w:color w:val="000000"/>
          <w:sz w:val="28"/>
          <w:szCs w:val="28"/>
          <w:lang w:val="uk-UA"/>
        </w:rPr>
        <w:t xml:space="preserve"> на 1 січня 2022 року становила 261624 особи, що на 0,7% менше, ніж у 2020 році. Упродовж 2021 року чисельність населення зменшилась на 1883 особи, у порівнянні з початком року. Зменшення населення відбулося за рахунок природного скорочення на 2475 осіб (народилось 1845 осіб, померло 4320 осіб). В той же час зафіксовано міграційний приріст – 592 особи (кількість прибулих становила 4340 осіб, кількість вибулих – 3748 осіб). </w:t>
      </w:r>
      <w:r w:rsidRPr="006C35C8">
        <w:rPr>
          <w:rFonts w:ascii="Times New Roman" w:eastAsia="Times New Roman" w:hAnsi="Times New Roman" w:cs="Times New Roman"/>
          <w:color w:val="000000" w:themeColor="text1"/>
          <w:sz w:val="28"/>
          <w:szCs w:val="28"/>
          <w:lang w:val="uk-UA"/>
        </w:rPr>
        <w:t>Чисельність населення села Вереси становила 2520 осіб, з них чоловіків – 1008 осіб (40,0%), жінок – 1512 осіб (60,0%).</w:t>
      </w:r>
    </w:p>
    <w:p w14:paraId="4949958B" w14:textId="77777777" w:rsidR="006C35C8" w:rsidRPr="006C35C8" w:rsidRDefault="006C35C8" w:rsidP="006C35C8">
      <w:pPr>
        <w:spacing w:after="0" w:line="240" w:lineRule="auto"/>
        <w:ind w:firstLine="709"/>
        <w:contextualSpacing/>
        <w:jc w:val="both"/>
        <w:rPr>
          <w:rFonts w:ascii="Times New Roman" w:eastAsia="Times New Roman" w:hAnsi="Times New Roman" w:cs="Times New Roman"/>
          <w:color w:val="000000" w:themeColor="text1"/>
          <w:sz w:val="28"/>
          <w:szCs w:val="28"/>
          <w:lang w:val="uk-UA"/>
        </w:rPr>
      </w:pPr>
      <w:r w:rsidRPr="006C35C8">
        <w:rPr>
          <w:rFonts w:ascii="Times New Roman" w:eastAsia="Times New Roman" w:hAnsi="Times New Roman" w:cs="Times New Roman"/>
          <w:color w:val="000000" w:themeColor="text1"/>
          <w:sz w:val="28"/>
          <w:szCs w:val="28"/>
          <w:lang w:val="uk-UA"/>
        </w:rPr>
        <w:t xml:space="preserve">До початку повномасштабного вторгнення </w:t>
      </w:r>
      <w:proofErr w:type="spellStart"/>
      <w:r w:rsidRPr="006C35C8">
        <w:rPr>
          <w:rFonts w:ascii="Times New Roman" w:eastAsia="Times New Roman" w:hAnsi="Times New Roman" w:cs="Times New Roman"/>
          <w:color w:val="000000" w:themeColor="text1"/>
          <w:sz w:val="28"/>
          <w:szCs w:val="28"/>
          <w:lang w:val="uk-UA"/>
        </w:rPr>
        <w:t>росії</w:t>
      </w:r>
      <w:proofErr w:type="spellEnd"/>
      <w:r w:rsidRPr="006C35C8">
        <w:rPr>
          <w:rFonts w:ascii="Times New Roman" w:eastAsia="Times New Roman" w:hAnsi="Times New Roman" w:cs="Times New Roman"/>
          <w:color w:val="000000" w:themeColor="text1"/>
          <w:sz w:val="28"/>
          <w:szCs w:val="28"/>
          <w:lang w:val="uk-UA"/>
        </w:rPr>
        <w:t xml:space="preserve"> на територію України демографічна ситуація у місті не була сприятливою, оскільки характеризувалася зменшенням кількості </w:t>
      </w:r>
      <w:proofErr w:type="spellStart"/>
      <w:r w:rsidRPr="006C35C8">
        <w:rPr>
          <w:rFonts w:ascii="Times New Roman" w:eastAsia="Times New Roman" w:hAnsi="Times New Roman" w:cs="Times New Roman"/>
          <w:color w:val="000000" w:themeColor="text1"/>
          <w:sz w:val="28"/>
          <w:szCs w:val="28"/>
          <w:lang w:val="uk-UA"/>
        </w:rPr>
        <w:t>живонароджених</w:t>
      </w:r>
      <w:proofErr w:type="spellEnd"/>
      <w:r w:rsidRPr="006C35C8">
        <w:rPr>
          <w:rFonts w:ascii="Times New Roman" w:eastAsia="Times New Roman" w:hAnsi="Times New Roman" w:cs="Times New Roman"/>
          <w:color w:val="000000" w:themeColor="text1"/>
          <w:sz w:val="28"/>
          <w:szCs w:val="28"/>
          <w:lang w:val="uk-UA"/>
        </w:rPr>
        <w:t xml:space="preserve"> та збільшенням кількості померлих. Упродовж останніх п’яти років відбувалося зменшення загальної чисельності населення міста, що було характерно для України в цілому. Скорочення чисельності населення відбувалося в результаті природного руху.</w:t>
      </w:r>
    </w:p>
    <w:p w14:paraId="26FAC7D8" w14:textId="234DC7F8" w:rsidR="006C35C8" w:rsidRDefault="006C35C8" w:rsidP="006C35C8">
      <w:pPr>
        <w:spacing w:after="0" w:line="240" w:lineRule="auto"/>
        <w:ind w:firstLine="709"/>
        <w:contextualSpacing/>
        <w:jc w:val="both"/>
        <w:rPr>
          <w:rFonts w:ascii="Times New Roman" w:eastAsia="Times New Roman" w:hAnsi="Times New Roman" w:cs="Times New Roman"/>
          <w:color w:val="000000" w:themeColor="text1"/>
          <w:sz w:val="24"/>
          <w:szCs w:val="24"/>
          <w:lang w:val="uk-UA"/>
        </w:rPr>
      </w:pPr>
    </w:p>
    <w:p w14:paraId="79FD2BF0" w14:textId="047F84F7" w:rsidR="00E2450F" w:rsidRDefault="00E2450F" w:rsidP="006C35C8">
      <w:pPr>
        <w:spacing w:after="0" w:line="240" w:lineRule="auto"/>
        <w:ind w:firstLine="709"/>
        <w:contextualSpacing/>
        <w:jc w:val="both"/>
        <w:rPr>
          <w:rFonts w:ascii="Times New Roman" w:eastAsia="Times New Roman" w:hAnsi="Times New Roman" w:cs="Times New Roman"/>
          <w:color w:val="000000" w:themeColor="text1"/>
          <w:sz w:val="24"/>
          <w:szCs w:val="24"/>
          <w:lang w:val="uk-UA"/>
        </w:rPr>
      </w:pPr>
    </w:p>
    <w:p w14:paraId="2B1CB8D8" w14:textId="07EC0A64" w:rsidR="00CC5462" w:rsidRDefault="00CC5462" w:rsidP="006C35C8">
      <w:pPr>
        <w:spacing w:after="0" w:line="240" w:lineRule="auto"/>
        <w:ind w:firstLine="709"/>
        <w:contextualSpacing/>
        <w:jc w:val="both"/>
        <w:rPr>
          <w:rFonts w:ascii="Times New Roman" w:eastAsia="Times New Roman" w:hAnsi="Times New Roman" w:cs="Times New Roman"/>
          <w:color w:val="000000" w:themeColor="text1"/>
          <w:sz w:val="24"/>
          <w:szCs w:val="24"/>
          <w:lang w:val="uk-UA"/>
        </w:rPr>
      </w:pPr>
    </w:p>
    <w:p w14:paraId="05576297" w14:textId="77777777" w:rsidR="00CC5462" w:rsidRPr="006749E8" w:rsidRDefault="00CC5462" w:rsidP="006C35C8">
      <w:pPr>
        <w:spacing w:after="0" w:line="240" w:lineRule="auto"/>
        <w:ind w:firstLine="709"/>
        <w:contextualSpacing/>
        <w:jc w:val="both"/>
        <w:rPr>
          <w:rFonts w:ascii="Times New Roman" w:eastAsia="Times New Roman" w:hAnsi="Times New Roman" w:cs="Times New Roman"/>
          <w:color w:val="000000" w:themeColor="text1"/>
          <w:sz w:val="24"/>
          <w:szCs w:val="24"/>
          <w:lang w:val="uk-UA"/>
        </w:rPr>
      </w:pPr>
    </w:p>
    <w:p w14:paraId="7DD174D8" w14:textId="77777777" w:rsidR="006C35C8" w:rsidRPr="006C35C8" w:rsidRDefault="006C35C8" w:rsidP="006C35C8">
      <w:pPr>
        <w:spacing w:after="0" w:line="240" w:lineRule="auto"/>
        <w:contextualSpacing/>
        <w:jc w:val="center"/>
        <w:rPr>
          <w:rFonts w:ascii="Times New Roman" w:eastAsia="Times New Roman" w:hAnsi="Times New Roman" w:cs="Times New Roman"/>
          <w:color w:val="000000" w:themeColor="text1"/>
          <w:sz w:val="28"/>
          <w:szCs w:val="28"/>
          <w:lang w:val="uk-UA"/>
        </w:rPr>
      </w:pPr>
      <w:r w:rsidRPr="006C35C8">
        <w:rPr>
          <w:rFonts w:ascii="Times New Roman" w:eastAsia="Times New Roman" w:hAnsi="Times New Roman" w:cs="Times New Roman"/>
          <w:color w:val="000000" w:themeColor="text1"/>
          <w:sz w:val="28"/>
          <w:szCs w:val="28"/>
          <w:lang w:val="uk-UA"/>
        </w:rPr>
        <w:lastRenderedPageBreak/>
        <w:t>Демографічні процеси в місті Житомирі в 2017-2021 роках</w:t>
      </w:r>
    </w:p>
    <w:p w14:paraId="677C7854" w14:textId="77777777" w:rsidR="006C35C8" w:rsidRPr="006749E8" w:rsidRDefault="006C35C8" w:rsidP="006C35C8">
      <w:pPr>
        <w:spacing w:after="0" w:line="240" w:lineRule="auto"/>
        <w:contextualSpacing/>
        <w:jc w:val="center"/>
        <w:rPr>
          <w:rFonts w:ascii="Times New Roman" w:eastAsia="Times New Roman" w:hAnsi="Times New Roman" w:cs="Times New Roman"/>
          <w:color w:val="000000" w:themeColor="text1"/>
          <w:sz w:val="20"/>
          <w:szCs w:val="20"/>
          <w:lang w:val="uk-UA"/>
        </w:rPr>
      </w:pPr>
    </w:p>
    <w:tbl>
      <w:tblPr>
        <w:tblStyle w:val="a6"/>
        <w:tblW w:w="9634" w:type="dxa"/>
        <w:tblLook w:val="04A0" w:firstRow="1" w:lastRow="0" w:firstColumn="1" w:lastColumn="0" w:noHBand="0" w:noVBand="1"/>
      </w:tblPr>
      <w:tblGrid>
        <w:gridCol w:w="3964"/>
        <w:gridCol w:w="1134"/>
        <w:gridCol w:w="1134"/>
        <w:gridCol w:w="1134"/>
        <w:gridCol w:w="1134"/>
        <w:gridCol w:w="1134"/>
      </w:tblGrid>
      <w:tr w:rsidR="006C35C8" w:rsidRPr="006C35C8" w14:paraId="2D6D923A" w14:textId="77777777" w:rsidTr="006F0B08">
        <w:tc>
          <w:tcPr>
            <w:tcW w:w="3964" w:type="dxa"/>
          </w:tcPr>
          <w:p w14:paraId="2D212414" w14:textId="77777777" w:rsidR="006C35C8" w:rsidRPr="006C35C8" w:rsidRDefault="006C35C8" w:rsidP="006F0B08">
            <w:pPr>
              <w:contextualSpacing/>
              <w:jc w:val="center"/>
              <w:rPr>
                <w:rFonts w:ascii="Times New Roman" w:eastAsia="Times New Roman" w:hAnsi="Times New Roman" w:cs="Times New Roman"/>
                <w:color w:val="000000" w:themeColor="text1"/>
                <w:sz w:val="24"/>
                <w:szCs w:val="24"/>
                <w:lang w:val="uk-UA"/>
              </w:rPr>
            </w:pPr>
          </w:p>
        </w:tc>
        <w:tc>
          <w:tcPr>
            <w:tcW w:w="1134" w:type="dxa"/>
          </w:tcPr>
          <w:p w14:paraId="6B71ECE1" w14:textId="77777777" w:rsidR="006C35C8" w:rsidRPr="006C35C8" w:rsidRDefault="006C35C8" w:rsidP="006F0B08">
            <w:pPr>
              <w:ind w:left="-95" w:firstLine="95"/>
              <w:contextualSpacing/>
              <w:jc w:val="center"/>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2017 рік</w:t>
            </w:r>
          </w:p>
        </w:tc>
        <w:tc>
          <w:tcPr>
            <w:tcW w:w="1134" w:type="dxa"/>
          </w:tcPr>
          <w:p w14:paraId="0C9956DF" w14:textId="77777777" w:rsidR="006C35C8" w:rsidRPr="006C35C8" w:rsidRDefault="006C35C8" w:rsidP="006F0B08">
            <w:pPr>
              <w:ind w:left="-95" w:firstLine="95"/>
              <w:contextualSpacing/>
              <w:jc w:val="center"/>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2018 рік</w:t>
            </w:r>
          </w:p>
        </w:tc>
        <w:tc>
          <w:tcPr>
            <w:tcW w:w="1134" w:type="dxa"/>
          </w:tcPr>
          <w:p w14:paraId="71A66879" w14:textId="77777777" w:rsidR="006C35C8" w:rsidRPr="006C35C8" w:rsidRDefault="006C35C8" w:rsidP="006F0B08">
            <w:pPr>
              <w:ind w:left="-95" w:firstLine="95"/>
              <w:contextualSpacing/>
              <w:jc w:val="center"/>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2019 рік</w:t>
            </w:r>
          </w:p>
        </w:tc>
        <w:tc>
          <w:tcPr>
            <w:tcW w:w="1134" w:type="dxa"/>
          </w:tcPr>
          <w:p w14:paraId="1802E465" w14:textId="77777777" w:rsidR="006C35C8" w:rsidRPr="006C35C8" w:rsidRDefault="006C35C8" w:rsidP="006F0B08">
            <w:pPr>
              <w:ind w:left="-95" w:firstLine="95"/>
              <w:contextualSpacing/>
              <w:jc w:val="center"/>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2020 рік</w:t>
            </w:r>
          </w:p>
        </w:tc>
        <w:tc>
          <w:tcPr>
            <w:tcW w:w="1134" w:type="dxa"/>
          </w:tcPr>
          <w:p w14:paraId="4200A2AD" w14:textId="77777777" w:rsidR="006C35C8" w:rsidRPr="006C35C8" w:rsidRDefault="006C35C8" w:rsidP="006F0B08">
            <w:pPr>
              <w:ind w:left="-95" w:firstLine="95"/>
              <w:contextualSpacing/>
              <w:jc w:val="center"/>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2021 рік</w:t>
            </w:r>
          </w:p>
        </w:tc>
      </w:tr>
      <w:tr w:rsidR="006C35C8" w:rsidRPr="006C35C8" w14:paraId="4EB81421" w14:textId="77777777" w:rsidTr="006F0B08">
        <w:tc>
          <w:tcPr>
            <w:tcW w:w="3964" w:type="dxa"/>
          </w:tcPr>
          <w:p w14:paraId="5F8F8A91" w14:textId="77777777" w:rsidR="006C35C8" w:rsidRPr="006C35C8" w:rsidRDefault="006C35C8" w:rsidP="006F0B08">
            <w:pPr>
              <w:contextualSpacing/>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 xml:space="preserve">Чисельність наявного населення </w:t>
            </w:r>
          </w:p>
          <w:p w14:paraId="20C3D22A" w14:textId="77777777" w:rsidR="006C35C8" w:rsidRPr="006C35C8" w:rsidRDefault="006C35C8" w:rsidP="006F0B08">
            <w:pPr>
              <w:contextualSpacing/>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(на кінець року), осіб</w:t>
            </w:r>
          </w:p>
        </w:tc>
        <w:tc>
          <w:tcPr>
            <w:tcW w:w="1134" w:type="dxa"/>
          </w:tcPr>
          <w:p w14:paraId="136267E8" w14:textId="77777777" w:rsidR="006C35C8" w:rsidRPr="006C35C8" w:rsidRDefault="006C35C8" w:rsidP="006F0B08">
            <w:pPr>
              <w:ind w:left="-95" w:firstLine="95"/>
              <w:contextualSpacing/>
              <w:jc w:val="center"/>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266936</w:t>
            </w:r>
          </w:p>
        </w:tc>
        <w:tc>
          <w:tcPr>
            <w:tcW w:w="1134" w:type="dxa"/>
          </w:tcPr>
          <w:p w14:paraId="4138F02B" w14:textId="77777777" w:rsidR="006C35C8" w:rsidRPr="006C35C8" w:rsidRDefault="006C35C8" w:rsidP="006F0B08">
            <w:pPr>
              <w:ind w:left="-95" w:firstLine="95"/>
              <w:contextualSpacing/>
              <w:jc w:val="center"/>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265240</w:t>
            </w:r>
          </w:p>
        </w:tc>
        <w:tc>
          <w:tcPr>
            <w:tcW w:w="1134" w:type="dxa"/>
          </w:tcPr>
          <w:p w14:paraId="40628700" w14:textId="77777777" w:rsidR="006C35C8" w:rsidRPr="006C35C8" w:rsidRDefault="006C35C8" w:rsidP="006F0B08">
            <w:pPr>
              <w:ind w:left="-95" w:firstLine="95"/>
              <w:contextualSpacing/>
              <w:jc w:val="center"/>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264318</w:t>
            </w:r>
          </w:p>
        </w:tc>
        <w:tc>
          <w:tcPr>
            <w:tcW w:w="1134" w:type="dxa"/>
          </w:tcPr>
          <w:p w14:paraId="1EE1DBA0" w14:textId="77777777" w:rsidR="006C35C8" w:rsidRPr="006C35C8" w:rsidRDefault="006C35C8" w:rsidP="006F0B08">
            <w:pPr>
              <w:ind w:left="-95" w:firstLine="95"/>
              <w:contextualSpacing/>
              <w:jc w:val="center"/>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263507</w:t>
            </w:r>
          </w:p>
        </w:tc>
        <w:tc>
          <w:tcPr>
            <w:tcW w:w="1134" w:type="dxa"/>
          </w:tcPr>
          <w:p w14:paraId="59B34DAF" w14:textId="77777777" w:rsidR="006C35C8" w:rsidRPr="006C35C8" w:rsidRDefault="006C35C8" w:rsidP="006F0B08">
            <w:pPr>
              <w:ind w:left="-95" w:firstLine="95"/>
              <w:contextualSpacing/>
              <w:jc w:val="center"/>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261624</w:t>
            </w:r>
          </w:p>
        </w:tc>
      </w:tr>
      <w:tr w:rsidR="006C35C8" w:rsidRPr="006C35C8" w14:paraId="7D2C7B2D" w14:textId="77777777" w:rsidTr="006F0B08">
        <w:tc>
          <w:tcPr>
            <w:tcW w:w="3964" w:type="dxa"/>
          </w:tcPr>
          <w:p w14:paraId="06E922DD" w14:textId="77777777" w:rsidR="006C35C8" w:rsidRPr="006C35C8" w:rsidRDefault="006C35C8" w:rsidP="006F0B08">
            <w:pPr>
              <w:contextualSpacing/>
              <w:rPr>
                <w:rFonts w:ascii="Times New Roman" w:eastAsia="Times New Roman" w:hAnsi="Times New Roman" w:cs="Times New Roman"/>
                <w:color w:val="000000" w:themeColor="text1"/>
                <w:sz w:val="24"/>
                <w:szCs w:val="24"/>
                <w:lang w:val="uk-UA"/>
              </w:rPr>
            </w:pPr>
            <w:bookmarkStart w:id="3" w:name="_Hlk193889687"/>
            <w:r w:rsidRPr="006C35C8">
              <w:rPr>
                <w:rFonts w:ascii="Times New Roman" w:eastAsia="Times New Roman" w:hAnsi="Times New Roman" w:cs="Times New Roman"/>
                <w:color w:val="000000" w:themeColor="text1"/>
                <w:sz w:val="24"/>
                <w:szCs w:val="24"/>
                <w:lang w:val="uk-UA"/>
              </w:rPr>
              <w:t>Загальний приріст, скорочення (-) населення, осіб</w:t>
            </w:r>
          </w:p>
        </w:tc>
        <w:tc>
          <w:tcPr>
            <w:tcW w:w="1134" w:type="dxa"/>
          </w:tcPr>
          <w:p w14:paraId="38EB28D7" w14:textId="77777777" w:rsidR="006C35C8" w:rsidRPr="006C35C8" w:rsidRDefault="006C35C8" w:rsidP="006F0B08">
            <w:pPr>
              <w:ind w:left="-95" w:firstLine="95"/>
              <w:contextualSpacing/>
              <w:jc w:val="center"/>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-427</w:t>
            </w:r>
          </w:p>
        </w:tc>
        <w:tc>
          <w:tcPr>
            <w:tcW w:w="1134" w:type="dxa"/>
          </w:tcPr>
          <w:p w14:paraId="308A8E8F" w14:textId="77777777" w:rsidR="006C35C8" w:rsidRPr="006C35C8" w:rsidRDefault="006C35C8" w:rsidP="006F0B08">
            <w:pPr>
              <w:ind w:left="-95" w:firstLine="95"/>
              <w:contextualSpacing/>
              <w:jc w:val="center"/>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-1696</w:t>
            </w:r>
          </w:p>
        </w:tc>
        <w:tc>
          <w:tcPr>
            <w:tcW w:w="1134" w:type="dxa"/>
          </w:tcPr>
          <w:p w14:paraId="4E8BBE3E" w14:textId="77777777" w:rsidR="006C35C8" w:rsidRPr="006C35C8" w:rsidRDefault="006C35C8" w:rsidP="006F0B08">
            <w:pPr>
              <w:ind w:left="-95" w:firstLine="95"/>
              <w:contextualSpacing/>
              <w:jc w:val="center"/>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-922</w:t>
            </w:r>
          </w:p>
        </w:tc>
        <w:tc>
          <w:tcPr>
            <w:tcW w:w="1134" w:type="dxa"/>
          </w:tcPr>
          <w:p w14:paraId="620E3680" w14:textId="77777777" w:rsidR="006C35C8" w:rsidRPr="006C35C8" w:rsidRDefault="006C35C8" w:rsidP="006F0B08">
            <w:pPr>
              <w:ind w:left="-95" w:firstLine="95"/>
              <w:contextualSpacing/>
              <w:jc w:val="center"/>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-811</w:t>
            </w:r>
          </w:p>
        </w:tc>
        <w:tc>
          <w:tcPr>
            <w:tcW w:w="1134" w:type="dxa"/>
          </w:tcPr>
          <w:p w14:paraId="564DAE81" w14:textId="77777777" w:rsidR="006C35C8" w:rsidRPr="006C35C8" w:rsidRDefault="006C35C8" w:rsidP="006F0B08">
            <w:pPr>
              <w:ind w:left="-95" w:firstLine="95"/>
              <w:contextualSpacing/>
              <w:jc w:val="center"/>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-1883</w:t>
            </w:r>
          </w:p>
        </w:tc>
      </w:tr>
      <w:bookmarkEnd w:id="3"/>
      <w:tr w:rsidR="006C35C8" w:rsidRPr="006C35C8" w14:paraId="06D326EB" w14:textId="77777777" w:rsidTr="006F0B08">
        <w:tc>
          <w:tcPr>
            <w:tcW w:w="3964" w:type="dxa"/>
          </w:tcPr>
          <w:p w14:paraId="2E7E7844" w14:textId="77777777" w:rsidR="006C35C8" w:rsidRPr="006C35C8" w:rsidRDefault="006C35C8" w:rsidP="006F0B08">
            <w:pPr>
              <w:contextualSpacing/>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 xml:space="preserve">Кількість </w:t>
            </w:r>
            <w:proofErr w:type="spellStart"/>
            <w:r w:rsidRPr="006C35C8">
              <w:rPr>
                <w:rFonts w:ascii="Times New Roman" w:eastAsia="Times New Roman" w:hAnsi="Times New Roman" w:cs="Times New Roman"/>
                <w:color w:val="000000" w:themeColor="text1"/>
                <w:sz w:val="24"/>
                <w:szCs w:val="24"/>
                <w:lang w:val="uk-UA"/>
              </w:rPr>
              <w:t>живонароджених</w:t>
            </w:r>
            <w:proofErr w:type="spellEnd"/>
            <w:r w:rsidRPr="006C35C8">
              <w:rPr>
                <w:rFonts w:ascii="Times New Roman" w:eastAsia="Times New Roman" w:hAnsi="Times New Roman" w:cs="Times New Roman"/>
                <w:color w:val="000000" w:themeColor="text1"/>
                <w:sz w:val="24"/>
                <w:szCs w:val="24"/>
                <w:lang w:val="uk-UA"/>
              </w:rPr>
              <w:t>, осіб</w:t>
            </w:r>
          </w:p>
        </w:tc>
        <w:tc>
          <w:tcPr>
            <w:tcW w:w="1134" w:type="dxa"/>
          </w:tcPr>
          <w:p w14:paraId="44D8998D" w14:textId="77777777" w:rsidR="006C35C8" w:rsidRPr="006C35C8" w:rsidRDefault="006C35C8" w:rsidP="006F0B08">
            <w:pPr>
              <w:ind w:left="-95" w:firstLine="95"/>
              <w:contextualSpacing/>
              <w:jc w:val="center"/>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2491</w:t>
            </w:r>
          </w:p>
        </w:tc>
        <w:tc>
          <w:tcPr>
            <w:tcW w:w="1134" w:type="dxa"/>
          </w:tcPr>
          <w:p w14:paraId="44878FB0" w14:textId="77777777" w:rsidR="006C35C8" w:rsidRPr="006C35C8" w:rsidRDefault="006C35C8" w:rsidP="006F0B08">
            <w:pPr>
              <w:ind w:left="-95" w:firstLine="95"/>
              <w:contextualSpacing/>
              <w:jc w:val="center"/>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2211</w:t>
            </w:r>
          </w:p>
        </w:tc>
        <w:tc>
          <w:tcPr>
            <w:tcW w:w="1134" w:type="dxa"/>
          </w:tcPr>
          <w:p w14:paraId="1FA02822" w14:textId="77777777" w:rsidR="006C35C8" w:rsidRPr="006C35C8" w:rsidRDefault="006C35C8" w:rsidP="006F0B08">
            <w:pPr>
              <w:ind w:left="-95" w:firstLine="95"/>
              <w:contextualSpacing/>
              <w:jc w:val="center"/>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2042</w:t>
            </w:r>
          </w:p>
        </w:tc>
        <w:tc>
          <w:tcPr>
            <w:tcW w:w="1134" w:type="dxa"/>
          </w:tcPr>
          <w:p w14:paraId="5E3067FB" w14:textId="77777777" w:rsidR="006C35C8" w:rsidRPr="006C35C8" w:rsidRDefault="006C35C8" w:rsidP="006F0B08">
            <w:pPr>
              <w:ind w:left="-95" w:firstLine="95"/>
              <w:contextualSpacing/>
              <w:jc w:val="center"/>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1891</w:t>
            </w:r>
          </w:p>
        </w:tc>
        <w:tc>
          <w:tcPr>
            <w:tcW w:w="1134" w:type="dxa"/>
          </w:tcPr>
          <w:p w14:paraId="0211FAE7" w14:textId="77777777" w:rsidR="006C35C8" w:rsidRPr="006C35C8" w:rsidRDefault="006C35C8" w:rsidP="006F0B08">
            <w:pPr>
              <w:ind w:left="-95" w:firstLine="95"/>
              <w:contextualSpacing/>
              <w:jc w:val="center"/>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1845</w:t>
            </w:r>
          </w:p>
        </w:tc>
      </w:tr>
      <w:tr w:rsidR="006C35C8" w:rsidRPr="006C35C8" w14:paraId="22D5CD61" w14:textId="77777777" w:rsidTr="006F0B08">
        <w:tc>
          <w:tcPr>
            <w:tcW w:w="3964" w:type="dxa"/>
          </w:tcPr>
          <w:p w14:paraId="6D88C549" w14:textId="77777777" w:rsidR="006C35C8" w:rsidRPr="006C35C8" w:rsidRDefault="006C35C8" w:rsidP="006F0B08">
            <w:pPr>
              <w:contextualSpacing/>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Приріст (зменшення), осіб</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3057008" w14:textId="77777777" w:rsidR="006C35C8" w:rsidRPr="006C35C8" w:rsidRDefault="006C35C8" w:rsidP="006F0B08">
            <w:pPr>
              <w:ind w:left="-95" w:firstLine="95"/>
              <w:contextualSpacing/>
              <w:jc w:val="center"/>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-193</w:t>
            </w:r>
          </w:p>
        </w:tc>
        <w:tc>
          <w:tcPr>
            <w:tcW w:w="1134" w:type="dxa"/>
            <w:tcBorders>
              <w:top w:val="nil"/>
              <w:left w:val="nil"/>
              <w:bottom w:val="nil"/>
              <w:right w:val="nil"/>
            </w:tcBorders>
            <w:shd w:val="clear" w:color="auto" w:fill="auto"/>
          </w:tcPr>
          <w:p w14:paraId="72A7AA76" w14:textId="77777777" w:rsidR="006C35C8" w:rsidRPr="006C35C8" w:rsidRDefault="006C35C8" w:rsidP="006F0B08">
            <w:pPr>
              <w:ind w:left="-95" w:firstLine="95"/>
              <w:contextualSpacing/>
              <w:jc w:val="center"/>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-280</w:t>
            </w:r>
          </w:p>
        </w:tc>
        <w:tc>
          <w:tcPr>
            <w:tcW w:w="1134" w:type="dxa"/>
            <w:tcBorders>
              <w:top w:val="single" w:sz="4" w:space="0" w:color="auto"/>
              <w:left w:val="single" w:sz="4" w:space="0" w:color="auto"/>
              <w:bottom w:val="single" w:sz="4" w:space="0" w:color="auto"/>
              <w:right w:val="nil"/>
            </w:tcBorders>
            <w:shd w:val="clear" w:color="auto" w:fill="auto"/>
          </w:tcPr>
          <w:p w14:paraId="25435C9E" w14:textId="77777777" w:rsidR="006C35C8" w:rsidRPr="006C35C8" w:rsidRDefault="006C35C8" w:rsidP="006F0B08">
            <w:pPr>
              <w:ind w:left="-95" w:firstLine="95"/>
              <w:contextualSpacing/>
              <w:jc w:val="center"/>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-169</w:t>
            </w:r>
          </w:p>
        </w:tc>
        <w:tc>
          <w:tcPr>
            <w:tcW w:w="1134" w:type="dxa"/>
            <w:tcBorders>
              <w:top w:val="single" w:sz="4" w:space="0" w:color="auto"/>
              <w:left w:val="single" w:sz="4" w:space="0" w:color="auto"/>
              <w:bottom w:val="single" w:sz="4" w:space="0" w:color="auto"/>
              <w:right w:val="nil"/>
            </w:tcBorders>
            <w:shd w:val="clear" w:color="auto" w:fill="auto"/>
          </w:tcPr>
          <w:p w14:paraId="2444D4AB" w14:textId="77777777" w:rsidR="006C35C8" w:rsidRPr="006C35C8" w:rsidRDefault="006C35C8" w:rsidP="006F0B08">
            <w:pPr>
              <w:ind w:left="-95" w:firstLine="95"/>
              <w:contextualSpacing/>
              <w:jc w:val="center"/>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-151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F9F7198" w14:textId="77777777" w:rsidR="006C35C8" w:rsidRPr="006C35C8" w:rsidRDefault="006C35C8" w:rsidP="006F0B08">
            <w:pPr>
              <w:ind w:left="-95" w:firstLine="95"/>
              <w:contextualSpacing/>
              <w:jc w:val="center"/>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-46</w:t>
            </w:r>
          </w:p>
        </w:tc>
      </w:tr>
      <w:tr w:rsidR="006C35C8" w:rsidRPr="006C35C8" w14:paraId="7BE8036D" w14:textId="77777777" w:rsidTr="006F0B08">
        <w:tc>
          <w:tcPr>
            <w:tcW w:w="3964" w:type="dxa"/>
          </w:tcPr>
          <w:p w14:paraId="7F34D122" w14:textId="77777777" w:rsidR="006C35C8" w:rsidRPr="006C35C8" w:rsidRDefault="006C35C8" w:rsidP="006F0B08">
            <w:pPr>
              <w:contextualSpacing/>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Кількість померлих, осіб</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8480FD2" w14:textId="77777777" w:rsidR="006C35C8" w:rsidRPr="006C35C8" w:rsidRDefault="006C35C8" w:rsidP="006F0B08">
            <w:pPr>
              <w:ind w:left="-95" w:firstLine="95"/>
              <w:contextualSpacing/>
              <w:jc w:val="center"/>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3010</w:t>
            </w:r>
          </w:p>
        </w:tc>
        <w:tc>
          <w:tcPr>
            <w:tcW w:w="1134" w:type="dxa"/>
            <w:tcBorders>
              <w:top w:val="single" w:sz="4" w:space="0" w:color="auto"/>
              <w:left w:val="nil"/>
              <w:bottom w:val="single" w:sz="4" w:space="0" w:color="auto"/>
              <w:right w:val="nil"/>
            </w:tcBorders>
            <w:shd w:val="clear" w:color="auto" w:fill="auto"/>
          </w:tcPr>
          <w:p w14:paraId="6F93B88A" w14:textId="77777777" w:rsidR="006C35C8" w:rsidRPr="006C35C8" w:rsidRDefault="006C35C8" w:rsidP="006F0B08">
            <w:pPr>
              <w:ind w:left="-95" w:firstLine="95"/>
              <w:contextualSpacing/>
              <w:jc w:val="center"/>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3262</w:t>
            </w:r>
          </w:p>
        </w:tc>
        <w:tc>
          <w:tcPr>
            <w:tcW w:w="1134" w:type="dxa"/>
            <w:tcBorders>
              <w:top w:val="single" w:sz="4" w:space="0" w:color="auto"/>
              <w:left w:val="single" w:sz="4" w:space="0" w:color="auto"/>
              <w:bottom w:val="single" w:sz="4" w:space="0" w:color="auto"/>
              <w:right w:val="nil"/>
            </w:tcBorders>
            <w:shd w:val="clear" w:color="auto" w:fill="auto"/>
          </w:tcPr>
          <w:p w14:paraId="111B6A64" w14:textId="77777777" w:rsidR="006C35C8" w:rsidRPr="006C35C8" w:rsidRDefault="006C35C8" w:rsidP="006F0B08">
            <w:pPr>
              <w:ind w:left="-95" w:firstLine="95"/>
              <w:contextualSpacing/>
              <w:jc w:val="center"/>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3219</w:t>
            </w:r>
          </w:p>
        </w:tc>
        <w:tc>
          <w:tcPr>
            <w:tcW w:w="1134" w:type="dxa"/>
            <w:tcBorders>
              <w:top w:val="single" w:sz="4" w:space="0" w:color="auto"/>
              <w:left w:val="single" w:sz="4" w:space="0" w:color="auto"/>
              <w:bottom w:val="single" w:sz="4" w:space="0" w:color="auto"/>
              <w:right w:val="nil"/>
            </w:tcBorders>
            <w:shd w:val="clear" w:color="auto" w:fill="auto"/>
          </w:tcPr>
          <w:p w14:paraId="63CD334D" w14:textId="77777777" w:rsidR="006C35C8" w:rsidRPr="006C35C8" w:rsidRDefault="006C35C8" w:rsidP="006F0B08">
            <w:pPr>
              <w:ind w:left="-95" w:firstLine="95"/>
              <w:contextualSpacing/>
              <w:jc w:val="center"/>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3569</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235FAEC" w14:textId="77777777" w:rsidR="006C35C8" w:rsidRPr="006C35C8" w:rsidRDefault="006C35C8" w:rsidP="006F0B08">
            <w:pPr>
              <w:ind w:left="-95" w:firstLine="95"/>
              <w:contextualSpacing/>
              <w:jc w:val="center"/>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4320</w:t>
            </w:r>
          </w:p>
        </w:tc>
      </w:tr>
      <w:tr w:rsidR="006C35C8" w:rsidRPr="006C35C8" w14:paraId="6867EFC5" w14:textId="77777777" w:rsidTr="006F0B08">
        <w:tc>
          <w:tcPr>
            <w:tcW w:w="3964" w:type="dxa"/>
          </w:tcPr>
          <w:p w14:paraId="0ED868AF" w14:textId="77777777" w:rsidR="006C35C8" w:rsidRPr="006C35C8" w:rsidRDefault="006C35C8" w:rsidP="006F0B08">
            <w:pPr>
              <w:contextualSpacing/>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Приріст (зменшення), осіб</w:t>
            </w:r>
          </w:p>
        </w:tc>
        <w:tc>
          <w:tcPr>
            <w:tcW w:w="1134" w:type="dxa"/>
          </w:tcPr>
          <w:p w14:paraId="1F34AD42" w14:textId="77777777" w:rsidR="006C35C8" w:rsidRPr="006C35C8" w:rsidRDefault="006C35C8" w:rsidP="006F0B08">
            <w:pPr>
              <w:ind w:left="-95" w:firstLine="95"/>
              <w:contextualSpacing/>
              <w:jc w:val="center"/>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-201</w:t>
            </w:r>
          </w:p>
        </w:tc>
        <w:tc>
          <w:tcPr>
            <w:tcW w:w="1134" w:type="dxa"/>
          </w:tcPr>
          <w:p w14:paraId="42E792D8" w14:textId="77777777" w:rsidR="006C35C8" w:rsidRPr="006C35C8" w:rsidRDefault="006C35C8" w:rsidP="006F0B08">
            <w:pPr>
              <w:ind w:left="-95" w:firstLine="95"/>
              <w:contextualSpacing/>
              <w:jc w:val="center"/>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252</w:t>
            </w:r>
          </w:p>
        </w:tc>
        <w:tc>
          <w:tcPr>
            <w:tcW w:w="1134" w:type="dxa"/>
          </w:tcPr>
          <w:p w14:paraId="48F94874" w14:textId="77777777" w:rsidR="006C35C8" w:rsidRPr="006C35C8" w:rsidRDefault="006C35C8" w:rsidP="006F0B08">
            <w:pPr>
              <w:ind w:left="-95" w:firstLine="95"/>
              <w:contextualSpacing/>
              <w:jc w:val="center"/>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-43</w:t>
            </w:r>
          </w:p>
        </w:tc>
        <w:tc>
          <w:tcPr>
            <w:tcW w:w="1134" w:type="dxa"/>
          </w:tcPr>
          <w:p w14:paraId="1E5D57C5" w14:textId="77777777" w:rsidR="006C35C8" w:rsidRPr="006C35C8" w:rsidRDefault="006C35C8" w:rsidP="006F0B08">
            <w:pPr>
              <w:ind w:left="-95" w:firstLine="95"/>
              <w:contextualSpacing/>
              <w:jc w:val="center"/>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350</w:t>
            </w:r>
          </w:p>
        </w:tc>
        <w:tc>
          <w:tcPr>
            <w:tcW w:w="1134" w:type="dxa"/>
          </w:tcPr>
          <w:p w14:paraId="7DFCDAEF" w14:textId="77777777" w:rsidR="006C35C8" w:rsidRPr="006C35C8" w:rsidRDefault="006C35C8" w:rsidP="006F0B08">
            <w:pPr>
              <w:ind w:left="-95" w:firstLine="95"/>
              <w:contextualSpacing/>
              <w:jc w:val="center"/>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751</w:t>
            </w:r>
          </w:p>
        </w:tc>
      </w:tr>
      <w:tr w:rsidR="006C35C8" w:rsidRPr="006C35C8" w14:paraId="5208A429" w14:textId="77777777" w:rsidTr="006F0B08">
        <w:tc>
          <w:tcPr>
            <w:tcW w:w="3964" w:type="dxa"/>
          </w:tcPr>
          <w:p w14:paraId="76663699" w14:textId="77777777" w:rsidR="006C35C8" w:rsidRPr="006C35C8" w:rsidRDefault="006C35C8" w:rsidP="006F0B08">
            <w:pPr>
              <w:contextualSpacing/>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Природний приріст, скорочення (-) населення, осіб</w:t>
            </w:r>
          </w:p>
        </w:tc>
        <w:tc>
          <w:tcPr>
            <w:tcW w:w="1134" w:type="dxa"/>
          </w:tcPr>
          <w:p w14:paraId="4A498A36" w14:textId="77777777" w:rsidR="006C35C8" w:rsidRPr="006C35C8" w:rsidRDefault="006C35C8" w:rsidP="006F0B08">
            <w:pPr>
              <w:ind w:left="-95" w:firstLine="95"/>
              <w:contextualSpacing/>
              <w:jc w:val="center"/>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-519</w:t>
            </w:r>
          </w:p>
        </w:tc>
        <w:tc>
          <w:tcPr>
            <w:tcW w:w="1134" w:type="dxa"/>
          </w:tcPr>
          <w:p w14:paraId="02481290" w14:textId="77777777" w:rsidR="006C35C8" w:rsidRPr="006C35C8" w:rsidRDefault="006C35C8" w:rsidP="006F0B08">
            <w:pPr>
              <w:ind w:left="-95" w:firstLine="95"/>
              <w:contextualSpacing/>
              <w:jc w:val="center"/>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-1051</w:t>
            </w:r>
          </w:p>
        </w:tc>
        <w:tc>
          <w:tcPr>
            <w:tcW w:w="1134" w:type="dxa"/>
          </w:tcPr>
          <w:p w14:paraId="21FCC2BB" w14:textId="77777777" w:rsidR="006C35C8" w:rsidRPr="006C35C8" w:rsidRDefault="006C35C8" w:rsidP="006F0B08">
            <w:pPr>
              <w:ind w:left="-95" w:firstLine="95"/>
              <w:contextualSpacing/>
              <w:jc w:val="center"/>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-1177</w:t>
            </w:r>
          </w:p>
        </w:tc>
        <w:tc>
          <w:tcPr>
            <w:tcW w:w="1134" w:type="dxa"/>
          </w:tcPr>
          <w:p w14:paraId="78C73E0C" w14:textId="77777777" w:rsidR="006C35C8" w:rsidRPr="006C35C8" w:rsidRDefault="006C35C8" w:rsidP="006F0B08">
            <w:pPr>
              <w:ind w:left="-95" w:firstLine="95"/>
              <w:contextualSpacing/>
              <w:jc w:val="center"/>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-1678</w:t>
            </w:r>
          </w:p>
        </w:tc>
        <w:tc>
          <w:tcPr>
            <w:tcW w:w="1134" w:type="dxa"/>
          </w:tcPr>
          <w:p w14:paraId="0EA45975" w14:textId="77777777" w:rsidR="006C35C8" w:rsidRPr="006C35C8" w:rsidRDefault="006C35C8" w:rsidP="006F0B08">
            <w:pPr>
              <w:ind w:left="-95" w:firstLine="95"/>
              <w:contextualSpacing/>
              <w:jc w:val="center"/>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-2475</w:t>
            </w:r>
          </w:p>
        </w:tc>
      </w:tr>
      <w:tr w:rsidR="006C35C8" w:rsidRPr="006C35C8" w14:paraId="798E734F" w14:textId="77777777" w:rsidTr="006F0B08">
        <w:tc>
          <w:tcPr>
            <w:tcW w:w="3964" w:type="dxa"/>
          </w:tcPr>
          <w:p w14:paraId="308E9DC0" w14:textId="77777777" w:rsidR="006C35C8" w:rsidRPr="006C35C8" w:rsidRDefault="006C35C8" w:rsidP="006F0B08">
            <w:pPr>
              <w:contextualSpacing/>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 xml:space="preserve">Кількість прибулих (кількість випадків прибуття), осіб </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A4694F5" w14:textId="77777777" w:rsidR="006C35C8" w:rsidRPr="006C35C8" w:rsidRDefault="006C35C8" w:rsidP="006F0B08">
            <w:pPr>
              <w:ind w:left="-95" w:firstLine="95"/>
              <w:contextualSpacing/>
              <w:jc w:val="center"/>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3378</w:t>
            </w:r>
          </w:p>
        </w:tc>
        <w:tc>
          <w:tcPr>
            <w:tcW w:w="1134" w:type="dxa"/>
            <w:tcBorders>
              <w:top w:val="single" w:sz="4" w:space="0" w:color="auto"/>
              <w:left w:val="nil"/>
              <w:bottom w:val="single" w:sz="4" w:space="0" w:color="auto"/>
              <w:right w:val="nil"/>
            </w:tcBorders>
            <w:shd w:val="clear" w:color="auto" w:fill="auto"/>
          </w:tcPr>
          <w:p w14:paraId="30CD5C69" w14:textId="77777777" w:rsidR="006C35C8" w:rsidRPr="006C35C8" w:rsidRDefault="006C35C8" w:rsidP="006F0B08">
            <w:pPr>
              <w:ind w:left="-95" w:firstLine="95"/>
              <w:contextualSpacing/>
              <w:jc w:val="center"/>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4243</w:t>
            </w:r>
          </w:p>
        </w:tc>
        <w:tc>
          <w:tcPr>
            <w:tcW w:w="1134" w:type="dxa"/>
            <w:tcBorders>
              <w:top w:val="single" w:sz="4" w:space="0" w:color="auto"/>
              <w:left w:val="single" w:sz="4" w:space="0" w:color="auto"/>
              <w:bottom w:val="single" w:sz="4" w:space="0" w:color="auto"/>
              <w:right w:val="nil"/>
            </w:tcBorders>
            <w:shd w:val="clear" w:color="auto" w:fill="auto"/>
          </w:tcPr>
          <w:p w14:paraId="515F0714" w14:textId="77777777" w:rsidR="006C35C8" w:rsidRPr="006C35C8" w:rsidRDefault="006C35C8" w:rsidP="006F0B08">
            <w:pPr>
              <w:ind w:left="-95" w:firstLine="95"/>
              <w:contextualSpacing/>
              <w:jc w:val="center"/>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4985</w:t>
            </w:r>
          </w:p>
        </w:tc>
        <w:tc>
          <w:tcPr>
            <w:tcW w:w="1134" w:type="dxa"/>
            <w:tcBorders>
              <w:top w:val="single" w:sz="4" w:space="0" w:color="auto"/>
              <w:left w:val="single" w:sz="4" w:space="0" w:color="auto"/>
              <w:bottom w:val="single" w:sz="4" w:space="0" w:color="auto"/>
              <w:right w:val="nil"/>
            </w:tcBorders>
            <w:shd w:val="clear" w:color="auto" w:fill="auto"/>
          </w:tcPr>
          <w:p w14:paraId="459F696D" w14:textId="77777777" w:rsidR="006C35C8" w:rsidRPr="006C35C8" w:rsidRDefault="006C35C8" w:rsidP="006F0B08">
            <w:pPr>
              <w:ind w:left="-95" w:firstLine="95"/>
              <w:contextualSpacing/>
              <w:jc w:val="center"/>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4473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F9C484D" w14:textId="77777777" w:rsidR="006C35C8" w:rsidRPr="006C35C8" w:rsidRDefault="006C35C8" w:rsidP="006F0B08">
            <w:pPr>
              <w:ind w:left="-95" w:firstLine="95"/>
              <w:contextualSpacing/>
              <w:jc w:val="center"/>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4340</w:t>
            </w:r>
          </w:p>
        </w:tc>
      </w:tr>
      <w:tr w:rsidR="006C35C8" w:rsidRPr="006C35C8" w14:paraId="6F273698" w14:textId="77777777" w:rsidTr="006F0B08">
        <w:tc>
          <w:tcPr>
            <w:tcW w:w="3964" w:type="dxa"/>
          </w:tcPr>
          <w:p w14:paraId="68EA8686" w14:textId="77777777" w:rsidR="006C35C8" w:rsidRPr="006C35C8" w:rsidRDefault="006C35C8" w:rsidP="006F0B08">
            <w:pPr>
              <w:contextualSpacing/>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Кількість вибулих (кількість випадків вибуття), осіб</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837A105" w14:textId="77777777" w:rsidR="006C35C8" w:rsidRPr="006C35C8" w:rsidRDefault="006C35C8" w:rsidP="006F0B08">
            <w:pPr>
              <w:ind w:left="-95" w:firstLine="95"/>
              <w:contextualSpacing/>
              <w:jc w:val="center"/>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3286</w:t>
            </w:r>
          </w:p>
        </w:tc>
        <w:tc>
          <w:tcPr>
            <w:tcW w:w="1134" w:type="dxa"/>
            <w:tcBorders>
              <w:top w:val="single" w:sz="4" w:space="0" w:color="auto"/>
              <w:left w:val="nil"/>
              <w:bottom w:val="single" w:sz="4" w:space="0" w:color="auto"/>
              <w:right w:val="nil"/>
            </w:tcBorders>
            <w:shd w:val="clear" w:color="auto" w:fill="auto"/>
          </w:tcPr>
          <w:p w14:paraId="5928E43A" w14:textId="77777777" w:rsidR="006C35C8" w:rsidRPr="006C35C8" w:rsidRDefault="006C35C8" w:rsidP="006F0B08">
            <w:pPr>
              <w:ind w:left="-95" w:firstLine="95"/>
              <w:contextualSpacing/>
              <w:jc w:val="center"/>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4888</w:t>
            </w:r>
          </w:p>
        </w:tc>
        <w:tc>
          <w:tcPr>
            <w:tcW w:w="1134" w:type="dxa"/>
            <w:tcBorders>
              <w:top w:val="single" w:sz="4" w:space="0" w:color="auto"/>
              <w:left w:val="single" w:sz="4" w:space="0" w:color="auto"/>
              <w:bottom w:val="single" w:sz="4" w:space="0" w:color="auto"/>
              <w:right w:val="nil"/>
            </w:tcBorders>
            <w:shd w:val="clear" w:color="auto" w:fill="auto"/>
          </w:tcPr>
          <w:p w14:paraId="10C873BE" w14:textId="77777777" w:rsidR="006C35C8" w:rsidRPr="006C35C8" w:rsidRDefault="006C35C8" w:rsidP="006F0B08">
            <w:pPr>
              <w:ind w:left="-95" w:firstLine="95"/>
              <w:contextualSpacing/>
              <w:jc w:val="center"/>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4730</w:t>
            </w:r>
          </w:p>
        </w:tc>
        <w:tc>
          <w:tcPr>
            <w:tcW w:w="1134" w:type="dxa"/>
            <w:tcBorders>
              <w:top w:val="single" w:sz="4" w:space="0" w:color="auto"/>
              <w:left w:val="single" w:sz="4" w:space="0" w:color="auto"/>
              <w:bottom w:val="single" w:sz="4" w:space="0" w:color="auto"/>
              <w:right w:val="nil"/>
            </w:tcBorders>
            <w:shd w:val="clear" w:color="auto" w:fill="auto"/>
          </w:tcPr>
          <w:p w14:paraId="750CFE5C" w14:textId="77777777" w:rsidR="006C35C8" w:rsidRPr="006C35C8" w:rsidRDefault="006C35C8" w:rsidP="006F0B08">
            <w:pPr>
              <w:ind w:left="-95" w:firstLine="95"/>
              <w:contextualSpacing/>
              <w:jc w:val="center"/>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3606</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E87146C" w14:textId="77777777" w:rsidR="006C35C8" w:rsidRPr="006C35C8" w:rsidRDefault="006C35C8" w:rsidP="006F0B08">
            <w:pPr>
              <w:ind w:left="-95" w:firstLine="95"/>
              <w:contextualSpacing/>
              <w:jc w:val="center"/>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3748</w:t>
            </w:r>
          </w:p>
        </w:tc>
      </w:tr>
      <w:tr w:rsidR="006C35C8" w:rsidRPr="006C35C8" w14:paraId="47E03DD9" w14:textId="77777777" w:rsidTr="006F0B08">
        <w:tc>
          <w:tcPr>
            <w:tcW w:w="3964" w:type="dxa"/>
          </w:tcPr>
          <w:p w14:paraId="4E664A5F" w14:textId="77777777" w:rsidR="006C35C8" w:rsidRPr="006C35C8" w:rsidRDefault="006C35C8" w:rsidP="006F0B08">
            <w:pPr>
              <w:contextualSpacing/>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Міграційний приріст, скорочення (-) населення, осіб</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54000BE" w14:textId="77777777" w:rsidR="006C35C8" w:rsidRPr="006C35C8" w:rsidRDefault="006C35C8" w:rsidP="006F0B08">
            <w:pPr>
              <w:ind w:left="-95" w:firstLine="95"/>
              <w:contextualSpacing/>
              <w:jc w:val="center"/>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92</w:t>
            </w:r>
          </w:p>
        </w:tc>
        <w:tc>
          <w:tcPr>
            <w:tcW w:w="1134" w:type="dxa"/>
            <w:tcBorders>
              <w:top w:val="single" w:sz="4" w:space="0" w:color="auto"/>
              <w:left w:val="nil"/>
              <w:bottom w:val="single" w:sz="4" w:space="0" w:color="auto"/>
              <w:right w:val="nil"/>
            </w:tcBorders>
            <w:shd w:val="clear" w:color="auto" w:fill="auto"/>
          </w:tcPr>
          <w:p w14:paraId="436957E2" w14:textId="77777777" w:rsidR="006C35C8" w:rsidRPr="006C35C8" w:rsidRDefault="006C35C8" w:rsidP="006F0B08">
            <w:pPr>
              <w:ind w:left="-95" w:firstLine="95"/>
              <w:contextualSpacing/>
              <w:jc w:val="center"/>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-645</w:t>
            </w:r>
          </w:p>
        </w:tc>
        <w:tc>
          <w:tcPr>
            <w:tcW w:w="1134" w:type="dxa"/>
            <w:tcBorders>
              <w:top w:val="single" w:sz="4" w:space="0" w:color="auto"/>
              <w:left w:val="single" w:sz="4" w:space="0" w:color="auto"/>
              <w:bottom w:val="single" w:sz="4" w:space="0" w:color="auto"/>
              <w:right w:val="nil"/>
            </w:tcBorders>
            <w:shd w:val="clear" w:color="auto" w:fill="auto"/>
          </w:tcPr>
          <w:p w14:paraId="3B5D514B" w14:textId="77777777" w:rsidR="006C35C8" w:rsidRPr="006C35C8" w:rsidRDefault="006C35C8" w:rsidP="006F0B08">
            <w:pPr>
              <w:ind w:left="-95" w:firstLine="95"/>
              <w:contextualSpacing/>
              <w:jc w:val="center"/>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255</w:t>
            </w:r>
          </w:p>
        </w:tc>
        <w:tc>
          <w:tcPr>
            <w:tcW w:w="1134" w:type="dxa"/>
            <w:tcBorders>
              <w:top w:val="single" w:sz="4" w:space="0" w:color="auto"/>
              <w:left w:val="single" w:sz="4" w:space="0" w:color="auto"/>
              <w:bottom w:val="single" w:sz="4" w:space="0" w:color="auto"/>
              <w:right w:val="nil"/>
            </w:tcBorders>
            <w:shd w:val="clear" w:color="auto" w:fill="auto"/>
          </w:tcPr>
          <w:p w14:paraId="06047C12" w14:textId="77777777" w:rsidR="006C35C8" w:rsidRPr="006C35C8" w:rsidRDefault="006C35C8" w:rsidP="006F0B08">
            <w:pPr>
              <w:ind w:left="-95" w:firstLine="95"/>
              <w:contextualSpacing/>
              <w:jc w:val="center"/>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867</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5187F80" w14:textId="77777777" w:rsidR="006C35C8" w:rsidRPr="006C35C8" w:rsidRDefault="006C35C8" w:rsidP="006F0B08">
            <w:pPr>
              <w:ind w:left="-95" w:firstLine="95"/>
              <w:contextualSpacing/>
              <w:jc w:val="center"/>
              <w:rPr>
                <w:rFonts w:ascii="Times New Roman" w:eastAsia="Times New Roman" w:hAnsi="Times New Roman" w:cs="Times New Roman"/>
                <w:color w:val="000000" w:themeColor="text1"/>
                <w:sz w:val="24"/>
                <w:szCs w:val="24"/>
                <w:lang w:val="uk-UA"/>
              </w:rPr>
            </w:pPr>
            <w:r w:rsidRPr="006C35C8">
              <w:rPr>
                <w:rFonts w:ascii="Times New Roman" w:eastAsia="Times New Roman" w:hAnsi="Times New Roman" w:cs="Times New Roman"/>
                <w:color w:val="000000" w:themeColor="text1"/>
                <w:sz w:val="24"/>
                <w:szCs w:val="24"/>
                <w:lang w:val="uk-UA"/>
              </w:rPr>
              <w:t>592</w:t>
            </w:r>
          </w:p>
        </w:tc>
      </w:tr>
    </w:tbl>
    <w:p w14:paraId="6D3C716B" w14:textId="77777777" w:rsidR="006749E8" w:rsidRPr="006749E8" w:rsidRDefault="006749E8" w:rsidP="006749E8">
      <w:pPr>
        <w:widowControl w:val="0"/>
        <w:spacing w:after="0" w:line="240" w:lineRule="auto"/>
        <w:ind w:firstLine="709"/>
        <w:contextualSpacing/>
        <w:jc w:val="both"/>
        <w:rPr>
          <w:rFonts w:ascii="Times New Roman" w:eastAsia="Times New Roman" w:hAnsi="Times New Roman" w:cs="Times New Roman"/>
          <w:color w:val="000000" w:themeColor="text1"/>
          <w:sz w:val="12"/>
          <w:szCs w:val="12"/>
          <w:lang w:val="uk-UA"/>
        </w:rPr>
      </w:pPr>
    </w:p>
    <w:p w14:paraId="33B4B9EB" w14:textId="52ED1B48" w:rsidR="006C35C8" w:rsidRPr="006C35C8" w:rsidRDefault="006C35C8" w:rsidP="006749E8">
      <w:pPr>
        <w:widowControl w:val="0"/>
        <w:spacing w:after="0" w:line="240" w:lineRule="auto"/>
        <w:ind w:firstLine="709"/>
        <w:contextualSpacing/>
        <w:jc w:val="both"/>
        <w:rPr>
          <w:rFonts w:ascii="Times New Roman" w:eastAsia="Times New Roman" w:hAnsi="Times New Roman" w:cs="Times New Roman"/>
          <w:color w:val="000000" w:themeColor="text1"/>
          <w:sz w:val="28"/>
          <w:szCs w:val="28"/>
          <w:lang w:val="uk-UA"/>
        </w:rPr>
      </w:pPr>
      <w:r w:rsidRPr="006C35C8">
        <w:rPr>
          <w:rFonts w:ascii="Times New Roman" w:eastAsia="Times New Roman" w:hAnsi="Times New Roman" w:cs="Times New Roman"/>
          <w:color w:val="000000" w:themeColor="text1"/>
          <w:sz w:val="28"/>
          <w:szCs w:val="28"/>
          <w:lang w:val="uk-UA"/>
        </w:rPr>
        <w:t>Чисельність постійного населення міста станом на 1 січня 2022 року становила 260367 осіб, з них чоловіків – 119363 осіб (45,8%), жінок – 141004 осіб (54,2%).</w:t>
      </w:r>
    </w:p>
    <w:p w14:paraId="2FE30CE4" w14:textId="17B0CC99" w:rsidR="004A36C8" w:rsidRPr="0097452C" w:rsidRDefault="004A36C8" w:rsidP="006C35C8">
      <w:pPr>
        <w:spacing w:after="0" w:line="240" w:lineRule="auto"/>
        <w:ind w:firstLine="709"/>
        <w:contextualSpacing/>
        <w:jc w:val="both"/>
        <w:rPr>
          <w:rFonts w:ascii="Times New Roman" w:eastAsia="Times New Roman" w:hAnsi="Times New Roman" w:cs="Times New Roman"/>
          <w:color w:val="000000"/>
          <w:sz w:val="24"/>
          <w:szCs w:val="24"/>
          <w:lang w:val="uk-UA"/>
        </w:rPr>
      </w:pPr>
    </w:p>
    <w:p w14:paraId="29F029C7" w14:textId="77777777" w:rsidR="006C35C8" w:rsidRPr="006C35C8" w:rsidRDefault="006C35C8" w:rsidP="006C35C8">
      <w:pPr>
        <w:spacing w:after="0" w:line="240" w:lineRule="auto"/>
        <w:ind w:firstLine="709"/>
        <w:contextualSpacing/>
        <w:jc w:val="center"/>
        <w:rPr>
          <w:rFonts w:ascii="Times New Roman" w:eastAsia="Times New Roman" w:hAnsi="Times New Roman" w:cs="Times New Roman"/>
          <w:color w:val="000000"/>
          <w:sz w:val="28"/>
          <w:szCs w:val="28"/>
          <w:lang w:val="uk-UA"/>
        </w:rPr>
      </w:pPr>
      <w:r w:rsidRPr="006C35C8">
        <w:rPr>
          <w:rFonts w:ascii="Times New Roman" w:eastAsia="Times New Roman" w:hAnsi="Times New Roman" w:cs="Times New Roman"/>
          <w:color w:val="000000"/>
          <w:sz w:val="28"/>
          <w:szCs w:val="28"/>
          <w:lang w:val="uk-UA"/>
        </w:rPr>
        <w:t>Характеристика постійного населення міста за статтю та віком</w:t>
      </w:r>
    </w:p>
    <w:p w14:paraId="7D7F7149" w14:textId="77777777" w:rsidR="006C35C8" w:rsidRPr="006C35C8" w:rsidRDefault="006C35C8" w:rsidP="006C35C8">
      <w:pPr>
        <w:spacing w:after="0" w:line="240" w:lineRule="auto"/>
        <w:ind w:firstLine="709"/>
        <w:contextualSpacing/>
        <w:jc w:val="center"/>
        <w:rPr>
          <w:rFonts w:ascii="Times New Roman" w:eastAsia="Times New Roman" w:hAnsi="Times New Roman" w:cs="Times New Roman"/>
          <w:color w:val="000000"/>
          <w:sz w:val="28"/>
          <w:szCs w:val="28"/>
          <w:lang w:val="uk-UA"/>
        </w:rPr>
      </w:pPr>
      <w:r w:rsidRPr="006C35C8">
        <w:rPr>
          <w:rFonts w:ascii="Times New Roman" w:eastAsia="Times New Roman" w:hAnsi="Times New Roman" w:cs="Times New Roman"/>
          <w:color w:val="000000"/>
          <w:sz w:val="28"/>
          <w:szCs w:val="28"/>
          <w:lang w:val="uk-UA"/>
        </w:rPr>
        <w:t>станом на 1 січня 2022 року</w:t>
      </w:r>
    </w:p>
    <w:p w14:paraId="1D29EDFD" w14:textId="77777777" w:rsidR="006C35C8" w:rsidRPr="006C35C8" w:rsidRDefault="006C35C8" w:rsidP="006C35C8">
      <w:pPr>
        <w:spacing w:after="0" w:line="240" w:lineRule="auto"/>
        <w:ind w:firstLine="709"/>
        <w:contextualSpacing/>
        <w:jc w:val="both"/>
        <w:rPr>
          <w:rFonts w:ascii="Times New Roman" w:eastAsia="Times New Roman" w:hAnsi="Times New Roman" w:cs="Times New Roman"/>
          <w:color w:val="000000"/>
          <w:sz w:val="20"/>
          <w:szCs w:val="20"/>
          <w:lang w:val="uk-UA"/>
        </w:rPr>
      </w:pPr>
    </w:p>
    <w:tbl>
      <w:tblPr>
        <w:tblStyle w:val="a6"/>
        <w:tblW w:w="0" w:type="auto"/>
        <w:tblLook w:val="04A0" w:firstRow="1" w:lastRow="0" w:firstColumn="1" w:lastColumn="0" w:noHBand="0" w:noVBand="1"/>
      </w:tblPr>
      <w:tblGrid>
        <w:gridCol w:w="2336"/>
        <w:gridCol w:w="2336"/>
        <w:gridCol w:w="2411"/>
        <w:gridCol w:w="2410"/>
      </w:tblGrid>
      <w:tr w:rsidR="006C35C8" w:rsidRPr="006C35C8" w14:paraId="430BAA4A" w14:textId="77777777" w:rsidTr="00906AC4">
        <w:tc>
          <w:tcPr>
            <w:tcW w:w="2336" w:type="dxa"/>
            <w:vMerge w:val="restart"/>
          </w:tcPr>
          <w:p w14:paraId="6C9BCF1C" w14:textId="77777777" w:rsidR="006C35C8" w:rsidRPr="006C35C8" w:rsidRDefault="006C35C8" w:rsidP="006F0B08">
            <w:pPr>
              <w:contextualSpacing/>
              <w:jc w:val="center"/>
              <w:rPr>
                <w:rFonts w:ascii="Times New Roman" w:eastAsia="Times New Roman" w:hAnsi="Times New Roman" w:cs="Times New Roman"/>
                <w:color w:val="000000"/>
                <w:sz w:val="28"/>
                <w:szCs w:val="28"/>
                <w:lang w:val="uk-UA"/>
              </w:rPr>
            </w:pPr>
            <w:r w:rsidRPr="006C35C8">
              <w:rPr>
                <w:rFonts w:ascii="Times New Roman" w:eastAsia="Times New Roman" w:hAnsi="Times New Roman" w:cs="Times New Roman"/>
                <w:color w:val="000000"/>
                <w:sz w:val="28"/>
                <w:szCs w:val="28"/>
                <w:lang w:val="uk-UA"/>
              </w:rPr>
              <w:t>Вік (років)</w:t>
            </w:r>
          </w:p>
        </w:tc>
        <w:tc>
          <w:tcPr>
            <w:tcW w:w="2336" w:type="dxa"/>
          </w:tcPr>
          <w:p w14:paraId="30655AF6" w14:textId="77777777" w:rsidR="006C35C8" w:rsidRPr="006C35C8" w:rsidRDefault="006C35C8" w:rsidP="006F0B08">
            <w:pPr>
              <w:contextualSpacing/>
              <w:jc w:val="center"/>
              <w:rPr>
                <w:rFonts w:ascii="Times New Roman" w:eastAsia="Times New Roman" w:hAnsi="Times New Roman" w:cs="Times New Roman"/>
                <w:color w:val="000000"/>
                <w:sz w:val="28"/>
                <w:szCs w:val="28"/>
                <w:lang w:val="uk-UA"/>
              </w:rPr>
            </w:pPr>
            <w:r w:rsidRPr="006C35C8">
              <w:rPr>
                <w:rFonts w:ascii="Times New Roman" w:eastAsia="Times New Roman" w:hAnsi="Times New Roman" w:cs="Times New Roman"/>
                <w:color w:val="000000"/>
                <w:sz w:val="28"/>
                <w:szCs w:val="28"/>
                <w:lang w:val="uk-UA"/>
              </w:rPr>
              <w:t>Всього осіб</w:t>
            </w:r>
          </w:p>
        </w:tc>
        <w:tc>
          <w:tcPr>
            <w:tcW w:w="2411" w:type="dxa"/>
          </w:tcPr>
          <w:p w14:paraId="3B5F5786" w14:textId="77777777" w:rsidR="006C35C8" w:rsidRPr="006C35C8" w:rsidRDefault="006C35C8" w:rsidP="006F0B08">
            <w:pPr>
              <w:contextualSpacing/>
              <w:jc w:val="center"/>
              <w:rPr>
                <w:rFonts w:ascii="Times New Roman" w:eastAsia="Times New Roman" w:hAnsi="Times New Roman" w:cs="Times New Roman"/>
                <w:color w:val="000000"/>
                <w:sz w:val="28"/>
                <w:szCs w:val="28"/>
                <w:lang w:val="uk-UA"/>
              </w:rPr>
            </w:pPr>
            <w:r w:rsidRPr="006C35C8">
              <w:rPr>
                <w:rFonts w:ascii="Times New Roman" w:eastAsia="Times New Roman" w:hAnsi="Times New Roman" w:cs="Times New Roman"/>
                <w:color w:val="000000"/>
                <w:sz w:val="28"/>
                <w:szCs w:val="28"/>
                <w:lang w:val="uk-UA"/>
              </w:rPr>
              <w:t>Кількість чоловіків, осіб</w:t>
            </w:r>
          </w:p>
        </w:tc>
        <w:tc>
          <w:tcPr>
            <w:tcW w:w="2410" w:type="dxa"/>
          </w:tcPr>
          <w:p w14:paraId="53AD8672" w14:textId="77777777" w:rsidR="006C35C8" w:rsidRPr="006C35C8" w:rsidRDefault="006C35C8" w:rsidP="006F0B08">
            <w:pPr>
              <w:contextualSpacing/>
              <w:jc w:val="center"/>
              <w:rPr>
                <w:rFonts w:ascii="Times New Roman" w:eastAsia="Times New Roman" w:hAnsi="Times New Roman" w:cs="Times New Roman"/>
                <w:color w:val="000000"/>
                <w:sz w:val="28"/>
                <w:szCs w:val="28"/>
                <w:lang w:val="uk-UA"/>
              </w:rPr>
            </w:pPr>
            <w:r w:rsidRPr="006C35C8">
              <w:rPr>
                <w:rFonts w:ascii="Times New Roman" w:eastAsia="Times New Roman" w:hAnsi="Times New Roman" w:cs="Times New Roman"/>
                <w:color w:val="000000"/>
                <w:sz w:val="28"/>
                <w:szCs w:val="28"/>
                <w:lang w:val="uk-UA"/>
              </w:rPr>
              <w:t>Кількість жінок, осіб</w:t>
            </w:r>
          </w:p>
        </w:tc>
      </w:tr>
      <w:tr w:rsidR="006C35C8" w:rsidRPr="006C35C8" w14:paraId="0F47BFE8" w14:textId="77777777" w:rsidTr="00906AC4">
        <w:tc>
          <w:tcPr>
            <w:tcW w:w="2336" w:type="dxa"/>
            <w:vMerge/>
          </w:tcPr>
          <w:p w14:paraId="3190C1C9" w14:textId="77777777" w:rsidR="006C35C8" w:rsidRPr="006C35C8" w:rsidRDefault="006C35C8" w:rsidP="006F0B08">
            <w:pPr>
              <w:contextualSpacing/>
              <w:jc w:val="both"/>
              <w:rPr>
                <w:rFonts w:ascii="Times New Roman" w:eastAsia="Times New Roman" w:hAnsi="Times New Roman" w:cs="Times New Roman"/>
                <w:color w:val="000000"/>
                <w:sz w:val="28"/>
                <w:szCs w:val="28"/>
                <w:lang w:val="uk-UA"/>
              </w:rPr>
            </w:pPr>
          </w:p>
        </w:tc>
        <w:tc>
          <w:tcPr>
            <w:tcW w:w="2336" w:type="dxa"/>
          </w:tcPr>
          <w:p w14:paraId="1966FAE3" w14:textId="77777777" w:rsidR="006C35C8" w:rsidRPr="006C35C8" w:rsidRDefault="006C35C8" w:rsidP="006F0B08">
            <w:pPr>
              <w:contextualSpacing/>
              <w:jc w:val="center"/>
              <w:rPr>
                <w:rFonts w:ascii="Times New Roman" w:eastAsia="Times New Roman" w:hAnsi="Times New Roman" w:cs="Times New Roman"/>
                <w:color w:val="000000"/>
                <w:sz w:val="28"/>
                <w:szCs w:val="28"/>
                <w:lang w:val="uk-UA"/>
              </w:rPr>
            </w:pPr>
            <w:r w:rsidRPr="006C35C8">
              <w:rPr>
                <w:rFonts w:ascii="Times New Roman" w:eastAsia="Times New Roman" w:hAnsi="Times New Roman" w:cs="Times New Roman"/>
                <w:color w:val="000000"/>
                <w:sz w:val="28"/>
                <w:szCs w:val="28"/>
                <w:lang w:val="uk-UA"/>
              </w:rPr>
              <w:t>260367</w:t>
            </w:r>
          </w:p>
        </w:tc>
        <w:tc>
          <w:tcPr>
            <w:tcW w:w="2411" w:type="dxa"/>
          </w:tcPr>
          <w:p w14:paraId="1EB39927" w14:textId="77777777" w:rsidR="006C35C8" w:rsidRPr="006C35C8" w:rsidRDefault="006C35C8" w:rsidP="006F0B08">
            <w:pPr>
              <w:contextualSpacing/>
              <w:jc w:val="center"/>
              <w:rPr>
                <w:rFonts w:ascii="Times New Roman" w:eastAsia="Times New Roman" w:hAnsi="Times New Roman" w:cs="Times New Roman"/>
                <w:color w:val="000000"/>
                <w:sz w:val="28"/>
                <w:szCs w:val="28"/>
                <w:lang w:val="uk-UA"/>
              </w:rPr>
            </w:pPr>
            <w:r w:rsidRPr="006C35C8">
              <w:rPr>
                <w:rFonts w:ascii="Times New Roman" w:eastAsia="Times New Roman" w:hAnsi="Times New Roman" w:cs="Times New Roman"/>
                <w:color w:val="000000"/>
                <w:sz w:val="28"/>
                <w:szCs w:val="28"/>
                <w:lang w:val="uk-UA"/>
              </w:rPr>
              <w:t>119363</w:t>
            </w:r>
          </w:p>
        </w:tc>
        <w:tc>
          <w:tcPr>
            <w:tcW w:w="2410" w:type="dxa"/>
          </w:tcPr>
          <w:p w14:paraId="6B0739F8" w14:textId="77777777" w:rsidR="006C35C8" w:rsidRPr="006C35C8" w:rsidRDefault="006C35C8" w:rsidP="006F0B08">
            <w:pPr>
              <w:contextualSpacing/>
              <w:jc w:val="center"/>
              <w:rPr>
                <w:rFonts w:ascii="Times New Roman" w:eastAsia="Times New Roman" w:hAnsi="Times New Roman" w:cs="Times New Roman"/>
                <w:color w:val="000000"/>
                <w:sz w:val="28"/>
                <w:szCs w:val="28"/>
                <w:lang w:val="uk-UA"/>
              </w:rPr>
            </w:pPr>
            <w:r w:rsidRPr="006C35C8">
              <w:rPr>
                <w:rFonts w:ascii="Times New Roman" w:eastAsia="Times New Roman" w:hAnsi="Times New Roman" w:cs="Times New Roman"/>
                <w:color w:val="000000"/>
                <w:sz w:val="28"/>
                <w:szCs w:val="28"/>
                <w:lang w:val="uk-UA"/>
              </w:rPr>
              <w:t>141004</w:t>
            </w:r>
          </w:p>
        </w:tc>
      </w:tr>
      <w:tr w:rsidR="006C35C8" w:rsidRPr="006C35C8" w14:paraId="5D2CDC82" w14:textId="77777777" w:rsidTr="00906AC4">
        <w:tc>
          <w:tcPr>
            <w:tcW w:w="2336" w:type="dxa"/>
          </w:tcPr>
          <w:p w14:paraId="4E99CE78" w14:textId="77777777" w:rsidR="006C35C8" w:rsidRPr="006C35C8" w:rsidRDefault="006C35C8" w:rsidP="006F0B08">
            <w:pPr>
              <w:contextualSpacing/>
              <w:jc w:val="both"/>
              <w:rPr>
                <w:rFonts w:ascii="Times New Roman" w:eastAsia="Times New Roman" w:hAnsi="Times New Roman" w:cs="Times New Roman"/>
                <w:color w:val="000000"/>
                <w:sz w:val="28"/>
                <w:szCs w:val="28"/>
                <w:lang w:val="uk-UA"/>
              </w:rPr>
            </w:pPr>
            <w:r w:rsidRPr="006C35C8">
              <w:rPr>
                <w:rFonts w:ascii="Times New Roman" w:eastAsia="Times New Roman" w:hAnsi="Times New Roman" w:cs="Times New Roman"/>
                <w:color w:val="000000"/>
                <w:sz w:val="28"/>
                <w:szCs w:val="28"/>
                <w:lang w:val="uk-UA"/>
              </w:rPr>
              <w:t>0-5</w:t>
            </w:r>
          </w:p>
        </w:tc>
        <w:tc>
          <w:tcPr>
            <w:tcW w:w="2336" w:type="dxa"/>
          </w:tcPr>
          <w:p w14:paraId="7D92AB5B" w14:textId="77777777" w:rsidR="006C35C8" w:rsidRPr="006C35C8" w:rsidRDefault="006C35C8" w:rsidP="006F0B08">
            <w:pPr>
              <w:contextualSpacing/>
              <w:jc w:val="center"/>
              <w:rPr>
                <w:rFonts w:ascii="Times New Roman" w:eastAsia="Times New Roman" w:hAnsi="Times New Roman" w:cs="Times New Roman"/>
                <w:color w:val="000000"/>
                <w:sz w:val="28"/>
                <w:szCs w:val="28"/>
                <w:lang w:val="uk-UA"/>
              </w:rPr>
            </w:pPr>
            <w:r w:rsidRPr="006C35C8">
              <w:rPr>
                <w:rFonts w:ascii="Times New Roman" w:eastAsia="Times New Roman" w:hAnsi="Times New Roman" w:cs="Times New Roman"/>
                <w:color w:val="000000"/>
                <w:sz w:val="28"/>
                <w:szCs w:val="28"/>
                <w:lang w:val="uk-UA"/>
              </w:rPr>
              <w:t>13508</w:t>
            </w:r>
          </w:p>
        </w:tc>
        <w:tc>
          <w:tcPr>
            <w:tcW w:w="2411" w:type="dxa"/>
          </w:tcPr>
          <w:p w14:paraId="7EC4B31F" w14:textId="77777777" w:rsidR="006C35C8" w:rsidRPr="006C35C8" w:rsidRDefault="006C35C8" w:rsidP="006F0B08">
            <w:pPr>
              <w:contextualSpacing/>
              <w:jc w:val="center"/>
              <w:rPr>
                <w:rFonts w:ascii="Times New Roman" w:eastAsia="Times New Roman" w:hAnsi="Times New Roman" w:cs="Times New Roman"/>
                <w:color w:val="000000" w:themeColor="text1"/>
                <w:sz w:val="28"/>
                <w:szCs w:val="28"/>
                <w:lang w:val="uk-UA"/>
              </w:rPr>
            </w:pPr>
            <w:r w:rsidRPr="006C35C8">
              <w:rPr>
                <w:rFonts w:ascii="Times New Roman" w:eastAsia="Times New Roman" w:hAnsi="Times New Roman" w:cs="Times New Roman"/>
                <w:color w:val="000000" w:themeColor="text1"/>
                <w:sz w:val="28"/>
                <w:szCs w:val="28"/>
                <w:lang w:val="uk-UA"/>
              </w:rPr>
              <w:t>6911</w:t>
            </w:r>
          </w:p>
        </w:tc>
        <w:tc>
          <w:tcPr>
            <w:tcW w:w="2410" w:type="dxa"/>
          </w:tcPr>
          <w:p w14:paraId="5B18B036" w14:textId="77777777" w:rsidR="006C35C8" w:rsidRPr="006C35C8" w:rsidRDefault="006C35C8" w:rsidP="006F0B08">
            <w:pPr>
              <w:contextualSpacing/>
              <w:jc w:val="center"/>
              <w:rPr>
                <w:rFonts w:ascii="Times New Roman" w:eastAsia="Times New Roman" w:hAnsi="Times New Roman" w:cs="Times New Roman"/>
                <w:color w:val="000000" w:themeColor="text1"/>
                <w:sz w:val="28"/>
                <w:szCs w:val="28"/>
                <w:lang w:val="uk-UA"/>
              </w:rPr>
            </w:pPr>
            <w:r w:rsidRPr="006C35C8">
              <w:rPr>
                <w:rFonts w:ascii="Times New Roman" w:eastAsia="Times New Roman" w:hAnsi="Times New Roman" w:cs="Times New Roman"/>
                <w:color w:val="000000" w:themeColor="text1"/>
                <w:sz w:val="28"/>
                <w:szCs w:val="28"/>
                <w:lang w:val="uk-UA"/>
              </w:rPr>
              <w:t>6597</w:t>
            </w:r>
          </w:p>
        </w:tc>
      </w:tr>
      <w:tr w:rsidR="006C35C8" w:rsidRPr="006C35C8" w14:paraId="5DA35A7F" w14:textId="77777777" w:rsidTr="00906AC4">
        <w:tc>
          <w:tcPr>
            <w:tcW w:w="2336" w:type="dxa"/>
          </w:tcPr>
          <w:p w14:paraId="1D145FB7" w14:textId="77777777" w:rsidR="006C35C8" w:rsidRPr="006C35C8" w:rsidRDefault="006C35C8" w:rsidP="006F0B08">
            <w:pPr>
              <w:contextualSpacing/>
              <w:jc w:val="both"/>
              <w:rPr>
                <w:rFonts w:ascii="Times New Roman" w:eastAsia="Times New Roman" w:hAnsi="Times New Roman" w:cs="Times New Roman"/>
                <w:color w:val="000000"/>
                <w:sz w:val="28"/>
                <w:szCs w:val="28"/>
                <w:lang w:val="uk-UA"/>
              </w:rPr>
            </w:pPr>
            <w:r w:rsidRPr="006C35C8">
              <w:rPr>
                <w:rFonts w:ascii="Times New Roman" w:eastAsia="Times New Roman" w:hAnsi="Times New Roman" w:cs="Times New Roman"/>
                <w:color w:val="000000"/>
                <w:sz w:val="28"/>
                <w:szCs w:val="28"/>
                <w:lang w:val="uk-UA"/>
              </w:rPr>
              <w:t>6-14</w:t>
            </w:r>
          </w:p>
        </w:tc>
        <w:tc>
          <w:tcPr>
            <w:tcW w:w="2336" w:type="dxa"/>
          </w:tcPr>
          <w:p w14:paraId="31A8A5F4" w14:textId="77777777" w:rsidR="006C35C8" w:rsidRPr="006C35C8" w:rsidRDefault="006C35C8" w:rsidP="006F0B08">
            <w:pPr>
              <w:contextualSpacing/>
              <w:jc w:val="center"/>
              <w:rPr>
                <w:rFonts w:ascii="Times New Roman" w:eastAsia="Times New Roman" w:hAnsi="Times New Roman" w:cs="Times New Roman"/>
                <w:color w:val="000000" w:themeColor="text1"/>
                <w:sz w:val="28"/>
                <w:szCs w:val="28"/>
                <w:lang w:val="uk-UA"/>
              </w:rPr>
            </w:pPr>
            <w:r w:rsidRPr="006C35C8">
              <w:rPr>
                <w:rFonts w:ascii="Times New Roman" w:eastAsia="Times New Roman" w:hAnsi="Times New Roman" w:cs="Times New Roman"/>
                <w:color w:val="000000" w:themeColor="text1"/>
                <w:sz w:val="28"/>
                <w:szCs w:val="28"/>
                <w:lang w:val="uk-UA"/>
              </w:rPr>
              <w:t>27455</w:t>
            </w:r>
          </w:p>
        </w:tc>
        <w:tc>
          <w:tcPr>
            <w:tcW w:w="2411" w:type="dxa"/>
          </w:tcPr>
          <w:p w14:paraId="2DF35D81" w14:textId="77777777" w:rsidR="006C35C8" w:rsidRPr="006C35C8" w:rsidRDefault="006C35C8" w:rsidP="006F0B08">
            <w:pPr>
              <w:contextualSpacing/>
              <w:jc w:val="center"/>
              <w:rPr>
                <w:rFonts w:ascii="Times New Roman" w:eastAsia="Times New Roman" w:hAnsi="Times New Roman" w:cs="Times New Roman"/>
                <w:color w:val="000000" w:themeColor="text1"/>
                <w:sz w:val="28"/>
                <w:szCs w:val="28"/>
                <w:lang w:val="uk-UA"/>
              </w:rPr>
            </w:pPr>
            <w:r w:rsidRPr="006C35C8">
              <w:rPr>
                <w:rFonts w:ascii="Times New Roman" w:eastAsia="Times New Roman" w:hAnsi="Times New Roman" w:cs="Times New Roman"/>
                <w:color w:val="000000" w:themeColor="text1"/>
                <w:sz w:val="28"/>
                <w:szCs w:val="28"/>
                <w:lang w:val="uk-UA"/>
              </w:rPr>
              <w:t>14170</w:t>
            </w:r>
          </w:p>
        </w:tc>
        <w:tc>
          <w:tcPr>
            <w:tcW w:w="2410" w:type="dxa"/>
          </w:tcPr>
          <w:p w14:paraId="6C56EBDC" w14:textId="77777777" w:rsidR="006C35C8" w:rsidRPr="006C35C8" w:rsidRDefault="006C35C8" w:rsidP="006F0B08">
            <w:pPr>
              <w:contextualSpacing/>
              <w:jc w:val="center"/>
              <w:rPr>
                <w:rFonts w:ascii="Times New Roman" w:eastAsia="Times New Roman" w:hAnsi="Times New Roman" w:cs="Times New Roman"/>
                <w:color w:val="000000" w:themeColor="text1"/>
                <w:sz w:val="28"/>
                <w:szCs w:val="28"/>
                <w:lang w:val="uk-UA"/>
              </w:rPr>
            </w:pPr>
            <w:r w:rsidRPr="006C35C8">
              <w:rPr>
                <w:rFonts w:ascii="Times New Roman" w:eastAsia="Times New Roman" w:hAnsi="Times New Roman" w:cs="Times New Roman"/>
                <w:color w:val="000000" w:themeColor="text1"/>
                <w:sz w:val="28"/>
                <w:szCs w:val="28"/>
                <w:lang w:val="uk-UA"/>
              </w:rPr>
              <w:t>13285</w:t>
            </w:r>
          </w:p>
        </w:tc>
      </w:tr>
      <w:tr w:rsidR="006C35C8" w:rsidRPr="006C35C8" w14:paraId="134BC04B" w14:textId="77777777" w:rsidTr="00906AC4">
        <w:tc>
          <w:tcPr>
            <w:tcW w:w="2336" w:type="dxa"/>
          </w:tcPr>
          <w:p w14:paraId="5ED3927A" w14:textId="77777777" w:rsidR="006C35C8" w:rsidRPr="006C35C8" w:rsidRDefault="006C35C8" w:rsidP="006F0B08">
            <w:pPr>
              <w:contextualSpacing/>
              <w:jc w:val="both"/>
              <w:rPr>
                <w:rFonts w:ascii="Times New Roman" w:eastAsia="Times New Roman" w:hAnsi="Times New Roman" w:cs="Times New Roman"/>
                <w:color w:val="000000"/>
                <w:sz w:val="28"/>
                <w:szCs w:val="28"/>
                <w:lang w:val="uk-UA"/>
              </w:rPr>
            </w:pPr>
            <w:r w:rsidRPr="006C35C8">
              <w:rPr>
                <w:rFonts w:ascii="Times New Roman" w:eastAsia="Times New Roman" w:hAnsi="Times New Roman" w:cs="Times New Roman"/>
                <w:color w:val="000000"/>
                <w:sz w:val="28"/>
                <w:szCs w:val="28"/>
                <w:lang w:val="uk-UA"/>
              </w:rPr>
              <w:t>15-17</w:t>
            </w:r>
          </w:p>
        </w:tc>
        <w:tc>
          <w:tcPr>
            <w:tcW w:w="2336" w:type="dxa"/>
          </w:tcPr>
          <w:p w14:paraId="75A73213" w14:textId="77777777" w:rsidR="006C35C8" w:rsidRPr="006C35C8" w:rsidRDefault="006C35C8" w:rsidP="006F0B08">
            <w:pPr>
              <w:contextualSpacing/>
              <w:jc w:val="center"/>
              <w:rPr>
                <w:rFonts w:ascii="Times New Roman" w:eastAsia="Times New Roman" w:hAnsi="Times New Roman" w:cs="Times New Roman"/>
                <w:color w:val="000000"/>
                <w:sz w:val="28"/>
                <w:szCs w:val="28"/>
                <w:lang w:val="uk-UA"/>
              </w:rPr>
            </w:pPr>
            <w:r w:rsidRPr="006C35C8">
              <w:rPr>
                <w:rFonts w:ascii="Times New Roman" w:eastAsia="Times New Roman" w:hAnsi="Times New Roman" w:cs="Times New Roman"/>
                <w:color w:val="000000"/>
                <w:sz w:val="28"/>
                <w:szCs w:val="28"/>
                <w:lang w:val="uk-UA"/>
              </w:rPr>
              <w:t>8576</w:t>
            </w:r>
          </w:p>
        </w:tc>
        <w:tc>
          <w:tcPr>
            <w:tcW w:w="2411" w:type="dxa"/>
          </w:tcPr>
          <w:p w14:paraId="2A39085A" w14:textId="77777777" w:rsidR="006C35C8" w:rsidRPr="006C35C8" w:rsidRDefault="006C35C8" w:rsidP="006F0B08">
            <w:pPr>
              <w:contextualSpacing/>
              <w:jc w:val="center"/>
              <w:rPr>
                <w:rFonts w:ascii="Times New Roman" w:eastAsia="Times New Roman" w:hAnsi="Times New Roman" w:cs="Times New Roman"/>
                <w:color w:val="000000" w:themeColor="text1"/>
                <w:sz w:val="28"/>
                <w:szCs w:val="28"/>
                <w:lang w:val="uk-UA"/>
              </w:rPr>
            </w:pPr>
            <w:r w:rsidRPr="006C35C8">
              <w:rPr>
                <w:rFonts w:ascii="Times New Roman" w:eastAsia="Times New Roman" w:hAnsi="Times New Roman" w:cs="Times New Roman"/>
                <w:color w:val="000000" w:themeColor="text1"/>
                <w:sz w:val="28"/>
                <w:szCs w:val="28"/>
                <w:lang w:val="uk-UA"/>
              </w:rPr>
              <w:t>4301</w:t>
            </w:r>
          </w:p>
        </w:tc>
        <w:tc>
          <w:tcPr>
            <w:tcW w:w="2410" w:type="dxa"/>
          </w:tcPr>
          <w:p w14:paraId="69022B80" w14:textId="77777777" w:rsidR="006C35C8" w:rsidRPr="006C35C8" w:rsidRDefault="006C35C8" w:rsidP="006F0B08">
            <w:pPr>
              <w:contextualSpacing/>
              <w:jc w:val="center"/>
              <w:rPr>
                <w:rFonts w:ascii="Times New Roman" w:eastAsia="Times New Roman" w:hAnsi="Times New Roman" w:cs="Times New Roman"/>
                <w:color w:val="000000" w:themeColor="text1"/>
                <w:sz w:val="28"/>
                <w:szCs w:val="28"/>
                <w:lang w:val="uk-UA"/>
              </w:rPr>
            </w:pPr>
            <w:r w:rsidRPr="006C35C8">
              <w:rPr>
                <w:rFonts w:ascii="Times New Roman" w:eastAsia="Times New Roman" w:hAnsi="Times New Roman" w:cs="Times New Roman"/>
                <w:color w:val="000000" w:themeColor="text1"/>
                <w:sz w:val="28"/>
                <w:szCs w:val="28"/>
                <w:lang w:val="uk-UA"/>
              </w:rPr>
              <w:t>4275</w:t>
            </w:r>
          </w:p>
        </w:tc>
      </w:tr>
      <w:tr w:rsidR="006C35C8" w:rsidRPr="006C35C8" w14:paraId="4A70CC64" w14:textId="77777777" w:rsidTr="00906AC4">
        <w:tc>
          <w:tcPr>
            <w:tcW w:w="2336" w:type="dxa"/>
          </w:tcPr>
          <w:p w14:paraId="5C1CBB36" w14:textId="77777777" w:rsidR="006C35C8" w:rsidRPr="006C35C8" w:rsidRDefault="006C35C8" w:rsidP="006F0B08">
            <w:pPr>
              <w:contextualSpacing/>
              <w:jc w:val="both"/>
              <w:rPr>
                <w:rFonts w:ascii="Times New Roman" w:eastAsia="Times New Roman" w:hAnsi="Times New Roman" w:cs="Times New Roman"/>
                <w:color w:val="000000"/>
                <w:sz w:val="28"/>
                <w:szCs w:val="28"/>
                <w:lang w:val="uk-UA"/>
              </w:rPr>
            </w:pPr>
            <w:r w:rsidRPr="006C35C8">
              <w:rPr>
                <w:rFonts w:ascii="Times New Roman" w:eastAsia="Times New Roman" w:hAnsi="Times New Roman" w:cs="Times New Roman"/>
                <w:color w:val="000000"/>
                <w:sz w:val="28"/>
                <w:szCs w:val="28"/>
                <w:lang w:val="uk-UA"/>
              </w:rPr>
              <w:t>18-59</w:t>
            </w:r>
          </w:p>
        </w:tc>
        <w:tc>
          <w:tcPr>
            <w:tcW w:w="2336" w:type="dxa"/>
          </w:tcPr>
          <w:p w14:paraId="5546E8C6" w14:textId="77777777" w:rsidR="006C35C8" w:rsidRPr="006C35C8" w:rsidRDefault="006C35C8" w:rsidP="006F0B08">
            <w:pPr>
              <w:contextualSpacing/>
              <w:jc w:val="center"/>
              <w:rPr>
                <w:rFonts w:ascii="Times New Roman" w:eastAsia="Times New Roman" w:hAnsi="Times New Roman" w:cs="Times New Roman"/>
                <w:color w:val="000000"/>
                <w:sz w:val="28"/>
                <w:szCs w:val="28"/>
                <w:lang w:val="uk-UA"/>
              </w:rPr>
            </w:pPr>
            <w:r w:rsidRPr="006C35C8">
              <w:rPr>
                <w:rFonts w:ascii="Times New Roman" w:eastAsia="Times New Roman" w:hAnsi="Times New Roman" w:cs="Times New Roman"/>
                <w:color w:val="000000"/>
                <w:sz w:val="28"/>
                <w:szCs w:val="28"/>
                <w:lang w:val="uk-UA"/>
              </w:rPr>
              <w:t>154533</w:t>
            </w:r>
          </w:p>
        </w:tc>
        <w:tc>
          <w:tcPr>
            <w:tcW w:w="2411" w:type="dxa"/>
          </w:tcPr>
          <w:p w14:paraId="1C5CCBD3" w14:textId="77777777" w:rsidR="006C35C8" w:rsidRPr="006C35C8" w:rsidRDefault="006C35C8" w:rsidP="006F0B08">
            <w:pPr>
              <w:contextualSpacing/>
              <w:jc w:val="center"/>
              <w:rPr>
                <w:rFonts w:ascii="Times New Roman" w:eastAsia="Times New Roman" w:hAnsi="Times New Roman" w:cs="Times New Roman"/>
                <w:color w:val="000000" w:themeColor="text1"/>
                <w:sz w:val="28"/>
                <w:szCs w:val="28"/>
                <w:lang w:val="uk-UA"/>
              </w:rPr>
            </w:pPr>
            <w:r w:rsidRPr="006C35C8">
              <w:rPr>
                <w:rFonts w:ascii="Times New Roman" w:eastAsia="Times New Roman" w:hAnsi="Times New Roman" w:cs="Times New Roman"/>
                <w:color w:val="000000" w:themeColor="text1"/>
                <w:sz w:val="28"/>
                <w:szCs w:val="28"/>
                <w:lang w:val="uk-UA"/>
              </w:rPr>
              <w:t>74442</w:t>
            </w:r>
          </w:p>
        </w:tc>
        <w:tc>
          <w:tcPr>
            <w:tcW w:w="2410" w:type="dxa"/>
          </w:tcPr>
          <w:p w14:paraId="2F04139A" w14:textId="77777777" w:rsidR="006C35C8" w:rsidRPr="006C35C8" w:rsidRDefault="006C35C8" w:rsidP="006F0B08">
            <w:pPr>
              <w:contextualSpacing/>
              <w:jc w:val="center"/>
              <w:rPr>
                <w:rFonts w:ascii="Times New Roman" w:eastAsia="Times New Roman" w:hAnsi="Times New Roman" w:cs="Times New Roman"/>
                <w:color w:val="000000" w:themeColor="text1"/>
                <w:sz w:val="28"/>
                <w:szCs w:val="28"/>
                <w:lang w:val="uk-UA"/>
              </w:rPr>
            </w:pPr>
            <w:r w:rsidRPr="006C35C8">
              <w:rPr>
                <w:rFonts w:ascii="Times New Roman" w:eastAsia="Times New Roman" w:hAnsi="Times New Roman" w:cs="Times New Roman"/>
                <w:color w:val="000000" w:themeColor="text1"/>
                <w:sz w:val="28"/>
                <w:szCs w:val="28"/>
                <w:lang w:val="uk-UA"/>
              </w:rPr>
              <w:t>80091</w:t>
            </w:r>
          </w:p>
        </w:tc>
      </w:tr>
      <w:tr w:rsidR="006C35C8" w:rsidRPr="006C35C8" w14:paraId="20F54991" w14:textId="77777777" w:rsidTr="00906AC4">
        <w:tc>
          <w:tcPr>
            <w:tcW w:w="2336" w:type="dxa"/>
          </w:tcPr>
          <w:p w14:paraId="645E032D" w14:textId="77777777" w:rsidR="006C35C8" w:rsidRPr="006C35C8" w:rsidRDefault="006C35C8" w:rsidP="006F0B08">
            <w:pPr>
              <w:contextualSpacing/>
              <w:jc w:val="both"/>
              <w:rPr>
                <w:rFonts w:ascii="Times New Roman" w:eastAsia="Times New Roman" w:hAnsi="Times New Roman" w:cs="Times New Roman"/>
                <w:color w:val="000000"/>
                <w:sz w:val="28"/>
                <w:szCs w:val="28"/>
                <w:lang w:val="uk-UA"/>
              </w:rPr>
            </w:pPr>
            <w:r w:rsidRPr="006C35C8">
              <w:rPr>
                <w:rFonts w:ascii="Times New Roman" w:eastAsia="Times New Roman" w:hAnsi="Times New Roman" w:cs="Times New Roman"/>
                <w:color w:val="000000"/>
                <w:sz w:val="28"/>
                <w:szCs w:val="28"/>
                <w:lang w:val="uk-UA"/>
              </w:rPr>
              <w:t>60-69</w:t>
            </w:r>
          </w:p>
        </w:tc>
        <w:tc>
          <w:tcPr>
            <w:tcW w:w="2336" w:type="dxa"/>
          </w:tcPr>
          <w:p w14:paraId="05ACAFF1" w14:textId="77777777" w:rsidR="006C35C8" w:rsidRPr="006C35C8" w:rsidRDefault="006C35C8" w:rsidP="006F0B08">
            <w:pPr>
              <w:contextualSpacing/>
              <w:jc w:val="center"/>
              <w:rPr>
                <w:rFonts w:ascii="Times New Roman" w:eastAsia="Times New Roman" w:hAnsi="Times New Roman" w:cs="Times New Roman"/>
                <w:color w:val="000000"/>
                <w:sz w:val="28"/>
                <w:szCs w:val="28"/>
                <w:lang w:val="uk-UA"/>
              </w:rPr>
            </w:pPr>
            <w:r w:rsidRPr="006C35C8">
              <w:rPr>
                <w:rFonts w:ascii="Times New Roman" w:eastAsia="Times New Roman" w:hAnsi="Times New Roman" w:cs="Times New Roman"/>
                <w:color w:val="000000"/>
                <w:sz w:val="28"/>
                <w:szCs w:val="28"/>
                <w:lang w:val="uk-UA"/>
              </w:rPr>
              <w:t>32209</w:t>
            </w:r>
          </w:p>
        </w:tc>
        <w:tc>
          <w:tcPr>
            <w:tcW w:w="2411" w:type="dxa"/>
          </w:tcPr>
          <w:p w14:paraId="4CE654D1" w14:textId="77777777" w:rsidR="006C35C8" w:rsidRPr="006C35C8" w:rsidRDefault="006C35C8" w:rsidP="006F0B08">
            <w:pPr>
              <w:contextualSpacing/>
              <w:jc w:val="center"/>
              <w:rPr>
                <w:rFonts w:ascii="Times New Roman" w:eastAsia="Times New Roman" w:hAnsi="Times New Roman" w:cs="Times New Roman"/>
                <w:color w:val="000000" w:themeColor="text1"/>
                <w:sz w:val="28"/>
                <w:szCs w:val="28"/>
                <w:lang w:val="uk-UA"/>
              </w:rPr>
            </w:pPr>
            <w:r w:rsidRPr="006C35C8">
              <w:rPr>
                <w:rFonts w:ascii="Times New Roman" w:eastAsia="Times New Roman" w:hAnsi="Times New Roman" w:cs="Times New Roman"/>
                <w:color w:val="000000" w:themeColor="text1"/>
                <w:sz w:val="28"/>
                <w:szCs w:val="28"/>
                <w:lang w:val="uk-UA"/>
              </w:rPr>
              <w:t>12362</w:t>
            </w:r>
          </w:p>
        </w:tc>
        <w:tc>
          <w:tcPr>
            <w:tcW w:w="2410" w:type="dxa"/>
          </w:tcPr>
          <w:p w14:paraId="3B50AC78" w14:textId="77777777" w:rsidR="006C35C8" w:rsidRPr="006C35C8" w:rsidRDefault="006C35C8" w:rsidP="006F0B08">
            <w:pPr>
              <w:contextualSpacing/>
              <w:jc w:val="center"/>
              <w:rPr>
                <w:rFonts w:ascii="Times New Roman" w:eastAsia="Times New Roman" w:hAnsi="Times New Roman" w:cs="Times New Roman"/>
                <w:color w:val="000000" w:themeColor="text1"/>
                <w:sz w:val="28"/>
                <w:szCs w:val="28"/>
                <w:lang w:val="uk-UA"/>
              </w:rPr>
            </w:pPr>
            <w:r w:rsidRPr="006C35C8">
              <w:rPr>
                <w:rFonts w:ascii="Times New Roman" w:eastAsia="Times New Roman" w:hAnsi="Times New Roman" w:cs="Times New Roman"/>
                <w:color w:val="000000" w:themeColor="text1"/>
                <w:sz w:val="28"/>
                <w:szCs w:val="28"/>
                <w:lang w:val="uk-UA"/>
              </w:rPr>
              <w:t>19847</w:t>
            </w:r>
          </w:p>
        </w:tc>
      </w:tr>
      <w:tr w:rsidR="006C35C8" w:rsidRPr="006C35C8" w14:paraId="5EC66B97" w14:textId="77777777" w:rsidTr="00906AC4">
        <w:tc>
          <w:tcPr>
            <w:tcW w:w="2336" w:type="dxa"/>
          </w:tcPr>
          <w:p w14:paraId="7D140E92" w14:textId="77777777" w:rsidR="006C35C8" w:rsidRPr="006C35C8" w:rsidRDefault="006C35C8" w:rsidP="006F0B08">
            <w:pPr>
              <w:contextualSpacing/>
              <w:jc w:val="both"/>
              <w:rPr>
                <w:rFonts w:ascii="Times New Roman" w:eastAsia="Times New Roman" w:hAnsi="Times New Roman" w:cs="Times New Roman"/>
                <w:color w:val="000000"/>
                <w:sz w:val="28"/>
                <w:szCs w:val="28"/>
                <w:lang w:val="uk-UA"/>
              </w:rPr>
            </w:pPr>
            <w:r w:rsidRPr="006C35C8">
              <w:rPr>
                <w:rFonts w:ascii="Times New Roman" w:eastAsia="Times New Roman" w:hAnsi="Times New Roman" w:cs="Times New Roman"/>
                <w:color w:val="000000"/>
                <w:sz w:val="28"/>
                <w:szCs w:val="28"/>
                <w:lang w:val="uk-UA"/>
              </w:rPr>
              <w:t>70 і старше</w:t>
            </w:r>
          </w:p>
        </w:tc>
        <w:tc>
          <w:tcPr>
            <w:tcW w:w="2336" w:type="dxa"/>
          </w:tcPr>
          <w:p w14:paraId="05800183" w14:textId="77777777" w:rsidR="006C35C8" w:rsidRPr="006C35C8" w:rsidRDefault="006C35C8" w:rsidP="006F0B08">
            <w:pPr>
              <w:contextualSpacing/>
              <w:jc w:val="center"/>
              <w:rPr>
                <w:rFonts w:ascii="Times New Roman" w:eastAsia="Times New Roman" w:hAnsi="Times New Roman" w:cs="Times New Roman"/>
                <w:color w:val="000000"/>
                <w:sz w:val="28"/>
                <w:szCs w:val="28"/>
                <w:lang w:val="uk-UA"/>
              </w:rPr>
            </w:pPr>
            <w:r w:rsidRPr="006C35C8">
              <w:rPr>
                <w:rFonts w:ascii="Times New Roman" w:eastAsia="Times New Roman" w:hAnsi="Times New Roman" w:cs="Times New Roman"/>
                <w:color w:val="000000"/>
                <w:sz w:val="28"/>
                <w:szCs w:val="28"/>
                <w:lang w:val="uk-UA"/>
              </w:rPr>
              <w:t>24086</w:t>
            </w:r>
          </w:p>
        </w:tc>
        <w:tc>
          <w:tcPr>
            <w:tcW w:w="2411" w:type="dxa"/>
          </w:tcPr>
          <w:p w14:paraId="1AC6A57B" w14:textId="77777777" w:rsidR="006C35C8" w:rsidRPr="006C35C8" w:rsidRDefault="006C35C8" w:rsidP="006F0B08">
            <w:pPr>
              <w:contextualSpacing/>
              <w:jc w:val="center"/>
              <w:rPr>
                <w:rFonts w:ascii="Times New Roman" w:eastAsia="Times New Roman" w:hAnsi="Times New Roman" w:cs="Times New Roman"/>
                <w:color w:val="000000" w:themeColor="text1"/>
                <w:sz w:val="28"/>
                <w:szCs w:val="28"/>
                <w:lang w:val="uk-UA"/>
              </w:rPr>
            </w:pPr>
            <w:r w:rsidRPr="006C35C8">
              <w:rPr>
                <w:rFonts w:ascii="Times New Roman" w:eastAsia="Times New Roman" w:hAnsi="Times New Roman" w:cs="Times New Roman"/>
                <w:color w:val="000000" w:themeColor="text1"/>
                <w:sz w:val="28"/>
                <w:szCs w:val="28"/>
                <w:lang w:val="uk-UA"/>
              </w:rPr>
              <w:t>7177</w:t>
            </w:r>
          </w:p>
        </w:tc>
        <w:tc>
          <w:tcPr>
            <w:tcW w:w="2410" w:type="dxa"/>
          </w:tcPr>
          <w:p w14:paraId="51C71D93" w14:textId="77777777" w:rsidR="006C35C8" w:rsidRPr="006C35C8" w:rsidRDefault="006C35C8" w:rsidP="006F0B08">
            <w:pPr>
              <w:contextualSpacing/>
              <w:jc w:val="center"/>
              <w:rPr>
                <w:rFonts w:ascii="Times New Roman" w:eastAsia="Times New Roman" w:hAnsi="Times New Roman" w:cs="Times New Roman"/>
                <w:color w:val="000000" w:themeColor="text1"/>
                <w:sz w:val="28"/>
                <w:szCs w:val="28"/>
                <w:lang w:val="uk-UA"/>
              </w:rPr>
            </w:pPr>
            <w:r w:rsidRPr="006C35C8">
              <w:rPr>
                <w:rFonts w:ascii="Times New Roman" w:eastAsia="Times New Roman" w:hAnsi="Times New Roman" w:cs="Times New Roman"/>
                <w:color w:val="000000" w:themeColor="text1"/>
                <w:sz w:val="28"/>
                <w:szCs w:val="28"/>
                <w:lang w:val="uk-UA"/>
              </w:rPr>
              <w:t>16909</w:t>
            </w:r>
          </w:p>
        </w:tc>
      </w:tr>
    </w:tbl>
    <w:p w14:paraId="7D1A5BDD" w14:textId="77777777" w:rsidR="006C35C8" w:rsidRPr="00F46DD4" w:rsidRDefault="006C35C8" w:rsidP="006C35C8">
      <w:pPr>
        <w:spacing w:after="0" w:line="240" w:lineRule="auto"/>
        <w:ind w:firstLine="709"/>
        <w:contextualSpacing/>
        <w:jc w:val="both"/>
        <w:rPr>
          <w:rFonts w:ascii="Times New Roman" w:eastAsia="Times New Roman" w:hAnsi="Times New Roman" w:cs="Times New Roman"/>
          <w:color w:val="000000"/>
          <w:sz w:val="24"/>
          <w:szCs w:val="24"/>
          <w:lang w:val="uk-UA"/>
        </w:rPr>
      </w:pPr>
    </w:p>
    <w:p w14:paraId="77432F95" w14:textId="77777777" w:rsidR="006C35C8" w:rsidRPr="006C35C8" w:rsidRDefault="006C35C8" w:rsidP="006C35C8">
      <w:pPr>
        <w:spacing w:after="0" w:line="240" w:lineRule="auto"/>
        <w:ind w:firstLine="709"/>
        <w:contextualSpacing/>
        <w:jc w:val="both"/>
        <w:rPr>
          <w:rFonts w:ascii="Times New Roman" w:eastAsia="Times New Roman" w:hAnsi="Times New Roman" w:cs="Times New Roman"/>
          <w:color w:val="000000" w:themeColor="text1"/>
          <w:sz w:val="28"/>
          <w:szCs w:val="28"/>
          <w:lang w:val="uk-UA"/>
        </w:rPr>
      </w:pPr>
      <w:r w:rsidRPr="006C35C8">
        <w:rPr>
          <w:rFonts w:ascii="Times New Roman" w:eastAsia="Times New Roman" w:hAnsi="Times New Roman" w:cs="Times New Roman"/>
          <w:color w:val="000000" w:themeColor="text1"/>
          <w:sz w:val="28"/>
          <w:szCs w:val="28"/>
          <w:lang w:val="uk-UA"/>
        </w:rPr>
        <w:t>Найбільшою групою населення є особи працездатного віку (16-65 років) це 69,6% або 181158 осіб, з них чоловіків – 85539 (47,3%), жінок – 95619 (52,7%). У місті проживало більше жінок, ніж чоловіків, їх відсоткове відношення 54,2 до 45,8. Дітей віком 6-18 років у місті 15,0% або 38917 осіб, тоді як осіб старше 65 років – 13,6% або 35428 осіб.</w:t>
      </w:r>
    </w:p>
    <w:p w14:paraId="67856289" w14:textId="77777777" w:rsidR="006C35C8" w:rsidRPr="006C35C8" w:rsidRDefault="006C35C8" w:rsidP="006C35C8">
      <w:pPr>
        <w:widowControl w:val="0"/>
        <w:spacing w:after="0" w:line="240" w:lineRule="auto"/>
        <w:ind w:firstLine="709"/>
        <w:contextualSpacing/>
        <w:jc w:val="both"/>
        <w:rPr>
          <w:rFonts w:ascii="Times New Roman" w:eastAsia="Times New Roman" w:hAnsi="Times New Roman" w:cs="Times New Roman"/>
          <w:color w:val="000000" w:themeColor="text1"/>
          <w:sz w:val="28"/>
          <w:szCs w:val="28"/>
          <w:lang w:val="uk-UA"/>
        </w:rPr>
      </w:pPr>
      <w:r w:rsidRPr="006C35C8">
        <w:rPr>
          <w:rFonts w:ascii="Times New Roman" w:eastAsia="Times New Roman" w:hAnsi="Times New Roman" w:cs="Times New Roman"/>
          <w:color w:val="000000" w:themeColor="text1"/>
          <w:sz w:val="28"/>
          <w:szCs w:val="28"/>
          <w:lang w:val="uk-UA"/>
        </w:rPr>
        <w:t>Збройна агресія російської федерації проти України спричинила поглиблення демографічної кризи як в цілому в Україні так і в громаді, що полягає в зниженні рівня народжуваності, підвищення рівня смертності серед військових і цивільного населення, у вимушеній еміграції переважно жінок та дітей.</w:t>
      </w:r>
    </w:p>
    <w:p w14:paraId="032201E8" w14:textId="77777777" w:rsidR="006C35C8" w:rsidRPr="006C35C8" w:rsidRDefault="006C35C8" w:rsidP="006C35C8">
      <w:pPr>
        <w:widowControl w:val="0"/>
        <w:spacing w:after="0" w:line="240" w:lineRule="auto"/>
        <w:ind w:firstLine="709"/>
        <w:contextualSpacing/>
        <w:jc w:val="both"/>
        <w:rPr>
          <w:rFonts w:ascii="Times New Roman" w:eastAsia="Times New Roman" w:hAnsi="Times New Roman" w:cs="Times New Roman"/>
          <w:color w:val="000000" w:themeColor="text1"/>
          <w:sz w:val="28"/>
          <w:szCs w:val="28"/>
          <w:lang w:val="uk-UA"/>
        </w:rPr>
      </w:pPr>
      <w:r w:rsidRPr="006C35C8">
        <w:rPr>
          <w:rFonts w:ascii="Times New Roman" w:eastAsia="Times New Roman" w:hAnsi="Times New Roman" w:cs="Times New Roman"/>
          <w:color w:val="000000" w:themeColor="text1"/>
          <w:sz w:val="28"/>
          <w:szCs w:val="28"/>
          <w:lang w:val="uk-UA"/>
        </w:rPr>
        <w:lastRenderedPageBreak/>
        <w:t xml:space="preserve">За інформацією управління ведення реєстру територіальної громади міської ради у 2022 році на території громади зареєстровано 4431 новоприбулу особу, знято з місця реєстрації 4479 осіб. У 2023 році на території громади зареєстровано 8014 новоприбулих осіб, що на 80,8% більше ніж у 2022 році. В той же час кількість осіб знятих з місця реєстрації у 2023 році збільшилась на 71,7% у порівнянні з 2022 роком та становила 7689 осіб. </w:t>
      </w:r>
    </w:p>
    <w:p w14:paraId="4AAFD67B" w14:textId="77777777" w:rsidR="006C35C8" w:rsidRPr="006C35C8" w:rsidRDefault="006C35C8" w:rsidP="006C35C8">
      <w:pPr>
        <w:widowControl w:val="0"/>
        <w:spacing w:after="0" w:line="240" w:lineRule="auto"/>
        <w:ind w:firstLine="709"/>
        <w:contextualSpacing/>
        <w:jc w:val="both"/>
        <w:rPr>
          <w:rFonts w:ascii="Times New Roman" w:eastAsia="Times New Roman" w:hAnsi="Times New Roman" w:cs="Times New Roman"/>
          <w:color w:val="000000" w:themeColor="text1"/>
          <w:sz w:val="28"/>
          <w:szCs w:val="28"/>
          <w:lang w:val="uk-UA"/>
        </w:rPr>
      </w:pPr>
      <w:r w:rsidRPr="006C35C8">
        <w:rPr>
          <w:rFonts w:ascii="Times New Roman" w:eastAsia="Times New Roman" w:hAnsi="Times New Roman" w:cs="Times New Roman"/>
          <w:color w:val="000000" w:themeColor="text1"/>
          <w:sz w:val="28"/>
          <w:szCs w:val="28"/>
          <w:lang w:val="uk-UA"/>
        </w:rPr>
        <w:t>У 2024 році на території громади зареєстровано 8469 новоприбулих осіб, що на 5,7% більше ніж у 2023 році, кількість знятих осіб з місця реєстрації збільшилась на 4,2% у порівнянні з 2023 роком та становила 8014 осіб.</w:t>
      </w:r>
    </w:p>
    <w:p w14:paraId="56C4052D" w14:textId="77777777" w:rsidR="006C35C8" w:rsidRPr="006C35C8" w:rsidRDefault="006C35C8" w:rsidP="006C35C8">
      <w:pPr>
        <w:spacing w:after="0" w:line="240" w:lineRule="auto"/>
        <w:ind w:firstLine="709"/>
        <w:contextualSpacing/>
        <w:jc w:val="both"/>
        <w:rPr>
          <w:rFonts w:ascii="Times New Roman" w:eastAsia="Times New Roman" w:hAnsi="Times New Roman" w:cs="Times New Roman"/>
          <w:color w:val="000000" w:themeColor="text1"/>
          <w:sz w:val="28"/>
          <w:szCs w:val="28"/>
          <w:lang w:val="uk-UA"/>
        </w:rPr>
      </w:pPr>
      <w:r w:rsidRPr="006C35C8">
        <w:rPr>
          <w:rFonts w:ascii="Times New Roman" w:eastAsia="Times New Roman" w:hAnsi="Times New Roman" w:cs="Times New Roman"/>
          <w:color w:val="000000" w:themeColor="text1"/>
          <w:sz w:val="28"/>
          <w:szCs w:val="28"/>
          <w:lang w:val="uk-UA"/>
        </w:rPr>
        <w:t xml:space="preserve">Станом на 01.01.2025 року на території громади проживало 11659 внутрішньо переміщених осіб. </w:t>
      </w:r>
    </w:p>
    <w:p w14:paraId="39076DAF" w14:textId="44107211" w:rsidR="006C35C8" w:rsidRDefault="006C35C8" w:rsidP="006C35C8">
      <w:pPr>
        <w:spacing w:after="0" w:line="240" w:lineRule="auto"/>
        <w:ind w:firstLine="709"/>
        <w:contextualSpacing/>
        <w:jc w:val="both"/>
        <w:rPr>
          <w:rFonts w:ascii="Times New Roman" w:eastAsia="Times New Roman" w:hAnsi="Times New Roman" w:cs="Times New Roman"/>
          <w:color w:val="000000" w:themeColor="text1"/>
          <w:sz w:val="20"/>
          <w:szCs w:val="20"/>
          <w:lang w:val="uk-UA"/>
        </w:rPr>
      </w:pPr>
    </w:p>
    <w:p w14:paraId="6D07A059" w14:textId="77777777" w:rsidR="006C35C8" w:rsidRPr="006C35C8" w:rsidRDefault="006C35C8" w:rsidP="006C35C8">
      <w:pPr>
        <w:spacing w:after="0" w:line="240" w:lineRule="auto"/>
        <w:ind w:firstLine="709"/>
        <w:contextualSpacing/>
        <w:jc w:val="center"/>
        <w:rPr>
          <w:rFonts w:ascii="Times New Roman" w:eastAsia="Times New Roman" w:hAnsi="Times New Roman" w:cs="Times New Roman"/>
          <w:color w:val="000000"/>
          <w:sz w:val="28"/>
          <w:szCs w:val="28"/>
          <w:lang w:val="uk-UA"/>
        </w:rPr>
      </w:pPr>
      <w:r w:rsidRPr="006C35C8">
        <w:rPr>
          <w:rFonts w:ascii="Times New Roman" w:eastAsia="Times New Roman" w:hAnsi="Times New Roman" w:cs="Times New Roman"/>
          <w:color w:val="000000"/>
          <w:sz w:val="28"/>
          <w:szCs w:val="28"/>
          <w:lang w:val="uk-UA"/>
        </w:rPr>
        <w:t xml:space="preserve">Характеристика внутрішньо переміщених осіб громади </w:t>
      </w:r>
    </w:p>
    <w:p w14:paraId="589F6500" w14:textId="77777777" w:rsidR="006C35C8" w:rsidRPr="006C35C8" w:rsidRDefault="006C35C8" w:rsidP="006C35C8">
      <w:pPr>
        <w:spacing w:after="0" w:line="240" w:lineRule="auto"/>
        <w:ind w:firstLine="709"/>
        <w:contextualSpacing/>
        <w:jc w:val="center"/>
        <w:rPr>
          <w:rFonts w:ascii="Times New Roman" w:eastAsia="Times New Roman" w:hAnsi="Times New Roman" w:cs="Times New Roman"/>
          <w:color w:val="000000"/>
          <w:sz w:val="28"/>
          <w:szCs w:val="28"/>
          <w:lang w:val="uk-UA"/>
        </w:rPr>
      </w:pPr>
      <w:r w:rsidRPr="006C35C8">
        <w:rPr>
          <w:rFonts w:ascii="Times New Roman" w:eastAsia="Times New Roman" w:hAnsi="Times New Roman" w:cs="Times New Roman"/>
          <w:color w:val="000000"/>
          <w:sz w:val="28"/>
          <w:szCs w:val="28"/>
          <w:lang w:val="uk-UA"/>
        </w:rPr>
        <w:t>за статтю та віком станом на 1 січня 2025 року</w:t>
      </w:r>
    </w:p>
    <w:p w14:paraId="75F295C7" w14:textId="77777777" w:rsidR="006C35C8" w:rsidRPr="006C35C8" w:rsidRDefault="006C35C8" w:rsidP="006C35C8">
      <w:pPr>
        <w:spacing w:after="0" w:line="240" w:lineRule="auto"/>
        <w:ind w:firstLine="709"/>
        <w:contextualSpacing/>
        <w:jc w:val="both"/>
        <w:rPr>
          <w:rFonts w:ascii="Times New Roman" w:eastAsia="Times New Roman" w:hAnsi="Times New Roman" w:cs="Times New Roman"/>
          <w:color w:val="000000" w:themeColor="text1"/>
          <w:sz w:val="20"/>
          <w:szCs w:val="20"/>
          <w:lang w:val="uk-UA"/>
        </w:rPr>
      </w:pPr>
    </w:p>
    <w:tbl>
      <w:tblPr>
        <w:tblStyle w:val="a6"/>
        <w:tblW w:w="0" w:type="auto"/>
        <w:tblLook w:val="04A0" w:firstRow="1" w:lastRow="0" w:firstColumn="1" w:lastColumn="0" w:noHBand="0" w:noVBand="1"/>
      </w:tblPr>
      <w:tblGrid>
        <w:gridCol w:w="2336"/>
        <w:gridCol w:w="2336"/>
        <w:gridCol w:w="2336"/>
        <w:gridCol w:w="2337"/>
      </w:tblGrid>
      <w:tr w:rsidR="006C35C8" w:rsidRPr="006C35C8" w14:paraId="5A96F447" w14:textId="77777777" w:rsidTr="006F0B08">
        <w:tc>
          <w:tcPr>
            <w:tcW w:w="2336" w:type="dxa"/>
            <w:vMerge w:val="restart"/>
          </w:tcPr>
          <w:p w14:paraId="7668D8E5" w14:textId="77777777" w:rsidR="006C35C8" w:rsidRPr="006C35C8" w:rsidRDefault="006C35C8" w:rsidP="006F0B08">
            <w:pPr>
              <w:contextualSpacing/>
              <w:jc w:val="center"/>
              <w:rPr>
                <w:rFonts w:ascii="Times New Roman" w:eastAsia="Times New Roman" w:hAnsi="Times New Roman" w:cs="Times New Roman"/>
                <w:color w:val="000000"/>
                <w:sz w:val="28"/>
                <w:szCs w:val="28"/>
                <w:lang w:val="uk-UA"/>
              </w:rPr>
            </w:pPr>
            <w:r w:rsidRPr="006C35C8">
              <w:rPr>
                <w:rFonts w:ascii="Times New Roman" w:eastAsia="Times New Roman" w:hAnsi="Times New Roman" w:cs="Times New Roman"/>
                <w:color w:val="000000"/>
                <w:sz w:val="28"/>
                <w:szCs w:val="28"/>
                <w:lang w:val="uk-UA"/>
              </w:rPr>
              <w:t>Вік (років)</w:t>
            </w:r>
          </w:p>
        </w:tc>
        <w:tc>
          <w:tcPr>
            <w:tcW w:w="2336" w:type="dxa"/>
          </w:tcPr>
          <w:p w14:paraId="2F55AEB8" w14:textId="77777777" w:rsidR="006C35C8" w:rsidRPr="006C35C8" w:rsidRDefault="006C35C8" w:rsidP="006F0B08">
            <w:pPr>
              <w:contextualSpacing/>
              <w:jc w:val="center"/>
              <w:rPr>
                <w:rFonts w:ascii="Times New Roman" w:eastAsia="Times New Roman" w:hAnsi="Times New Roman" w:cs="Times New Roman"/>
                <w:color w:val="000000"/>
                <w:sz w:val="28"/>
                <w:szCs w:val="28"/>
                <w:lang w:val="uk-UA"/>
              </w:rPr>
            </w:pPr>
            <w:r w:rsidRPr="006C35C8">
              <w:rPr>
                <w:rFonts w:ascii="Times New Roman" w:eastAsia="Times New Roman" w:hAnsi="Times New Roman" w:cs="Times New Roman"/>
                <w:color w:val="000000"/>
                <w:sz w:val="28"/>
                <w:szCs w:val="28"/>
                <w:lang w:val="uk-UA"/>
              </w:rPr>
              <w:t>Всього осіб</w:t>
            </w:r>
          </w:p>
        </w:tc>
        <w:tc>
          <w:tcPr>
            <w:tcW w:w="2336" w:type="dxa"/>
          </w:tcPr>
          <w:p w14:paraId="051CA77B" w14:textId="77777777" w:rsidR="006C35C8" w:rsidRPr="006C35C8" w:rsidRDefault="006C35C8" w:rsidP="006F0B08">
            <w:pPr>
              <w:contextualSpacing/>
              <w:jc w:val="center"/>
              <w:rPr>
                <w:rFonts w:ascii="Times New Roman" w:eastAsia="Times New Roman" w:hAnsi="Times New Roman" w:cs="Times New Roman"/>
                <w:color w:val="000000"/>
                <w:sz w:val="28"/>
                <w:szCs w:val="28"/>
                <w:lang w:val="uk-UA"/>
              </w:rPr>
            </w:pPr>
            <w:r w:rsidRPr="006C35C8">
              <w:rPr>
                <w:rFonts w:ascii="Times New Roman" w:eastAsia="Times New Roman" w:hAnsi="Times New Roman" w:cs="Times New Roman"/>
                <w:color w:val="000000"/>
                <w:sz w:val="28"/>
                <w:szCs w:val="28"/>
                <w:lang w:val="uk-UA"/>
              </w:rPr>
              <w:t>Кількість чоловіків, осіб</w:t>
            </w:r>
          </w:p>
        </w:tc>
        <w:tc>
          <w:tcPr>
            <w:tcW w:w="2337" w:type="dxa"/>
          </w:tcPr>
          <w:p w14:paraId="3751DCF8" w14:textId="77777777" w:rsidR="006C35C8" w:rsidRPr="006C35C8" w:rsidRDefault="006C35C8" w:rsidP="006F0B08">
            <w:pPr>
              <w:contextualSpacing/>
              <w:jc w:val="center"/>
              <w:rPr>
                <w:rFonts w:ascii="Times New Roman" w:eastAsia="Times New Roman" w:hAnsi="Times New Roman" w:cs="Times New Roman"/>
                <w:color w:val="000000"/>
                <w:sz w:val="28"/>
                <w:szCs w:val="28"/>
                <w:lang w:val="uk-UA"/>
              </w:rPr>
            </w:pPr>
            <w:r w:rsidRPr="006C35C8">
              <w:rPr>
                <w:rFonts w:ascii="Times New Roman" w:eastAsia="Times New Roman" w:hAnsi="Times New Roman" w:cs="Times New Roman"/>
                <w:color w:val="000000"/>
                <w:sz w:val="28"/>
                <w:szCs w:val="28"/>
                <w:lang w:val="uk-UA"/>
              </w:rPr>
              <w:t>Кількість жінок, осіб</w:t>
            </w:r>
          </w:p>
        </w:tc>
      </w:tr>
      <w:tr w:rsidR="006C35C8" w:rsidRPr="006C35C8" w14:paraId="2C2F2BBB" w14:textId="77777777" w:rsidTr="006F0B08">
        <w:tc>
          <w:tcPr>
            <w:tcW w:w="2336" w:type="dxa"/>
            <w:vMerge/>
          </w:tcPr>
          <w:p w14:paraId="6C262DFE" w14:textId="77777777" w:rsidR="006C35C8" w:rsidRPr="006C35C8" w:rsidRDefault="006C35C8" w:rsidP="006F0B08">
            <w:pPr>
              <w:contextualSpacing/>
              <w:jc w:val="both"/>
              <w:rPr>
                <w:rFonts w:ascii="Times New Roman" w:eastAsia="Times New Roman" w:hAnsi="Times New Roman" w:cs="Times New Roman"/>
                <w:color w:val="000000"/>
                <w:sz w:val="28"/>
                <w:szCs w:val="28"/>
                <w:lang w:val="uk-UA"/>
              </w:rPr>
            </w:pPr>
          </w:p>
        </w:tc>
        <w:tc>
          <w:tcPr>
            <w:tcW w:w="2336" w:type="dxa"/>
          </w:tcPr>
          <w:p w14:paraId="0FBF6030" w14:textId="77777777" w:rsidR="006C35C8" w:rsidRPr="006C35C8" w:rsidRDefault="006C35C8" w:rsidP="006F0B08">
            <w:pPr>
              <w:contextualSpacing/>
              <w:jc w:val="center"/>
              <w:rPr>
                <w:rFonts w:ascii="Times New Roman" w:eastAsia="Times New Roman" w:hAnsi="Times New Roman" w:cs="Times New Roman"/>
                <w:color w:val="000000"/>
                <w:sz w:val="28"/>
                <w:szCs w:val="28"/>
                <w:lang w:val="uk-UA"/>
              </w:rPr>
            </w:pPr>
            <w:r w:rsidRPr="006C35C8">
              <w:rPr>
                <w:rFonts w:ascii="Times New Roman" w:eastAsia="Times New Roman" w:hAnsi="Times New Roman" w:cs="Times New Roman"/>
                <w:color w:val="000000"/>
                <w:sz w:val="28"/>
                <w:szCs w:val="28"/>
                <w:lang w:val="uk-UA"/>
              </w:rPr>
              <w:t>11659</w:t>
            </w:r>
          </w:p>
        </w:tc>
        <w:tc>
          <w:tcPr>
            <w:tcW w:w="2336" w:type="dxa"/>
          </w:tcPr>
          <w:p w14:paraId="3BD9CF1B" w14:textId="77777777" w:rsidR="006C35C8" w:rsidRPr="006C35C8" w:rsidRDefault="006C35C8" w:rsidP="006F0B08">
            <w:pPr>
              <w:contextualSpacing/>
              <w:jc w:val="center"/>
              <w:rPr>
                <w:rFonts w:ascii="Times New Roman" w:eastAsia="Times New Roman" w:hAnsi="Times New Roman" w:cs="Times New Roman"/>
                <w:color w:val="000000"/>
                <w:sz w:val="28"/>
                <w:szCs w:val="28"/>
                <w:lang w:val="uk-UA"/>
              </w:rPr>
            </w:pPr>
            <w:r w:rsidRPr="006C35C8">
              <w:rPr>
                <w:rFonts w:ascii="Times New Roman" w:eastAsia="Times New Roman" w:hAnsi="Times New Roman" w:cs="Times New Roman"/>
                <w:color w:val="000000"/>
                <w:sz w:val="28"/>
                <w:szCs w:val="28"/>
                <w:lang w:val="uk-UA"/>
              </w:rPr>
              <w:t>4340</w:t>
            </w:r>
          </w:p>
        </w:tc>
        <w:tc>
          <w:tcPr>
            <w:tcW w:w="2337" w:type="dxa"/>
          </w:tcPr>
          <w:p w14:paraId="2DEB0518" w14:textId="77777777" w:rsidR="006C35C8" w:rsidRPr="006C35C8" w:rsidRDefault="006C35C8" w:rsidP="006F0B08">
            <w:pPr>
              <w:contextualSpacing/>
              <w:jc w:val="center"/>
              <w:rPr>
                <w:rFonts w:ascii="Times New Roman" w:eastAsia="Times New Roman" w:hAnsi="Times New Roman" w:cs="Times New Roman"/>
                <w:color w:val="000000"/>
                <w:sz w:val="28"/>
                <w:szCs w:val="28"/>
                <w:lang w:val="uk-UA"/>
              </w:rPr>
            </w:pPr>
            <w:r w:rsidRPr="006C35C8">
              <w:rPr>
                <w:rFonts w:ascii="Times New Roman" w:eastAsia="Times New Roman" w:hAnsi="Times New Roman" w:cs="Times New Roman"/>
                <w:color w:val="000000"/>
                <w:sz w:val="28"/>
                <w:szCs w:val="28"/>
                <w:lang w:val="uk-UA"/>
              </w:rPr>
              <w:t>7319</w:t>
            </w:r>
          </w:p>
        </w:tc>
      </w:tr>
      <w:tr w:rsidR="006C35C8" w:rsidRPr="006C35C8" w14:paraId="45E56825" w14:textId="77777777" w:rsidTr="006F0B08">
        <w:tc>
          <w:tcPr>
            <w:tcW w:w="2336" w:type="dxa"/>
          </w:tcPr>
          <w:p w14:paraId="28AD7FC0" w14:textId="77777777" w:rsidR="006C35C8" w:rsidRPr="006C35C8" w:rsidRDefault="006C35C8" w:rsidP="006F0B08">
            <w:pPr>
              <w:contextualSpacing/>
              <w:jc w:val="both"/>
              <w:rPr>
                <w:rFonts w:ascii="Times New Roman" w:eastAsia="Times New Roman" w:hAnsi="Times New Roman" w:cs="Times New Roman"/>
                <w:color w:val="000000"/>
                <w:sz w:val="28"/>
                <w:szCs w:val="28"/>
                <w:lang w:val="uk-UA"/>
              </w:rPr>
            </w:pPr>
            <w:r w:rsidRPr="006C35C8">
              <w:rPr>
                <w:rFonts w:ascii="Times New Roman" w:eastAsia="Times New Roman" w:hAnsi="Times New Roman" w:cs="Times New Roman"/>
                <w:color w:val="000000"/>
                <w:sz w:val="28"/>
                <w:szCs w:val="28"/>
                <w:lang w:val="uk-UA"/>
              </w:rPr>
              <w:t>0-5</w:t>
            </w:r>
          </w:p>
        </w:tc>
        <w:tc>
          <w:tcPr>
            <w:tcW w:w="2336" w:type="dxa"/>
          </w:tcPr>
          <w:p w14:paraId="230AA1EC" w14:textId="77777777" w:rsidR="006C35C8" w:rsidRPr="006C35C8" w:rsidRDefault="006C35C8" w:rsidP="006F0B08">
            <w:pPr>
              <w:contextualSpacing/>
              <w:jc w:val="center"/>
              <w:rPr>
                <w:rFonts w:ascii="Times New Roman" w:eastAsia="Times New Roman" w:hAnsi="Times New Roman" w:cs="Times New Roman"/>
                <w:color w:val="000000"/>
                <w:sz w:val="28"/>
                <w:szCs w:val="28"/>
                <w:lang w:val="uk-UA"/>
              </w:rPr>
            </w:pPr>
            <w:r w:rsidRPr="006C35C8">
              <w:rPr>
                <w:rFonts w:ascii="Times New Roman" w:eastAsia="Times New Roman" w:hAnsi="Times New Roman" w:cs="Times New Roman"/>
                <w:color w:val="000000"/>
                <w:sz w:val="28"/>
                <w:szCs w:val="28"/>
                <w:lang w:val="uk-UA"/>
              </w:rPr>
              <w:t>791</w:t>
            </w:r>
          </w:p>
        </w:tc>
        <w:tc>
          <w:tcPr>
            <w:tcW w:w="2336" w:type="dxa"/>
          </w:tcPr>
          <w:p w14:paraId="69F2A4E9" w14:textId="77777777" w:rsidR="006C35C8" w:rsidRPr="006C35C8" w:rsidRDefault="006C35C8" w:rsidP="006F0B08">
            <w:pPr>
              <w:contextualSpacing/>
              <w:jc w:val="center"/>
              <w:rPr>
                <w:rFonts w:ascii="Times New Roman" w:eastAsia="Times New Roman" w:hAnsi="Times New Roman" w:cs="Times New Roman"/>
                <w:color w:val="000000" w:themeColor="text1"/>
                <w:sz w:val="28"/>
                <w:szCs w:val="28"/>
                <w:lang w:val="uk-UA"/>
              </w:rPr>
            </w:pPr>
            <w:r w:rsidRPr="006C35C8">
              <w:rPr>
                <w:rFonts w:ascii="Times New Roman" w:eastAsia="Times New Roman" w:hAnsi="Times New Roman" w:cs="Times New Roman"/>
                <w:color w:val="000000" w:themeColor="text1"/>
                <w:sz w:val="28"/>
                <w:szCs w:val="28"/>
                <w:lang w:val="uk-UA"/>
              </w:rPr>
              <w:t>413</w:t>
            </w:r>
          </w:p>
        </w:tc>
        <w:tc>
          <w:tcPr>
            <w:tcW w:w="2337" w:type="dxa"/>
          </w:tcPr>
          <w:p w14:paraId="1CAD781B" w14:textId="77777777" w:rsidR="006C35C8" w:rsidRPr="006C35C8" w:rsidRDefault="006C35C8" w:rsidP="006F0B08">
            <w:pPr>
              <w:contextualSpacing/>
              <w:jc w:val="center"/>
              <w:rPr>
                <w:rFonts w:ascii="Times New Roman" w:eastAsia="Times New Roman" w:hAnsi="Times New Roman" w:cs="Times New Roman"/>
                <w:color w:val="000000" w:themeColor="text1"/>
                <w:sz w:val="28"/>
                <w:szCs w:val="28"/>
                <w:lang w:val="uk-UA"/>
              </w:rPr>
            </w:pPr>
            <w:r w:rsidRPr="006C35C8">
              <w:rPr>
                <w:rFonts w:ascii="Times New Roman" w:eastAsia="Times New Roman" w:hAnsi="Times New Roman" w:cs="Times New Roman"/>
                <w:color w:val="000000" w:themeColor="text1"/>
                <w:sz w:val="28"/>
                <w:szCs w:val="28"/>
                <w:lang w:val="uk-UA"/>
              </w:rPr>
              <w:t>378</w:t>
            </w:r>
          </w:p>
        </w:tc>
      </w:tr>
      <w:tr w:rsidR="006C35C8" w:rsidRPr="006C35C8" w14:paraId="7D463909" w14:textId="77777777" w:rsidTr="006F0B08">
        <w:tc>
          <w:tcPr>
            <w:tcW w:w="2336" w:type="dxa"/>
          </w:tcPr>
          <w:p w14:paraId="0CD92019" w14:textId="77777777" w:rsidR="006C35C8" w:rsidRPr="006C35C8" w:rsidRDefault="006C35C8" w:rsidP="006F0B08">
            <w:pPr>
              <w:contextualSpacing/>
              <w:jc w:val="both"/>
              <w:rPr>
                <w:rFonts w:ascii="Times New Roman" w:eastAsia="Times New Roman" w:hAnsi="Times New Roman" w:cs="Times New Roman"/>
                <w:color w:val="000000"/>
                <w:sz w:val="28"/>
                <w:szCs w:val="28"/>
                <w:lang w:val="uk-UA"/>
              </w:rPr>
            </w:pPr>
            <w:r w:rsidRPr="006C35C8">
              <w:rPr>
                <w:rFonts w:ascii="Times New Roman" w:eastAsia="Times New Roman" w:hAnsi="Times New Roman" w:cs="Times New Roman"/>
                <w:color w:val="000000"/>
                <w:sz w:val="28"/>
                <w:szCs w:val="28"/>
                <w:lang w:val="uk-UA"/>
              </w:rPr>
              <w:t>6-14</w:t>
            </w:r>
          </w:p>
        </w:tc>
        <w:tc>
          <w:tcPr>
            <w:tcW w:w="2336" w:type="dxa"/>
          </w:tcPr>
          <w:p w14:paraId="00B10B98" w14:textId="77777777" w:rsidR="006C35C8" w:rsidRPr="006C35C8" w:rsidRDefault="006C35C8" w:rsidP="006F0B08">
            <w:pPr>
              <w:contextualSpacing/>
              <w:jc w:val="center"/>
              <w:rPr>
                <w:rFonts w:ascii="Times New Roman" w:eastAsia="Times New Roman" w:hAnsi="Times New Roman" w:cs="Times New Roman"/>
                <w:color w:val="000000" w:themeColor="text1"/>
                <w:sz w:val="28"/>
                <w:szCs w:val="28"/>
                <w:lang w:val="uk-UA"/>
              </w:rPr>
            </w:pPr>
            <w:r w:rsidRPr="006C35C8">
              <w:rPr>
                <w:rFonts w:ascii="Times New Roman" w:eastAsia="Times New Roman" w:hAnsi="Times New Roman" w:cs="Times New Roman"/>
                <w:color w:val="000000" w:themeColor="text1"/>
                <w:sz w:val="28"/>
                <w:szCs w:val="28"/>
                <w:lang w:val="uk-UA"/>
              </w:rPr>
              <w:t>1483</w:t>
            </w:r>
          </w:p>
        </w:tc>
        <w:tc>
          <w:tcPr>
            <w:tcW w:w="2336" w:type="dxa"/>
          </w:tcPr>
          <w:p w14:paraId="231675A7" w14:textId="77777777" w:rsidR="006C35C8" w:rsidRPr="006C35C8" w:rsidRDefault="006C35C8" w:rsidP="006F0B08">
            <w:pPr>
              <w:contextualSpacing/>
              <w:jc w:val="center"/>
              <w:rPr>
                <w:rFonts w:ascii="Times New Roman" w:eastAsia="Times New Roman" w:hAnsi="Times New Roman" w:cs="Times New Roman"/>
                <w:color w:val="000000" w:themeColor="text1"/>
                <w:sz w:val="28"/>
                <w:szCs w:val="28"/>
                <w:lang w:val="uk-UA"/>
              </w:rPr>
            </w:pPr>
            <w:r w:rsidRPr="006C35C8">
              <w:rPr>
                <w:rFonts w:ascii="Times New Roman" w:eastAsia="Times New Roman" w:hAnsi="Times New Roman" w:cs="Times New Roman"/>
                <w:color w:val="000000" w:themeColor="text1"/>
                <w:sz w:val="28"/>
                <w:szCs w:val="28"/>
                <w:lang w:val="uk-UA"/>
              </w:rPr>
              <w:t>612</w:t>
            </w:r>
          </w:p>
        </w:tc>
        <w:tc>
          <w:tcPr>
            <w:tcW w:w="2337" w:type="dxa"/>
          </w:tcPr>
          <w:p w14:paraId="2FAC3A52" w14:textId="77777777" w:rsidR="006C35C8" w:rsidRPr="006C35C8" w:rsidRDefault="006C35C8" w:rsidP="006F0B08">
            <w:pPr>
              <w:contextualSpacing/>
              <w:jc w:val="center"/>
              <w:rPr>
                <w:rFonts w:ascii="Times New Roman" w:eastAsia="Times New Roman" w:hAnsi="Times New Roman" w:cs="Times New Roman"/>
                <w:color w:val="000000" w:themeColor="text1"/>
                <w:sz w:val="28"/>
                <w:szCs w:val="28"/>
                <w:lang w:val="uk-UA"/>
              </w:rPr>
            </w:pPr>
            <w:r w:rsidRPr="006C35C8">
              <w:rPr>
                <w:rFonts w:ascii="Times New Roman" w:eastAsia="Times New Roman" w:hAnsi="Times New Roman" w:cs="Times New Roman"/>
                <w:color w:val="000000" w:themeColor="text1"/>
                <w:sz w:val="28"/>
                <w:szCs w:val="28"/>
                <w:lang w:val="uk-UA"/>
              </w:rPr>
              <w:t>871</w:t>
            </w:r>
          </w:p>
        </w:tc>
      </w:tr>
      <w:tr w:rsidR="006C35C8" w:rsidRPr="006C35C8" w14:paraId="5AFEE366" w14:textId="77777777" w:rsidTr="006F0B08">
        <w:tc>
          <w:tcPr>
            <w:tcW w:w="2336" w:type="dxa"/>
          </w:tcPr>
          <w:p w14:paraId="0A06FD48" w14:textId="77777777" w:rsidR="006C35C8" w:rsidRPr="006C35C8" w:rsidRDefault="006C35C8" w:rsidP="006F0B08">
            <w:pPr>
              <w:contextualSpacing/>
              <w:jc w:val="both"/>
              <w:rPr>
                <w:rFonts w:ascii="Times New Roman" w:eastAsia="Times New Roman" w:hAnsi="Times New Roman" w:cs="Times New Roman"/>
                <w:color w:val="000000"/>
                <w:sz w:val="28"/>
                <w:szCs w:val="28"/>
                <w:lang w:val="uk-UA"/>
              </w:rPr>
            </w:pPr>
            <w:r w:rsidRPr="006C35C8">
              <w:rPr>
                <w:rFonts w:ascii="Times New Roman" w:eastAsia="Times New Roman" w:hAnsi="Times New Roman" w:cs="Times New Roman"/>
                <w:color w:val="000000"/>
                <w:sz w:val="28"/>
                <w:szCs w:val="28"/>
                <w:lang w:val="uk-UA"/>
              </w:rPr>
              <w:t>15-17</w:t>
            </w:r>
          </w:p>
        </w:tc>
        <w:tc>
          <w:tcPr>
            <w:tcW w:w="2336" w:type="dxa"/>
          </w:tcPr>
          <w:p w14:paraId="492F5759" w14:textId="77777777" w:rsidR="006C35C8" w:rsidRPr="006C35C8" w:rsidRDefault="006C35C8" w:rsidP="006F0B08">
            <w:pPr>
              <w:contextualSpacing/>
              <w:jc w:val="center"/>
              <w:rPr>
                <w:rFonts w:ascii="Times New Roman" w:eastAsia="Times New Roman" w:hAnsi="Times New Roman" w:cs="Times New Roman"/>
                <w:color w:val="000000"/>
                <w:sz w:val="28"/>
                <w:szCs w:val="28"/>
                <w:lang w:val="uk-UA"/>
              </w:rPr>
            </w:pPr>
            <w:r w:rsidRPr="006C35C8">
              <w:rPr>
                <w:rFonts w:ascii="Times New Roman" w:eastAsia="Times New Roman" w:hAnsi="Times New Roman" w:cs="Times New Roman"/>
                <w:color w:val="000000"/>
                <w:sz w:val="28"/>
                <w:szCs w:val="28"/>
                <w:lang w:val="uk-UA"/>
              </w:rPr>
              <w:t>485</w:t>
            </w:r>
          </w:p>
        </w:tc>
        <w:tc>
          <w:tcPr>
            <w:tcW w:w="2336" w:type="dxa"/>
          </w:tcPr>
          <w:p w14:paraId="3836C0E8" w14:textId="77777777" w:rsidR="006C35C8" w:rsidRPr="006C35C8" w:rsidRDefault="006C35C8" w:rsidP="006F0B08">
            <w:pPr>
              <w:contextualSpacing/>
              <w:jc w:val="center"/>
              <w:rPr>
                <w:rFonts w:ascii="Times New Roman" w:eastAsia="Times New Roman" w:hAnsi="Times New Roman" w:cs="Times New Roman"/>
                <w:color w:val="000000" w:themeColor="text1"/>
                <w:sz w:val="28"/>
                <w:szCs w:val="28"/>
                <w:lang w:val="uk-UA"/>
              </w:rPr>
            </w:pPr>
            <w:r w:rsidRPr="006C35C8">
              <w:rPr>
                <w:rFonts w:ascii="Times New Roman" w:eastAsia="Times New Roman" w:hAnsi="Times New Roman" w:cs="Times New Roman"/>
                <w:color w:val="000000" w:themeColor="text1"/>
                <w:sz w:val="28"/>
                <w:szCs w:val="28"/>
                <w:lang w:val="uk-UA"/>
              </w:rPr>
              <w:t>238</w:t>
            </w:r>
          </w:p>
        </w:tc>
        <w:tc>
          <w:tcPr>
            <w:tcW w:w="2337" w:type="dxa"/>
          </w:tcPr>
          <w:p w14:paraId="27935A60" w14:textId="77777777" w:rsidR="006C35C8" w:rsidRPr="006C35C8" w:rsidRDefault="006C35C8" w:rsidP="006F0B08">
            <w:pPr>
              <w:contextualSpacing/>
              <w:jc w:val="center"/>
              <w:rPr>
                <w:rFonts w:ascii="Times New Roman" w:eastAsia="Times New Roman" w:hAnsi="Times New Roman" w:cs="Times New Roman"/>
                <w:color w:val="000000" w:themeColor="text1"/>
                <w:sz w:val="28"/>
                <w:szCs w:val="28"/>
                <w:lang w:val="uk-UA"/>
              </w:rPr>
            </w:pPr>
            <w:r w:rsidRPr="006C35C8">
              <w:rPr>
                <w:rFonts w:ascii="Times New Roman" w:eastAsia="Times New Roman" w:hAnsi="Times New Roman" w:cs="Times New Roman"/>
                <w:color w:val="000000" w:themeColor="text1"/>
                <w:sz w:val="28"/>
                <w:szCs w:val="28"/>
                <w:lang w:val="uk-UA"/>
              </w:rPr>
              <w:t>247</w:t>
            </w:r>
          </w:p>
        </w:tc>
      </w:tr>
      <w:tr w:rsidR="006C35C8" w:rsidRPr="006C35C8" w14:paraId="324AB555" w14:textId="77777777" w:rsidTr="006F0B08">
        <w:tc>
          <w:tcPr>
            <w:tcW w:w="2336" w:type="dxa"/>
          </w:tcPr>
          <w:p w14:paraId="7F66A7AD" w14:textId="77777777" w:rsidR="006C35C8" w:rsidRPr="006C35C8" w:rsidRDefault="006C35C8" w:rsidP="006F0B08">
            <w:pPr>
              <w:contextualSpacing/>
              <w:jc w:val="both"/>
              <w:rPr>
                <w:rFonts w:ascii="Times New Roman" w:eastAsia="Times New Roman" w:hAnsi="Times New Roman" w:cs="Times New Roman"/>
                <w:color w:val="000000"/>
                <w:sz w:val="28"/>
                <w:szCs w:val="28"/>
                <w:lang w:val="uk-UA"/>
              </w:rPr>
            </w:pPr>
            <w:r w:rsidRPr="006C35C8">
              <w:rPr>
                <w:rFonts w:ascii="Times New Roman" w:eastAsia="Times New Roman" w:hAnsi="Times New Roman" w:cs="Times New Roman"/>
                <w:color w:val="000000"/>
                <w:sz w:val="28"/>
                <w:szCs w:val="28"/>
                <w:lang w:val="uk-UA"/>
              </w:rPr>
              <w:t>18-59</w:t>
            </w:r>
          </w:p>
        </w:tc>
        <w:tc>
          <w:tcPr>
            <w:tcW w:w="2336" w:type="dxa"/>
          </w:tcPr>
          <w:p w14:paraId="203BA012" w14:textId="77777777" w:rsidR="006C35C8" w:rsidRPr="006C35C8" w:rsidRDefault="006C35C8" w:rsidP="006F0B08">
            <w:pPr>
              <w:contextualSpacing/>
              <w:jc w:val="center"/>
              <w:rPr>
                <w:rFonts w:ascii="Times New Roman" w:eastAsia="Times New Roman" w:hAnsi="Times New Roman" w:cs="Times New Roman"/>
                <w:color w:val="000000"/>
                <w:sz w:val="28"/>
                <w:szCs w:val="28"/>
                <w:lang w:val="uk-UA"/>
              </w:rPr>
            </w:pPr>
            <w:r w:rsidRPr="006C35C8">
              <w:rPr>
                <w:rFonts w:ascii="Times New Roman" w:eastAsia="Times New Roman" w:hAnsi="Times New Roman" w:cs="Times New Roman"/>
                <w:color w:val="000000"/>
                <w:sz w:val="28"/>
                <w:szCs w:val="28"/>
                <w:lang w:val="uk-UA"/>
              </w:rPr>
              <w:t>6801</w:t>
            </w:r>
          </w:p>
        </w:tc>
        <w:tc>
          <w:tcPr>
            <w:tcW w:w="2336" w:type="dxa"/>
          </w:tcPr>
          <w:p w14:paraId="2A788EB5" w14:textId="77777777" w:rsidR="006C35C8" w:rsidRPr="006C35C8" w:rsidRDefault="006C35C8" w:rsidP="006F0B08">
            <w:pPr>
              <w:contextualSpacing/>
              <w:jc w:val="center"/>
              <w:rPr>
                <w:rFonts w:ascii="Times New Roman" w:eastAsia="Times New Roman" w:hAnsi="Times New Roman" w:cs="Times New Roman"/>
                <w:color w:val="000000" w:themeColor="text1"/>
                <w:sz w:val="28"/>
                <w:szCs w:val="28"/>
                <w:lang w:val="uk-UA"/>
              </w:rPr>
            </w:pPr>
            <w:r w:rsidRPr="006C35C8">
              <w:rPr>
                <w:rFonts w:ascii="Times New Roman" w:eastAsia="Times New Roman" w:hAnsi="Times New Roman" w:cs="Times New Roman"/>
                <w:color w:val="000000" w:themeColor="text1"/>
                <w:sz w:val="28"/>
                <w:szCs w:val="28"/>
                <w:lang w:val="uk-UA"/>
              </w:rPr>
              <w:t>2201</w:t>
            </w:r>
          </w:p>
        </w:tc>
        <w:tc>
          <w:tcPr>
            <w:tcW w:w="2337" w:type="dxa"/>
          </w:tcPr>
          <w:p w14:paraId="6E078A1F" w14:textId="77777777" w:rsidR="006C35C8" w:rsidRPr="006C35C8" w:rsidRDefault="006C35C8" w:rsidP="006F0B08">
            <w:pPr>
              <w:contextualSpacing/>
              <w:jc w:val="center"/>
              <w:rPr>
                <w:rFonts w:ascii="Times New Roman" w:eastAsia="Times New Roman" w:hAnsi="Times New Roman" w:cs="Times New Roman"/>
                <w:color w:val="000000" w:themeColor="text1"/>
                <w:sz w:val="28"/>
                <w:szCs w:val="28"/>
                <w:lang w:val="uk-UA"/>
              </w:rPr>
            </w:pPr>
            <w:r w:rsidRPr="006C35C8">
              <w:rPr>
                <w:rFonts w:ascii="Times New Roman" w:eastAsia="Times New Roman" w:hAnsi="Times New Roman" w:cs="Times New Roman"/>
                <w:color w:val="000000" w:themeColor="text1"/>
                <w:sz w:val="28"/>
                <w:szCs w:val="28"/>
                <w:lang w:val="uk-UA"/>
              </w:rPr>
              <w:t>4600</w:t>
            </w:r>
          </w:p>
        </w:tc>
      </w:tr>
      <w:tr w:rsidR="006C35C8" w:rsidRPr="006C35C8" w14:paraId="36EC7A0E" w14:textId="77777777" w:rsidTr="006F0B08">
        <w:tc>
          <w:tcPr>
            <w:tcW w:w="2336" w:type="dxa"/>
          </w:tcPr>
          <w:p w14:paraId="771B5145" w14:textId="77777777" w:rsidR="006C35C8" w:rsidRPr="006C35C8" w:rsidRDefault="006C35C8" w:rsidP="006F0B08">
            <w:pPr>
              <w:contextualSpacing/>
              <w:jc w:val="both"/>
              <w:rPr>
                <w:rFonts w:ascii="Times New Roman" w:eastAsia="Times New Roman" w:hAnsi="Times New Roman" w:cs="Times New Roman"/>
                <w:color w:val="000000"/>
                <w:sz w:val="28"/>
                <w:szCs w:val="28"/>
                <w:lang w:val="uk-UA"/>
              </w:rPr>
            </w:pPr>
            <w:r w:rsidRPr="006C35C8">
              <w:rPr>
                <w:rFonts w:ascii="Times New Roman" w:eastAsia="Times New Roman" w:hAnsi="Times New Roman" w:cs="Times New Roman"/>
                <w:color w:val="000000"/>
                <w:sz w:val="28"/>
                <w:szCs w:val="28"/>
                <w:lang w:val="uk-UA"/>
              </w:rPr>
              <w:t>60-69</w:t>
            </w:r>
          </w:p>
        </w:tc>
        <w:tc>
          <w:tcPr>
            <w:tcW w:w="2336" w:type="dxa"/>
          </w:tcPr>
          <w:p w14:paraId="6E09CAA3" w14:textId="77777777" w:rsidR="006C35C8" w:rsidRPr="006C35C8" w:rsidRDefault="006C35C8" w:rsidP="006F0B08">
            <w:pPr>
              <w:contextualSpacing/>
              <w:jc w:val="center"/>
              <w:rPr>
                <w:rFonts w:ascii="Times New Roman" w:eastAsia="Times New Roman" w:hAnsi="Times New Roman" w:cs="Times New Roman"/>
                <w:color w:val="000000"/>
                <w:sz w:val="28"/>
                <w:szCs w:val="28"/>
                <w:lang w:val="uk-UA"/>
              </w:rPr>
            </w:pPr>
            <w:r w:rsidRPr="006C35C8">
              <w:rPr>
                <w:rFonts w:ascii="Times New Roman" w:eastAsia="Times New Roman" w:hAnsi="Times New Roman" w:cs="Times New Roman"/>
                <w:color w:val="000000"/>
                <w:sz w:val="28"/>
                <w:szCs w:val="28"/>
                <w:lang w:val="uk-UA"/>
              </w:rPr>
              <w:t>1052</w:t>
            </w:r>
          </w:p>
        </w:tc>
        <w:tc>
          <w:tcPr>
            <w:tcW w:w="2336" w:type="dxa"/>
          </w:tcPr>
          <w:p w14:paraId="08AFB1C0" w14:textId="77777777" w:rsidR="006C35C8" w:rsidRPr="006C35C8" w:rsidRDefault="006C35C8" w:rsidP="006F0B08">
            <w:pPr>
              <w:contextualSpacing/>
              <w:jc w:val="center"/>
              <w:rPr>
                <w:rFonts w:ascii="Times New Roman" w:eastAsia="Times New Roman" w:hAnsi="Times New Roman" w:cs="Times New Roman"/>
                <w:color w:val="000000" w:themeColor="text1"/>
                <w:sz w:val="28"/>
                <w:szCs w:val="28"/>
                <w:lang w:val="uk-UA"/>
              </w:rPr>
            </w:pPr>
            <w:r w:rsidRPr="006C35C8">
              <w:rPr>
                <w:rFonts w:ascii="Times New Roman" w:eastAsia="Times New Roman" w:hAnsi="Times New Roman" w:cs="Times New Roman"/>
                <w:color w:val="000000" w:themeColor="text1"/>
                <w:sz w:val="28"/>
                <w:szCs w:val="28"/>
                <w:lang w:val="uk-UA"/>
              </w:rPr>
              <w:t>396</w:t>
            </w:r>
          </w:p>
        </w:tc>
        <w:tc>
          <w:tcPr>
            <w:tcW w:w="2337" w:type="dxa"/>
          </w:tcPr>
          <w:p w14:paraId="5742C0D4" w14:textId="77777777" w:rsidR="006C35C8" w:rsidRPr="006C35C8" w:rsidRDefault="006C35C8" w:rsidP="006F0B08">
            <w:pPr>
              <w:contextualSpacing/>
              <w:jc w:val="center"/>
              <w:rPr>
                <w:rFonts w:ascii="Times New Roman" w:eastAsia="Times New Roman" w:hAnsi="Times New Roman" w:cs="Times New Roman"/>
                <w:color w:val="000000" w:themeColor="text1"/>
                <w:sz w:val="28"/>
                <w:szCs w:val="28"/>
                <w:lang w:val="uk-UA"/>
              </w:rPr>
            </w:pPr>
            <w:r w:rsidRPr="006C35C8">
              <w:rPr>
                <w:rFonts w:ascii="Times New Roman" w:eastAsia="Times New Roman" w:hAnsi="Times New Roman" w:cs="Times New Roman"/>
                <w:color w:val="000000" w:themeColor="text1"/>
                <w:sz w:val="28"/>
                <w:szCs w:val="28"/>
                <w:lang w:val="uk-UA"/>
              </w:rPr>
              <w:t>656</w:t>
            </w:r>
          </w:p>
        </w:tc>
      </w:tr>
      <w:tr w:rsidR="006C35C8" w:rsidRPr="006C35C8" w14:paraId="08B378CB" w14:textId="77777777" w:rsidTr="006F0B08">
        <w:tc>
          <w:tcPr>
            <w:tcW w:w="2336" w:type="dxa"/>
          </w:tcPr>
          <w:p w14:paraId="29133A49" w14:textId="77777777" w:rsidR="006C35C8" w:rsidRPr="006C35C8" w:rsidRDefault="006C35C8" w:rsidP="006F0B08">
            <w:pPr>
              <w:contextualSpacing/>
              <w:jc w:val="both"/>
              <w:rPr>
                <w:rFonts w:ascii="Times New Roman" w:eastAsia="Times New Roman" w:hAnsi="Times New Roman" w:cs="Times New Roman"/>
                <w:color w:val="000000"/>
                <w:sz w:val="28"/>
                <w:szCs w:val="28"/>
                <w:lang w:val="uk-UA"/>
              </w:rPr>
            </w:pPr>
            <w:r w:rsidRPr="006C35C8">
              <w:rPr>
                <w:rFonts w:ascii="Times New Roman" w:eastAsia="Times New Roman" w:hAnsi="Times New Roman" w:cs="Times New Roman"/>
                <w:color w:val="000000"/>
                <w:sz w:val="28"/>
                <w:szCs w:val="28"/>
                <w:lang w:val="uk-UA"/>
              </w:rPr>
              <w:t>70 і старше</w:t>
            </w:r>
          </w:p>
        </w:tc>
        <w:tc>
          <w:tcPr>
            <w:tcW w:w="2336" w:type="dxa"/>
          </w:tcPr>
          <w:p w14:paraId="61AFDC22" w14:textId="77777777" w:rsidR="006C35C8" w:rsidRPr="006C35C8" w:rsidRDefault="006C35C8" w:rsidP="006F0B08">
            <w:pPr>
              <w:contextualSpacing/>
              <w:jc w:val="center"/>
              <w:rPr>
                <w:rFonts w:ascii="Times New Roman" w:eastAsia="Times New Roman" w:hAnsi="Times New Roman" w:cs="Times New Roman"/>
                <w:color w:val="000000"/>
                <w:sz w:val="28"/>
                <w:szCs w:val="28"/>
                <w:lang w:val="uk-UA"/>
              </w:rPr>
            </w:pPr>
            <w:r w:rsidRPr="006C35C8">
              <w:rPr>
                <w:rFonts w:ascii="Times New Roman" w:eastAsia="Times New Roman" w:hAnsi="Times New Roman" w:cs="Times New Roman"/>
                <w:color w:val="000000"/>
                <w:sz w:val="28"/>
                <w:szCs w:val="28"/>
                <w:lang w:val="uk-UA"/>
              </w:rPr>
              <w:t>1047</w:t>
            </w:r>
          </w:p>
        </w:tc>
        <w:tc>
          <w:tcPr>
            <w:tcW w:w="2336" w:type="dxa"/>
          </w:tcPr>
          <w:p w14:paraId="329CE77C" w14:textId="77777777" w:rsidR="006C35C8" w:rsidRPr="006C35C8" w:rsidRDefault="006C35C8" w:rsidP="006F0B08">
            <w:pPr>
              <w:contextualSpacing/>
              <w:jc w:val="center"/>
              <w:rPr>
                <w:rFonts w:ascii="Times New Roman" w:eastAsia="Times New Roman" w:hAnsi="Times New Roman" w:cs="Times New Roman"/>
                <w:color w:val="000000" w:themeColor="text1"/>
                <w:sz w:val="28"/>
                <w:szCs w:val="28"/>
                <w:lang w:val="uk-UA"/>
              </w:rPr>
            </w:pPr>
            <w:r w:rsidRPr="006C35C8">
              <w:rPr>
                <w:rFonts w:ascii="Times New Roman" w:eastAsia="Times New Roman" w:hAnsi="Times New Roman" w:cs="Times New Roman"/>
                <w:color w:val="000000" w:themeColor="text1"/>
                <w:sz w:val="28"/>
                <w:szCs w:val="28"/>
                <w:lang w:val="uk-UA"/>
              </w:rPr>
              <w:t>480</w:t>
            </w:r>
          </w:p>
        </w:tc>
        <w:tc>
          <w:tcPr>
            <w:tcW w:w="2337" w:type="dxa"/>
          </w:tcPr>
          <w:p w14:paraId="48693F70" w14:textId="77777777" w:rsidR="006C35C8" w:rsidRPr="006C35C8" w:rsidRDefault="006C35C8" w:rsidP="006F0B08">
            <w:pPr>
              <w:contextualSpacing/>
              <w:jc w:val="center"/>
              <w:rPr>
                <w:rFonts w:ascii="Times New Roman" w:eastAsia="Times New Roman" w:hAnsi="Times New Roman" w:cs="Times New Roman"/>
                <w:color w:val="000000" w:themeColor="text1"/>
                <w:sz w:val="28"/>
                <w:szCs w:val="28"/>
                <w:lang w:val="uk-UA"/>
              </w:rPr>
            </w:pPr>
            <w:r w:rsidRPr="006C35C8">
              <w:rPr>
                <w:rFonts w:ascii="Times New Roman" w:eastAsia="Times New Roman" w:hAnsi="Times New Roman" w:cs="Times New Roman"/>
                <w:color w:val="000000" w:themeColor="text1"/>
                <w:sz w:val="28"/>
                <w:szCs w:val="28"/>
                <w:lang w:val="uk-UA"/>
              </w:rPr>
              <w:t>567</w:t>
            </w:r>
          </w:p>
        </w:tc>
      </w:tr>
    </w:tbl>
    <w:p w14:paraId="682DB3B3" w14:textId="77777777" w:rsidR="006C35C8" w:rsidRPr="00F46DD4" w:rsidRDefault="006C35C8" w:rsidP="006C35C8">
      <w:pPr>
        <w:spacing w:after="0" w:line="240" w:lineRule="auto"/>
        <w:ind w:firstLine="709"/>
        <w:contextualSpacing/>
        <w:jc w:val="both"/>
        <w:rPr>
          <w:rFonts w:ascii="Times New Roman" w:eastAsia="Times New Roman" w:hAnsi="Times New Roman" w:cs="Times New Roman"/>
          <w:color w:val="000000" w:themeColor="text1"/>
          <w:sz w:val="24"/>
          <w:szCs w:val="24"/>
          <w:lang w:val="uk-UA"/>
        </w:rPr>
      </w:pPr>
    </w:p>
    <w:p w14:paraId="3C53BD75" w14:textId="77777777" w:rsidR="006C35C8" w:rsidRPr="006C35C8" w:rsidRDefault="006C35C8" w:rsidP="006C35C8">
      <w:pPr>
        <w:spacing w:after="0" w:line="240" w:lineRule="auto"/>
        <w:ind w:firstLine="709"/>
        <w:contextualSpacing/>
        <w:jc w:val="both"/>
        <w:rPr>
          <w:rFonts w:ascii="Times New Roman" w:eastAsia="Times New Roman" w:hAnsi="Times New Roman" w:cs="Times New Roman"/>
          <w:color w:val="000000" w:themeColor="text1"/>
          <w:sz w:val="28"/>
          <w:szCs w:val="28"/>
          <w:lang w:val="uk-UA"/>
        </w:rPr>
      </w:pPr>
      <w:r w:rsidRPr="006C35C8">
        <w:rPr>
          <w:rFonts w:ascii="Times New Roman" w:eastAsia="Times New Roman" w:hAnsi="Times New Roman" w:cs="Times New Roman"/>
          <w:color w:val="000000" w:themeColor="text1"/>
          <w:sz w:val="28"/>
          <w:szCs w:val="28"/>
          <w:lang w:val="uk-UA"/>
        </w:rPr>
        <w:t>Серед внутрішньо переміщених осіб жінок більше ніж чоловіків на 2979 осіб, їх відсоткове відношення 62,8 до 37,2. Кількість дітей (0-17 років) становила 2759 осіб (23,6%), кількість осіб 60 років і старше – 2099 осіб (18,0%).</w:t>
      </w:r>
    </w:p>
    <w:p w14:paraId="73980CC4" w14:textId="77777777" w:rsidR="006C35C8" w:rsidRPr="006C35C8" w:rsidRDefault="006C35C8" w:rsidP="006C35C8">
      <w:pPr>
        <w:spacing w:after="0" w:line="240" w:lineRule="auto"/>
        <w:ind w:firstLine="709"/>
        <w:contextualSpacing/>
        <w:jc w:val="both"/>
        <w:rPr>
          <w:rFonts w:ascii="Times New Roman" w:eastAsia="Times New Roman" w:hAnsi="Times New Roman" w:cs="Times New Roman"/>
          <w:color w:val="000000" w:themeColor="text1"/>
          <w:sz w:val="28"/>
          <w:szCs w:val="28"/>
          <w:lang w:val="uk-UA"/>
        </w:rPr>
      </w:pPr>
      <w:r w:rsidRPr="006C35C8">
        <w:rPr>
          <w:rFonts w:ascii="Times New Roman" w:eastAsia="Times New Roman" w:hAnsi="Times New Roman" w:cs="Times New Roman"/>
          <w:color w:val="000000" w:themeColor="text1"/>
          <w:sz w:val="28"/>
          <w:szCs w:val="28"/>
          <w:lang w:val="uk-UA"/>
        </w:rPr>
        <w:t>Прогнозування чисельності населення неможливо здійснити через відсутність необхідних даних.</w:t>
      </w:r>
    </w:p>
    <w:p w14:paraId="2B2E9E2F" w14:textId="77777777" w:rsidR="006C35C8" w:rsidRPr="006C35C8" w:rsidRDefault="006C35C8" w:rsidP="006C35C8">
      <w:pPr>
        <w:spacing w:after="0" w:line="240" w:lineRule="auto"/>
        <w:ind w:firstLine="709"/>
        <w:contextualSpacing/>
        <w:jc w:val="both"/>
        <w:rPr>
          <w:rFonts w:ascii="Times New Roman" w:eastAsia="Times New Roman" w:hAnsi="Times New Roman" w:cs="Times New Roman"/>
          <w:color w:val="000000" w:themeColor="text1"/>
          <w:sz w:val="28"/>
          <w:szCs w:val="28"/>
          <w:lang w:val="uk-UA"/>
        </w:rPr>
      </w:pPr>
      <w:r w:rsidRPr="006C35C8">
        <w:rPr>
          <w:rFonts w:ascii="Times New Roman" w:eastAsia="Times New Roman" w:hAnsi="Times New Roman" w:cs="Times New Roman"/>
          <w:color w:val="000000" w:themeColor="text1"/>
          <w:sz w:val="28"/>
          <w:szCs w:val="28"/>
          <w:lang w:val="uk-UA"/>
        </w:rPr>
        <w:t>За період дії воєнного стану виїзд родин з дітьми за кордон та значний спад народжуваності призвів до змін в системі дошкільної та загальної середньої освіти.</w:t>
      </w:r>
    </w:p>
    <w:p w14:paraId="367748F7" w14:textId="77777777" w:rsidR="006C35C8" w:rsidRPr="006C35C8" w:rsidRDefault="006C35C8" w:rsidP="006C35C8">
      <w:pPr>
        <w:spacing w:after="0" w:line="240" w:lineRule="auto"/>
        <w:ind w:firstLine="709"/>
        <w:contextualSpacing/>
        <w:jc w:val="both"/>
        <w:rPr>
          <w:rFonts w:ascii="Times New Roman" w:eastAsia="Times New Roman" w:hAnsi="Times New Roman" w:cs="Times New Roman"/>
          <w:color w:val="000000" w:themeColor="text1"/>
          <w:sz w:val="28"/>
          <w:szCs w:val="28"/>
          <w:lang w:val="uk-UA"/>
        </w:rPr>
      </w:pPr>
      <w:r w:rsidRPr="006C35C8">
        <w:rPr>
          <w:rFonts w:ascii="Times New Roman" w:eastAsia="Times New Roman" w:hAnsi="Times New Roman" w:cs="Times New Roman"/>
          <w:color w:val="000000" w:themeColor="text1"/>
          <w:sz w:val="28"/>
          <w:szCs w:val="28"/>
          <w:lang w:val="uk-UA"/>
        </w:rPr>
        <w:t>Чисельність дітей у садочках у 2024 році зменшилась у порівнянні з 2021 роком на 3025 осіб або на 27,6% та становила 7953 особи.</w:t>
      </w:r>
    </w:p>
    <w:p w14:paraId="1937080B" w14:textId="77777777" w:rsidR="006C35C8" w:rsidRPr="006C35C8" w:rsidRDefault="006C35C8" w:rsidP="006C35C8">
      <w:pPr>
        <w:spacing w:after="0" w:line="240" w:lineRule="auto"/>
        <w:ind w:firstLine="709"/>
        <w:contextualSpacing/>
        <w:jc w:val="both"/>
        <w:rPr>
          <w:rFonts w:ascii="Times New Roman" w:eastAsia="Times New Roman" w:hAnsi="Times New Roman" w:cs="Times New Roman"/>
          <w:color w:val="000000" w:themeColor="text1"/>
          <w:sz w:val="28"/>
          <w:szCs w:val="28"/>
          <w:lang w:val="uk-UA"/>
        </w:rPr>
      </w:pPr>
      <w:r w:rsidRPr="006C35C8">
        <w:rPr>
          <w:rFonts w:ascii="Times New Roman" w:eastAsia="Times New Roman" w:hAnsi="Times New Roman" w:cs="Times New Roman"/>
          <w:color w:val="000000" w:themeColor="text1"/>
          <w:sz w:val="28"/>
          <w:szCs w:val="28"/>
          <w:lang w:val="uk-UA"/>
        </w:rPr>
        <w:t>Черга на влаштування дітей до закладів дошкільної освіти відсутня,  укомплектованість груп дітьми зменшено із 123 дітей на 100 місць у 2021 році до 88 дітей на 100 місць у 2024 році.</w:t>
      </w:r>
    </w:p>
    <w:p w14:paraId="6F3C5F71" w14:textId="77777777" w:rsidR="006C35C8" w:rsidRPr="006C35C8" w:rsidRDefault="006C35C8" w:rsidP="006C35C8">
      <w:pPr>
        <w:spacing w:after="0" w:line="240" w:lineRule="auto"/>
        <w:ind w:firstLine="709"/>
        <w:contextualSpacing/>
        <w:jc w:val="both"/>
        <w:rPr>
          <w:rFonts w:ascii="Times New Roman" w:eastAsia="Times New Roman" w:hAnsi="Times New Roman" w:cs="Times New Roman"/>
          <w:color w:val="000000" w:themeColor="text1"/>
          <w:sz w:val="28"/>
          <w:szCs w:val="28"/>
          <w:lang w:val="uk-UA"/>
        </w:rPr>
      </w:pPr>
      <w:r w:rsidRPr="006C35C8">
        <w:rPr>
          <w:rFonts w:ascii="Times New Roman" w:eastAsia="Times New Roman" w:hAnsi="Times New Roman" w:cs="Times New Roman"/>
          <w:color w:val="000000" w:themeColor="text1"/>
          <w:sz w:val="28"/>
          <w:szCs w:val="28"/>
          <w:lang w:val="uk-UA"/>
        </w:rPr>
        <w:t xml:space="preserve">Чисельність учнів у закладах загальної освіти всіх форм власності у 2024 році зменшилася на 1716 учнів або 2.5% у порівнянні з 2021 роком та становила 31433 учні. </w:t>
      </w:r>
    </w:p>
    <w:p w14:paraId="2CC6BE4B" w14:textId="77777777" w:rsidR="006C35C8" w:rsidRPr="006C35C8" w:rsidRDefault="006C35C8" w:rsidP="00677B1C">
      <w:pPr>
        <w:widowControl w:val="0"/>
        <w:spacing w:after="0" w:line="240" w:lineRule="auto"/>
        <w:ind w:firstLine="709"/>
        <w:contextualSpacing/>
        <w:jc w:val="both"/>
        <w:rPr>
          <w:rFonts w:ascii="Times New Roman" w:eastAsia="Times New Roman" w:hAnsi="Times New Roman" w:cs="Times New Roman"/>
          <w:color w:val="000000" w:themeColor="text1"/>
          <w:sz w:val="28"/>
          <w:szCs w:val="28"/>
          <w:lang w:val="uk-UA"/>
        </w:rPr>
      </w:pPr>
      <w:bookmarkStart w:id="4" w:name="_Hlk193892818"/>
      <w:r w:rsidRPr="006C35C8">
        <w:rPr>
          <w:rFonts w:ascii="Times New Roman" w:eastAsia="Times New Roman" w:hAnsi="Times New Roman" w:cs="Times New Roman"/>
          <w:color w:val="000000" w:themeColor="text1"/>
          <w:sz w:val="28"/>
          <w:szCs w:val="28"/>
          <w:lang w:val="uk-UA"/>
        </w:rPr>
        <w:t xml:space="preserve">Стан зайнятості населення є ключовим фактором, що визначає використання трудових ресурсів в суспільстві, та є важливим для розроблення ефективної політики зайнятості та забезпечення стабільного функціонування і </w:t>
      </w:r>
      <w:r w:rsidRPr="006C35C8">
        <w:rPr>
          <w:rFonts w:ascii="Times New Roman" w:eastAsia="Times New Roman" w:hAnsi="Times New Roman" w:cs="Times New Roman"/>
          <w:color w:val="000000" w:themeColor="text1"/>
          <w:sz w:val="28"/>
          <w:szCs w:val="28"/>
          <w:lang w:val="uk-UA"/>
        </w:rPr>
        <w:lastRenderedPageBreak/>
        <w:t>розвитку ринку праці.</w:t>
      </w:r>
    </w:p>
    <w:bookmarkEnd w:id="4"/>
    <w:p w14:paraId="5F7F1BE2" w14:textId="77777777" w:rsidR="006C35C8" w:rsidRPr="006C35C8" w:rsidRDefault="006C35C8" w:rsidP="006C35C8">
      <w:pPr>
        <w:widowControl w:val="0"/>
        <w:spacing w:after="0" w:line="240" w:lineRule="auto"/>
        <w:ind w:firstLine="709"/>
        <w:contextualSpacing/>
        <w:jc w:val="both"/>
        <w:rPr>
          <w:rFonts w:ascii="Times New Roman" w:eastAsia="Times New Roman" w:hAnsi="Times New Roman" w:cs="Times New Roman"/>
          <w:color w:val="000000" w:themeColor="text1"/>
          <w:sz w:val="28"/>
          <w:szCs w:val="28"/>
          <w:lang w:val="uk-UA"/>
        </w:rPr>
      </w:pPr>
      <w:r w:rsidRPr="006C35C8">
        <w:rPr>
          <w:rFonts w:ascii="Times New Roman" w:eastAsia="Times New Roman" w:hAnsi="Times New Roman" w:cs="Times New Roman"/>
          <w:color w:val="000000" w:themeColor="text1"/>
          <w:sz w:val="28"/>
          <w:szCs w:val="28"/>
          <w:lang w:val="uk-UA"/>
        </w:rPr>
        <w:t>Упродовж 2024 року загальна кількість вакансій становила 3594 одиниці. Станом на 1 січня 2025 року актуальними залишалися 600 вакансій. Середня заробітна плата, що пропонували роботодавці у актуальних вакансіях становила 10023 грн.</w:t>
      </w:r>
    </w:p>
    <w:p w14:paraId="2A5DA8BC" w14:textId="77777777" w:rsidR="006C35C8" w:rsidRPr="006C35C8" w:rsidRDefault="006C35C8" w:rsidP="006C35C8">
      <w:pPr>
        <w:widowControl w:val="0"/>
        <w:spacing w:after="0" w:line="240" w:lineRule="auto"/>
        <w:ind w:firstLine="708"/>
        <w:jc w:val="both"/>
        <w:rPr>
          <w:rFonts w:ascii="Times New Roman" w:eastAsia="Calibri" w:hAnsi="Times New Roman" w:cs="Times New Roman"/>
          <w:color w:val="000000"/>
          <w:sz w:val="28"/>
          <w:szCs w:val="28"/>
          <w:lang w:val="uk-UA"/>
        </w:rPr>
      </w:pPr>
      <w:r w:rsidRPr="006C35C8">
        <w:rPr>
          <w:rFonts w:ascii="Times New Roman" w:eastAsia="Calibri" w:hAnsi="Times New Roman" w:cs="Times New Roman"/>
          <w:color w:val="000000"/>
          <w:sz w:val="28"/>
          <w:szCs w:val="28"/>
          <w:lang w:val="uk-UA"/>
        </w:rPr>
        <w:t xml:space="preserve">У громаді є дефіцит кваліфікованих робітників з інструментом та з обслуговування, експлуатації та складання технологічного устаткування і машин, </w:t>
      </w:r>
      <w:proofErr w:type="spellStart"/>
      <w:r w:rsidRPr="006C35C8">
        <w:rPr>
          <w:rFonts w:ascii="Times New Roman" w:eastAsia="Calibri" w:hAnsi="Times New Roman" w:cs="Times New Roman"/>
          <w:color w:val="000000"/>
          <w:sz w:val="28"/>
          <w:szCs w:val="28"/>
          <w:lang w:val="uk-UA"/>
        </w:rPr>
        <w:t>електрогазозварювальників</w:t>
      </w:r>
      <w:proofErr w:type="spellEnd"/>
      <w:r w:rsidRPr="006C35C8">
        <w:rPr>
          <w:rFonts w:ascii="Times New Roman" w:eastAsia="Calibri" w:hAnsi="Times New Roman" w:cs="Times New Roman"/>
          <w:color w:val="000000"/>
          <w:sz w:val="28"/>
          <w:szCs w:val="28"/>
          <w:lang w:val="uk-UA"/>
        </w:rPr>
        <w:t xml:space="preserve">, токарів, шліфувальників, слюсарів зі складання металевих конструкцій, слюсарів-ремонтників, електромонтерів, водіїв, швачок. </w:t>
      </w:r>
    </w:p>
    <w:p w14:paraId="661F02E5" w14:textId="77777777" w:rsidR="006C35C8" w:rsidRPr="006C35C8" w:rsidRDefault="006C35C8" w:rsidP="006C35C8">
      <w:pPr>
        <w:spacing w:after="0" w:line="240" w:lineRule="auto"/>
        <w:ind w:firstLine="709"/>
        <w:contextualSpacing/>
        <w:jc w:val="both"/>
        <w:rPr>
          <w:rFonts w:ascii="Times New Roman" w:eastAsia="Times New Roman" w:hAnsi="Times New Roman" w:cs="Times New Roman"/>
          <w:color w:val="000000" w:themeColor="text1"/>
          <w:sz w:val="28"/>
          <w:szCs w:val="28"/>
          <w:lang w:val="uk-UA"/>
        </w:rPr>
      </w:pPr>
      <w:r w:rsidRPr="006C35C8">
        <w:rPr>
          <w:rFonts w:ascii="Times New Roman" w:eastAsia="Times New Roman" w:hAnsi="Times New Roman" w:cs="Times New Roman"/>
          <w:color w:val="000000" w:themeColor="text1"/>
          <w:sz w:val="28"/>
          <w:szCs w:val="28"/>
          <w:lang w:val="uk-UA"/>
        </w:rPr>
        <w:t xml:space="preserve">Станом на 1 січня 2025 року в громаді зареєстровано 305 безробітних осіб, з них чоловіків – 82, жінок – 223. </w:t>
      </w:r>
    </w:p>
    <w:p w14:paraId="4EBEF9C9" w14:textId="67BCF399" w:rsidR="006C35C8" w:rsidRDefault="006C35C8" w:rsidP="00987A2F">
      <w:pPr>
        <w:widowControl w:val="0"/>
        <w:spacing w:after="0" w:line="240" w:lineRule="auto"/>
        <w:ind w:firstLine="709"/>
        <w:contextualSpacing/>
        <w:jc w:val="both"/>
        <w:rPr>
          <w:rFonts w:ascii="Times New Roman" w:eastAsia="Times New Roman" w:hAnsi="Times New Roman" w:cs="Times New Roman"/>
          <w:color w:val="000000" w:themeColor="text1"/>
          <w:sz w:val="28"/>
          <w:szCs w:val="28"/>
          <w:lang w:val="uk-UA"/>
        </w:rPr>
      </w:pPr>
      <w:r w:rsidRPr="006C35C8">
        <w:rPr>
          <w:rFonts w:ascii="Times New Roman" w:eastAsia="Times New Roman" w:hAnsi="Times New Roman" w:cs="Times New Roman"/>
          <w:color w:val="000000" w:themeColor="text1"/>
          <w:sz w:val="28"/>
          <w:szCs w:val="28"/>
          <w:lang w:val="uk-UA"/>
        </w:rPr>
        <w:t xml:space="preserve">За даними сайту Work.ua середня заробітна плата по місту Житомиру у січні 2025 року становила 19,0 тис. грн, що більше на 19,0% у порівнянні із січнем 2024 року. </w:t>
      </w:r>
    </w:p>
    <w:p w14:paraId="56DA2ABE" w14:textId="77777777" w:rsidR="001F1312" w:rsidRPr="006C35C8" w:rsidRDefault="001F1312" w:rsidP="00987A2F">
      <w:pPr>
        <w:widowControl w:val="0"/>
        <w:spacing w:after="0" w:line="240" w:lineRule="auto"/>
        <w:ind w:firstLine="709"/>
        <w:contextualSpacing/>
        <w:jc w:val="both"/>
        <w:rPr>
          <w:rFonts w:ascii="Times New Roman" w:eastAsia="Times New Roman" w:hAnsi="Times New Roman" w:cs="Times New Roman"/>
          <w:color w:val="000000" w:themeColor="text1"/>
          <w:sz w:val="28"/>
          <w:szCs w:val="28"/>
          <w:lang w:val="uk-UA"/>
        </w:rPr>
      </w:pPr>
    </w:p>
    <w:p w14:paraId="1E12F53C" w14:textId="04B9E510" w:rsidR="002A76F7" w:rsidRPr="00AB0843" w:rsidRDefault="007A7061" w:rsidP="00AB0843">
      <w:pPr>
        <w:pStyle w:val="a3"/>
        <w:widowControl w:val="0"/>
        <w:numPr>
          <w:ilvl w:val="1"/>
          <w:numId w:val="1"/>
        </w:numPr>
        <w:shd w:val="clear" w:color="auto" w:fill="FFFFFF"/>
        <w:spacing w:after="0" w:line="240" w:lineRule="auto"/>
        <w:jc w:val="both"/>
        <w:rPr>
          <w:rFonts w:ascii="Times New Roman" w:eastAsia="Times New Roman" w:hAnsi="Times New Roman" w:cs="Times New Roman"/>
          <w:b/>
          <w:bCs/>
          <w:color w:val="000000" w:themeColor="text1"/>
          <w:sz w:val="28"/>
          <w:szCs w:val="28"/>
          <w:shd w:val="clear" w:color="auto" w:fill="FFFFFF"/>
          <w:lang w:val="uk-UA" w:eastAsia="ru-RU"/>
        </w:rPr>
      </w:pPr>
      <w:r>
        <w:rPr>
          <w:rFonts w:ascii="Times New Roman" w:eastAsia="Times New Roman" w:hAnsi="Times New Roman" w:cs="Times New Roman"/>
          <w:b/>
          <w:bCs/>
          <w:color w:val="000000" w:themeColor="text1"/>
          <w:sz w:val="28"/>
          <w:szCs w:val="28"/>
          <w:shd w:val="clear" w:color="auto" w:fill="FFFFFF"/>
          <w:lang w:val="uk-UA" w:eastAsia="ru-RU"/>
        </w:rPr>
        <w:t>І</w:t>
      </w:r>
      <w:r w:rsidR="002A76F7" w:rsidRPr="00AB0843">
        <w:rPr>
          <w:rFonts w:ascii="Times New Roman" w:eastAsia="Times New Roman" w:hAnsi="Times New Roman" w:cs="Times New Roman"/>
          <w:b/>
          <w:bCs/>
          <w:color w:val="000000" w:themeColor="text1"/>
          <w:sz w:val="28"/>
          <w:szCs w:val="28"/>
          <w:shd w:val="clear" w:color="auto" w:fill="FFFFFF"/>
          <w:lang w:val="uk-UA" w:eastAsia="ru-RU"/>
        </w:rPr>
        <w:t xml:space="preserve">нфраструктура </w:t>
      </w:r>
      <w:r>
        <w:rPr>
          <w:rFonts w:ascii="Times New Roman" w:eastAsia="Times New Roman" w:hAnsi="Times New Roman" w:cs="Times New Roman"/>
          <w:b/>
          <w:bCs/>
          <w:color w:val="000000" w:themeColor="text1"/>
          <w:sz w:val="28"/>
          <w:szCs w:val="28"/>
          <w:shd w:val="clear" w:color="auto" w:fill="FFFFFF"/>
          <w:lang w:val="uk-UA" w:eastAsia="ru-RU"/>
        </w:rPr>
        <w:t>громади</w:t>
      </w:r>
    </w:p>
    <w:p w14:paraId="001C2C8E" w14:textId="41A66BE9" w:rsidR="001E6FE6" w:rsidRPr="00562139" w:rsidRDefault="001E6FE6" w:rsidP="00AB0843">
      <w:pPr>
        <w:pStyle w:val="a3"/>
        <w:spacing w:after="0" w:line="240" w:lineRule="auto"/>
        <w:ind w:left="360" w:firstLine="348"/>
        <w:jc w:val="both"/>
        <w:rPr>
          <w:rFonts w:ascii="Times New Roman" w:hAnsi="Times New Roman" w:cs="Times New Roman"/>
          <w:b/>
          <w:i/>
          <w:iCs/>
          <w:color w:val="000000" w:themeColor="text1"/>
          <w:sz w:val="28"/>
          <w:szCs w:val="28"/>
          <w:shd w:val="clear" w:color="auto" w:fill="FFFFFF"/>
          <w:lang w:val="uk-UA"/>
        </w:rPr>
      </w:pPr>
      <w:r w:rsidRPr="00562139">
        <w:rPr>
          <w:rFonts w:ascii="Times New Roman" w:hAnsi="Times New Roman" w:cs="Times New Roman"/>
          <w:b/>
          <w:i/>
          <w:iCs/>
          <w:color w:val="000000" w:themeColor="text1"/>
          <w:sz w:val="28"/>
          <w:szCs w:val="28"/>
          <w:shd w:val="clear" w:color="auto" w:fill="FFFFFF"/>
          <w:lang w:val="uk-UA"/>
        </w:rPr>
        <w:t>Транспортна інфраструктура</w:t>
      </w:r>
    </w:p>
    <w:p w14:paraId="53E5E2AE" w14:textId="77777777" w:rsidR="001E6FE6" w:rsidRPr="001E6FE6" w:rsidRDefault="001E6FE6" w:rsidP="001E6FE6">
      <w:pPr>
        <w:pStyle w:val="projecttitle"/>
        <w:spacing w:line="240" w:lineRule="auto"/>
        <w:ind w:firstLine="709"/>
        <w:jc w:val="both"/>
        <w:rPr>
          <w:rFonts w:ascii="Times New Roman" w:hAnsi="Times New Roman" w:cs="Times New Roman"/>
          <w:b w:val="0"/>
          <w:bCs w:val="0"/>
          <w:caps w:val="0"/>
          <w:color w:val="000000" w:themeColor="text1"/>
          <w:sz w:val="28"/>
          <w:szCs w:val="28"/>
          <w:lang w:val="uk-UA"/>
        </w:rPr>
      </w:pPr>
      <w:r w:rsidRPr="001E6FE6">
        <w:rPr>
          <w:rFonts w:ascii="Times New Roman" w:hAnsi="Times New Roman" w:cs="Times New Roman"/>
          <w:b w:val="0"/>
          <w:bCs w:val="0"/>
          <w:caps w:val="0"/>
          <w:color w:val="000000" w:themeColor="text1"/>
          <w:sz w:val="28"/>
          <w:szCs w:val="28"/>
          <w:lang w:val="uk-UA"/>
        </w:rPr>
        <w:t xml:space="preserve">Житомир – значимий транспортний вузол завдяки вигідному географічному положенню. Одна з найважливіших конкурентних переваг Житомира полягає у тому, що він розташований на лінії третього пан’європейського автомобільного транспортного коридору, що простягається від Берліна/Дрездена через Центральну і Східну Європу до Києва та поєднує п’ять європейських країн – Іспанію, Францію, Німеччину, Польщу та Україну, і пролягає від іспанського </w:t>
      </w:r>
      <w:proofErr w:type="spellStart"/>
      <w:r w:rsidRPr="001E6FE6">
        <w:rPr>
          <w:rFonts w:ascii="Times New Roman" w:hAnsi="Times New Roman" w:cs="Times New Roman"/>
          <w:b w:val="0"/>
          <w:bCs w:val="0"/>
          <w:caps w:val="0"/>
          <w:color w:val="000000" w:themeColor="text1"/>
          <w:sz w:val="28"/>
          <w:szCs w:val="28"/>
          <w:lang w:val="uk-UA"/>
        </w:rPr>
        <w:t>Сант’яго</w:t>
      </w:r>
      <w:proofErr w:type="spellEnd"/>
      <w:r w:rsidRPr="001E6FE6">
        <w:rPr>
          <w:rFonts w:ascii="Times New Roman" w:hAnsi="Times New Roman" w:cs="Times New Roman"/>
          <w:b w:val="0"/>
          <w:bCs w:val="0"/>
          <w:caps w:val="0"/>
          <w:color w:val="000000" w:themeColor="text1"/>
          <w:sz w:val="28"/>
          <w:szCs w:val="28"/>
          <w:lang w:val="uk-UA"/>
        </w:rPr>
        <w:t xml:space="preserve"> де </w:t>
      </w:r>
      <w:proofErr w:type="spellStart"/>
      <w:r w:rsidRPr="001E6FE6">
        <w:rPr>
          <w:rFonts w:ascii="Times New Roman" w:hAnsi="Times New Roman" w:cs="Times New Roman"/>
          <w:b w:val="0"/>
          <w:bCs w:val="0"/>
          <w:caps w:val="0"/>
          <w:color w:val="000000" w:themeColor="text1"/>
          <w:sz w:val="28"/>
          <w:szCs w:val="28"/>
          <w:lang w:val="uk-UA"/>
        </w:rPr>
        <w:t>Компостела</w:t>
      </w:r>
      <w:proofErr w:type="spellEnd"/>
      <w:r w:rsidRPr="001E6FE6">
        <w:rPr>
          <w:rFonts w:ascii="Times New Roman" w:hAnsi="Times New Roman" w:cs="Times New Roman"/>
          <w:b w:val="0"/>
          <w:bCs w:val="0"/>
          <w:caps w:val="0"/>
          <w:color w:val="000000" w:themeColor="text1"/>
          <w:sz w:val="28"/>
          <w:szCs w:val="28"/>
          <w:lang w:val="uk-UA"/>
        </w:rPr>
        <w:t xml:space="preserve"> до Києва через головні європейські мегаполіси – Париж, Франкфурт-на-Майні, Берлін, Вроцлав та Краків.</w:t>
      </w:r>
    </w:p>
    <w:p w14:paraId="353615AA" w14:textId="77777777" w:rsidR="001E6FE6" w:rsidRPr="001E6FE6" w:rsidRDefault="001E6FE6" w:rsidP="00DA1492">
      <w:pPr>
        <w:pStyle w:val="projecttitle"/>
        <w:widowControl w:val="0"/>
        <w:spacing w:line="240" w:lineRule="auto"/>
        <w:ind w:firstLine="709"/>
        <w:jc w:val="both"/>
        <w:rPr>
          <w:rFonts w:ascii="Times New Roman" w:hAnsi="Times New Roman" w:cs="Times New Roman"/>
          <w:b w:val="0"/>
          <w:bCs w:val="0"/>
          <w:caps w:val="0"/>
          <w:color w:val="000000" w:themeColor="text1"/>
          <w:sz w:val="28"/>
          <w:szCs w:val="28"/>
          <w:lang w:val="uk-UA"/>
        </w:rPr>
      </w:pPr>
      <w:r w:rsidRPr="001E6FE6">
        <w:rPr>
          <w:rFonts w:ascii="Times New Roman" w:hAnsi="Times New Roman" w:cs="Times New Roman"/>
          <w:b w:val="0"/>
          <w:bCs w:val="0"/>
          <w:caps w:val="0"/>
          <w:color w:val="000000" w:themeColor="text1"/>
          <w:sz w:val="28"/>
          <w:szCs w:val="28"/>
          <w:lang w:val="uk-UA"/>
        </w:rPr>
        <w:t>Місто знаходиться в 135 км від Києва, в 555 км від Одеси, в 660 км від Варшави, в 735 км від Вільнюса.</w:t>
      </w:r>
    </w:p>
    <w:p w14:paraId="76E9E48F" w14:textId="77777777" w:rsidR="001E6FE6" w:rsidRPr="001E6FE6" w:rsidRDefault="001E6FE6" w:rsidP="001E6FE6">
      <w:pPr>
        <w:pStyle w:val="projecttitle"/>
        <w:spacing w:line="240" w:lineRule="auto"/>
        <w:ind w:firstLine="709"/>
        <w:jc w:val="both"/>
        <w:rPr>
          <w:rFonts w:ascii="Times New Roman" w:hAnsi="Times New Roman" w:cs="Times New Roman"/>
          <w:b w:val="0"/>
          <w:bCs w:val="0"/>
          <w:caps w:val="0"/>
          <w:color w:val="000000" w:themeColor="text1"/>
          <w:sz w:val="28"/>
          <w:szCs w:val="28"/>
          <w:lang w:val="uk-UA"/>
        </w:rPr>
      </w:pPr>
      <w:r w:rsidRPr="001E6FE6">
        <w:rPr>
          <w:rFonts w:ascii="Times New Roman" w:hAnsi="Times New Roman" w:cs="Times New Roman"/>
          <w:b w:val="0"/>
          <w:bCs w:val="0"/>
          <w:caps w:val="0"/>
          <w:color w:val="000000" w:themeColor="text1"/>
          <w:sz w:val="28"/>
          <w:szCs w:val="28"/>
          <w:lang w:val="uk-UA"/>
        </w:rPr>
        <w:t>Відстань від Житомира до найближчого морського порту – Одеського автодорогами становить 500 км, до найближчого пасажирського міжнародного аеропорту – МА «Бориспіль» – 176 км.</w:t>
      </w:r>
    </w:p>
    <w:p w14:paraId="05F23EEF" w14:textId="77777777" w:rsidR="001E6FE6" w:rsidRPr="001E6FE6" w:rsidRDefault="001E6FE6" w:rsidP="001E6FE6">
      <w:pPr>
        <w:pStyle w:val="projecttitle"/>
        <w:spacing w:line="240" w:lineRule="auto"/>
        <w:ind w:firstLine="709"/>
        <w:jc w:val="both"/>
        <w:rPr>
          <w:rFonts w:ascii="Times New Roman" w:hAnsi="Times New Roman" w:cs="Times New Roman"/>
          <w:b w:val="0"/>
          <w:bCs w:val="0"/>
          <w:caps w:val="0"/>
          <w:color w:val="000000" w:themeColor="text1"/>
          <w:sz w:val="28"/>
          <w:szCs w:val="28"/>
          <w:lang w:val="uk-UA"/>
        </w:rPr>
      </w:pPr>
      <w:r w:rsidRPr="001E6FE6">
        <w:rPr>
          <w:rFonts w:ascii="Times New Roman" w:hAnsi="Times New Roman" w:cs="Times New Roman"/>
          <w:b w:val="0"/>
          <w:bCs w:val="0"/>
          <w:caps w:val="0"/>
          <w:color w:val="000000" w:themeColor="text1"/>
          <w:sz w:val="28"/>
          <w:szCs w:val="28"/>
          <w:lang w:val="uk-UA"/>
        </w:rPr>
        <w:t xml:space="preserve">Місто знаходиться на перетині п’яти автомобільних доріг державного значення: 1) автомобільна дорога міжнародного значення Е40/М-06, сполученням Київ–Чоп (на Будапешт через Львів, Мукачеве, Ужгород); 2) автомобільна дорога міжнародного значення М-21, сполученням Житомир–Могилів-Подільський (через Вінницю); 3) автомобільна дорога національного значення Н-03, сполученням Житомир–Чернівці; 4) автомобільна регіонального значення Р-18, сполученням Житомир–Попільня–Сквира–Володарка–Ставище; 5) автомобільна регіонального значення Р-28, сполученням </w:t>
      </w:r>
      <w:proofErr w:type="spellStart"/>
      <w:r w:rsidRPr="001E6FE6">
        <w:rPr>
          <w:rFonts w:ascii="Times New Roman" w:hAnsi="Times New Roman" w:cs="Times New Roman"/>
          <w:b w:val="0"/>
          <w:bCs w:val="0"/>
          <w:caps w:val="0"/>
          <w:color w:val="000000" w:themeColor="text1"/>
          <w:sz w:val="28"/>
          <w:szCs w:val="28"/>
          <w:lang w:val="uk-UA"/>
        </w:rPr>
        <w:t>Виступовичі</w:t>
      </w:r>
      <w:proofErr w:type="spellEnd"/>
      <w:r w:rsidRPr="001E6FE6">
        <w:rPr>
          <w:rFonts w:ascii="Times New Roman" w:hAnsi="Times New Roman" w:cs="Times New Roman"/>
          <w:b w:val="0"/>
          <w:bCs w:val="0"/>
          <w:caps w:val="0"/>
          <w:color w:val="000000" w:themeColor="text1"/>
          <w:sz w:val="28"/>
          <w:szCs w:val="28"/>
          <w:lang w:val="uk-UA"/>
        </w:rPr>
        <w:t xml:space="preserve"> (на Мозир) – Житомир (через Овруч).</w:t>
      </w:r>
    </w:p>
    <w:p w14:paraId="39650967" w14:textId="77777777" w:rsidR="001E6FE6" w:rsidRPr="001E6FE6" w:rsidRDefault="001E6FE6" w:rsidP="001E6FE6">
      <w:pPr>
        <w:pStyle w:val="projecttitle"/>
        <w:spacing w:line="240" w:lineRule="auto"/>
        <w:ind w:firstLine="709"/>
        <w:jc w:val="both"/>
        <w:rPr>
          <w:rFonts w:ascii="Times New Roman" w:hAnsi="Times New Roman" w:cs="Times New Roman"/>
          <w:b w:val="0"/>
          <w:bCs w:val="0"/>
          <w:caps w:val="0"/>
          <w:color w:val="000000" w:themeColor="text1"/>
          <w:sz w:val="28"/>
          <w:szCs w:val="28"/>
          <w:lang w:val="uk-UA"/>
        </w:rPr>
      </w:pPr>
      <w:r w:rsidRPr="001E6FE6">
        <w:rPr>
          <w:rFonts w:ascii="Times New Roman" w:hAnsi="Times New Roman" w:cs="Times New Roman"/>
          <w:b w:val="0"/>
          <w:bCs w:val="0"/>
          <w:caps w:val="0"/>
          <w:color w:val="000000" w:themeColor="text1"/>
          <w:sz w:val="28"/>
          <w:szCs w:val="28"/>
          <w:lang w:val="uk-UA"/>
        </w:rPr>
        <w:t xml:space="preserve">На території громади діють два автовокзали: центральна автостанція                АС–1, що сполучає Житомир з іншими областями України і містами Європи, та </w:t>
      </w:r>
      <w:r w:rsidRPr="001E6FE6">
        <w:rPr>
          <w:rFonts w:ascii="Times New Roman" w:hAnsi="Times New Roman" w:cs="Times New Roman"/>
          <w:b w:val="0"/>
          <w:bCs w:val="0"/>
          <w:caps w:val="0"/>
          <w:color w:val="000000" w:themeColor="text1"/>
          <w:sz w:val="28"/>
          <w:szCs w:val="28"/>
          <w:lang w:val="uk-UA"/>
        </w:rPr>
        <w:lastRenderedPageBreak/>
        <w:t>автостанція АС–2  регіонального сполучення. З площі Перемоги здійснюються пасажирські перевезення Житомир–Київ.</w:t>
      </w:r>
    </w:p>
    <w:p w14:paraId="74267F32" w14:textId="77777777" w:rsidR="001E6FE6" w:rsidRPr="001E6FE6" w:rsidRDefault="001E6FE6" w:rsidP="001E6FE6">
      <w:pPr>
        <w:pStyle w:val="projecttitle"/>
        <w:spacing w:line="240" w:lineRule="auto"/>
        <w:ind w:firstLine="708"/>
        <w:jc w:val="both"/>
        <w:rPr>
          <w:rFonts w:ascii="Times New Roman" w:hAnsi="Times New Roman" w:cs="Times New Roman"/>
          <w:b w:val="0"/>
          <w:bCs w:val="0"/>
          <w:caps w:val="0"/>
          <w:color w:val="000000" w:themeColor="text1"/>
          <w:sz w:val="28"/>
          <w:szCs w:val="28"/>
          <w:lang w:val="uk-UA"/>
        </w:rPr>
      </w:pPr>
      <w:r w:rsidRPr="001E6FE6">
        <w:rPr>
          <w:rFonts w:ascii="Times New Roman" w:hAnsi="Times New Roman" w:cs="Times New Roman"/>
          <w:b w:val="0"/>
          <w:bCs w:val="0"/>
          <w:caps w:val="0"/>
          <w:color w:val="000000" w:themeColor="text1"/>
          <w:sz w:val="28"/>
          <w:szCs w:val="28"/>
          <w:lang w:val="uk-UA"/>
        </w:rPr>
        <w:t>У громаді є аеропорт, що розташований у її східній частині. Аеропорт має міжнародний статус, однак не функціонує. Злітно-посадкова смуга потребує реконструкції. Роботи з реконструкції аеродромного комплексу призупинено у зв’язку із введенням воєнного стану в Україні.</w:t>
      </w:r>
    </w:p>
    <w:p w14:paraId="03EA85A6" w14:textId="77777777" w:rsidR="001E6FE6" w:rsidRPr="001E6FE6" w:rsidRDefault="001E6FE6" w:rsidP="00FC16DF">
      <w:pPr>
        <w:pStyle w:val="projecttitle"/>
        <w:widowControl w:val="0"/>
        <w:spacing w:line="240" w:lineRule="auto"/>
        <w:ind w:firstLine="709"/>
        <w:jc w:val="both"/>
        <w:rPr>
          <w:rFonts w:ascii="Times New Roman" w:hAnsi="Times New Roman" w:cs="Times New Roman"/>
          <w:b w:val="0"/>
          <w:bCs w:val="0"/>
          <w:caps w:val="0"/>
          <w:color w:val="000000" w:themeColor="text1"/>
          <w:sz w:val="28"/>
          <w:szCs w:val="28"/>
          <w:lang w:val="uk-UA"/>
        </w:rPr>
      </w:pPr>
      <w:r w:rsidRPr="001E6FE6">
        <w:rPr>
          <w:rFonts w:ascii="Times New Roman" w:hAnsi="Times New Roman" w:cs="Times New Roman"/>
          <w:b w:val="0"/>
          <w:bCs w:val="0"/>
          <w:caps w:val="0"/>
          <w:color w:val="000000" w:themeColor="text1"/>
          <w:sz w:val="28"/>
          <w:szCs w:val="28"/>
          <w:lang w:val="uk-UA"/>
        </w:rPr>
        <w:t>Важливе значення для громади має залізничний вузол – залізнична станція «Житомир». Через територію громади проходить залізнична магістраль, що з’єднує Київ з західними і південно-східними областями. Відстань залізницею до м. Київ становить 165 км. Експлуатаційна довжина залізничних колій становить 44,3 км.</w:t>
      </w:r>
    </w:p>
    <w:p w14:paraId="5715D4BF" w14:textId="77777777" w:rsidR="001E6FE6" w:rsidRPr="001E6FE6" w:rsidRDefault="001E6FE6" w:rsidP="001E6FE6">
      <w:pPr>
        <w:spacing w:after="0" w:line="240" w:lineRule="auto"/>
        <w:ind w:firstLine="709"/>
        <w:contextualSpacing/>
        <w:jc w:val="both"/>
        <w:rPr>
          <w:rFonts w:ascii="Times New Roman" w:eastAsia="Times New Roman" w:hAnsi="Times New Roman" w:cs="Times New Roman"/>
          <w:color w:val="000000" w:themeColor="text1"/>
          <w:sz w:val="28"/>
          <w:szCs w:val="28"/>
          <w:lang w:val="uk-UA" w:eastAsia="ru-RU"/>
        </w:rPr>
      </w:pPr>
      <w:r w:rsidRPr="001E6FE6">
        <w:rPr>
          <w:rFonts w:ascii="Times New Roman" w:eastAsia="Times New Roman" w:hAnsi="Times New Roman" w:cs="Times New Roman"/>
          <w:color w:val="000000" w:themeColor="text1"/>
          <w:sz w:val="28"/>
          <w:szCs w:val="28"/>
          <w:lang w:val="uk-UA" w:eastAsia="ru-RU"/>
        </w:rPr>
        <w:t>Загальна протяжність доріг вулиць, провулків, проїздів громади становить 410,02 км, зокрема із удосконаленим покриттям (</w:t>
      </w:r>
      <w:proofErr w:type="spellStart"/>
      <w:r w:rsidRPr="001E6FE6">
        <w:rPr>
          <w:rFonts w:ascii="Times New Roman" w:eastAsia="Times New Roman" w:hAnsi="Times New Roman" w:cs="Times New Roman"/>
          <w:color w:val="000000" w:themeColor="text1"/>
          <w:sz w:val="28"/>
          <w:szCs w:val="28"/>
          <w:lang w:val="uk-UA" w:eastAsia="ru-RU"/>
        </w:rPr>
        <w:t>асфальтно</w:t>
      </w:r>
      <w:proofErr w:type="spellEnd"/>
      <w:r w:rsidRPr="001E6FE6">
        <w:rPr>
          <w:rFonts w:ascii="Times New Roman" w:eastAsia="Times New Roman" w:hAnsi="Times New Roman" w:cs="Times New Roman"/>
          <w:color w:val="000000" w:themeColor="text1"/>
          <w:sz w:val="28"/>
          <w:szCs w:val="28"/>
          <w:lang w:val="uk-UA" w:eastAsia="ru-RU"/>
        </w:rPr>
        <w:t>-бетонним) – 229,0 км (55,8% загальної протяжності), із твердим покриттям (щебеневим, відсівним) – 46,67 км (11,4%), без покриття – 134,35 км (32,8%). Площа доріг, що потребує капітального ремонту становить 1200,0 тис. м</w:t>
      </w:r>
      <w:r w:rsidRPr="001E6FE6">
        <w:rPr>
          <w:rFonts w:ascii="Times New Roman" w:eastAsia="Times New Roman" w:hAnsi="Times New Roman" w:cs="Times New Roman"/>
          <w:color w:val="000000" w:themeColor="text1"/>
          <w:sz w:val="28"/>
          <w:szCs w:val="28"/>
          <w:vertAlign w:val="superscript"/>
          <w:lang w:val="uk-UA" w:eastAsia="ru-RU"/>
        </w:rPr>
        <w:t>2</w:t>
      </w:r>
      <w:r w:rsidRPr="001E6FE6">
        <w:rPr>
          <w:rFonts w:ascii="Times New Roman" w:eastAsia="Times New Roman" w:hAnsi="Times New Roman" w:cs="Times New Roman"/>
          <w:color w:val="000000" w:themeColor="text1"/>
          <w:sz w:val="28"/>
          <w:szCs w:val="28"/>
          <w:lang w:val="uk-UA" w:eastAsia="ru-RU"/>
        </w:rPr>
        <w:t>, поточного – 701,32  тис. м</w:t>
      </w:r>
      <w:r w:rsidRPr="001E6FE6">
        <w:rPr>
          <w:rFonts w:ascii="Times New Roman" w:eastAsia="Times New Roman" w:hAnsi="Times New Roman" w:cs="Times New Roman"/>
          <w:color w:val="000000" w:themeColor="text1"/>
          <w:sz w:val="28"/>
          <w:szCs w:val="28"/>
          <w:vertAlign w:val="superscript"/>
          <w:lang w:val="uk-UA" w:eastAsia="ru-RU"/>
        </w:rPr>
        <w:t>2</w:t>
      </w:r>
      <w:r w:rsidRPr="001E6FE6">
        <w:rPr>
          <w:rFonts w:ascii="Times New Roman" w:eastAsia="Times New Roman" w:hAnsi="Times New Roman" w:cs="Times New Roman"/>
          <w:color w:val="000000" w:themeColor="text1"/>
          <w:sz w:val="28"/>
          <w:szCs w:val="28"/>
          <w:lang w:val="uk-UA" w:eastAsia="ru-RU"/>
        </w:rPr>
        <w:t>.</w:t>
      </w:r>
    </w:p>
    <w:p w14:paraId="7B8F7A00" w14:textId="77777777" w:rsidR="001E6FE6" w:rsidRPr="001E6FE6" w:rsidRDefault="001E6FE6" w:rsidP="001E6FE6">
      <w:pPr>
        <w:widowControl w:val="0"/>
        <w:spacing w:after="0" w:line="240" w:lineRule="auto"/>
        <w:ind w:firstLine="709"/>
        <w:jc w:val="both"/>
        <w:rPr>
          <w:rFonts w:ascii="Times New Roman" w:eastAsia="Times New Roman" w:hAnsi="Times New Roman" w:cs="Times New Roman"/>
          <w:color w:val="000000"/>
          <w:sz w:val="28"/>
          <w:szCs w:val="28"/>
          <w:lang w:val="uk-UA" w:eastAsia="ru-RU"/>
        </w:rPr>
      </w:pPr>
      <w:r w:rsidRPr="001E6FE6">
        <w:rPr>
          <w:rFonts w:ascii="Times New Roman" w:eastAsia="Times New Roman" w:hAnsi="Times New Roman" w:cs="Times New Roman"/>
          <w:color w:val="000000" w:themeColor="text1"/>
          <w:sz w:val="28"/>
          <w:szCs w:val="28"/>
          <w:lang w:val="uk-UA" w:eastAsia="ru-RU"/>
        </w:rPr>
        <w:t xml:space="preserve">Транспортне </w:t>
      </w:r>
      <w:r w:rsidRPr="001E6FE6">
        <w:rPr>
          <w:rFonts w:ascii="Times New Roman" w:hAnsi="Times New Roman" w:cs="Times New Roman"/>
          <w:color w:val="000000" w:themeColor="text1"/>
          <w:sz w:val="28"/>
          <w:szCs w:val="28"/>
          <w:lang w:val="uk-UA"/>
        </w:rPr>
        <w:t xml:space="preserve">обслуговування населення громади здійснюється автомобільним транспортом та електротранспортом. </w:t>
      </w:r>
      <w:r w:rsidRPr="001E6FE6">
        <w:rPr>
          <w:rFonts w:ascii="Times New Roman" w:eastAsia="Times New Roman" w:hAnsi="Times New Roman" w:cs="Times New Roman"/>
          <w:color w:val="000000"/>
          <w:sz w:val="28"/>
          <w:szCs w:val="28"/>
          <w:lang w:val="uk-UA" w:eastAsia="ru-RU"/>
        </w:rPr>
        <w:t>У громаді функціонує розвинена мережа міського пасажирського транспорту, що включає 15 автобусних маршрутів, 12 тролейбусних та 1 трамвайний маршрут.</w:t>
      </w:r>
    </w:p>
    <w:p w14:paraId="4A48514E" w14:textId="77777777" w:rsidR="001E6FE6" w:rsidRPr="001E6FE6" w:rsidRDefault="001E6FE6" w:rsidP="001E6FE6">
      <w:pPr>
        <w:widowControl w:val="0"/>
        <w:spacing w:after="0" w:line="240" w:lineRule="auto"/>
        <w:ind w:firstLine="708"/>
        <w:jc w:val="both"/>
        <w:rPr>
          <w:rFonts w:ascii="Times New Roman" w:eastAsia="Times New Roman" w:hAnsi="Times New Roman" w:cs="Times New Roman"/>
          <w:color w:val="000000" w:themeColor="text1"/>
          <w:sz w:val="28"/>
          <w:szCs w:val="28"/>
          <w:lang w:val="uk-UA" w:eastAsia="ru-RU"/>
        </w:rPr>
      </w:pPr>
      <w:r w:rsidRPr="001E6FE6">
        <w:rPr>
          <w:rFonts w:ascii="Times New Roman" w:eastAsia="Times New Roman" w:hAnsi="Times New Roman" w:cs="Times New Roman"/>
          <w:color w:val="000000"/>
          <w:sz w:val="28"/>
          <w:szCs w:val="28"/>
          <w:lang w:val="uk-UA" w:eastAsia="ru-RU"/>
        </w:rPr>
        <w:t>Перевезення пасажирів здійснюються 63 тролейбусами, 6 трамваями, 20 комунальними автобусами та 106 приватними автобусами</w:t>
      </w:r>
      <w:r w:rsidRPr="001E6FE6">
        <w:rPr>
          <w:rFonts w:ascii="Times New Roman" w:eastAsia="Times New Roman" w:hAnsi="Times New Roman" w:cs="Times New Roman"/>
          <w:color w:val="000000" w:themeColor="text1"/>
          <w:sz w:val="28"/>
          <w:szCs w:val="28"/>
          <w:lang w:val="uk-UA" w:eastAsia="ru-RU"/>
        </w:rPr>
        <w:t xml:space="preserve">. З метою створення безперешкодного середовища для всіх груп населення громади здійснено моніторинг доступності громадського транспорту. Стандартам </w:t>
      </w:r>
      <w:proofErr w:type="spellStart"/>
      <w:r w:rsidRPr="001E6FE6">
        <w:rPr>
          <w:rFonts w:ascii="Times New Roman" w:eastAsia="Times New Roman" w:hAnsi="Times New Roman" w:cs="Times New Roman"/>
          <w:color w:val="000000" w:themeColor="text1"/>
          <w:sz w:val="28"/>
          <w:szCs w:val="28"/>
          <w:lang w:val="uk-UA" w:eastAsia="ru-RU"/>
        </w:rPr>
        <w:t>інклюзивності</w:t>
      </w:r>
      <w:proofErr w:type="spellEnd"/>
      <w:r w:rsidRPr="001E6FE6">
        <w:rPr>
          <w:rFonts w:ascii="Times New Roman" w:eastAsia="Times New Roman" w:hAnsi="Times New Roman" w:cs="Times New Roman"/>
          <w:color w:val="000000" w:themeColor="text1"/>
          <w:sz w:val="28"/>
          <w:szCs w:val="28"/>
          <w:lang w:val="uk-UA" w:eastAsia="ru-RU"/>
        </w:rPr>
        <w:t xml:space="preserve"> та доступності відповідає 60,0% громадського транспорту.</w:t>
      </w:r>
    </w:p>
    <w:p w14:paraId="5363E830" w14:textId="77777777" w:rsidR="001E6FE6" w:rsidRPr="001E6FE6" w:rsidRDefault="001E6FE6" w:rsidP="001477F1">
      <w:pPr>
        <w:widowControl w:val="0"/>
        <w:spacing w:after="0" w:line="240" w:lineRule="auto"/>
        <w:ind w:firstLine="709"/>
        <w:jc w:val="both"/>
        <w:rPr>
          <w:rFonts w:ascii="Times New Roman" w:eastAsia="Times New Roman" w:hAnsi="Times New Roman" w:cs="Times New Roman"/>
          <w:color w:val="000000"/>
          <w:sz w:val="28"/>
          <w:szCs w:val="28"/>
          <w:lang w:val="uk-UA" w:eastAsia="ru-RU"/>
        </w:rPr>
      </w:pPr>
      <w:r w:rsidRPr="001E6FE6">
        <w:rPr>
          <w:rFonts w:ascii="Times New Roman" w:eastAsia="Times New Roman" w:hAnsi="Times New Roman" w:cs="Times New Roman"/>
          <w:color w:val="000000"/>
          <w:sz w:val="28"/>
          <w:szCs w:val="28"/>
          <w:lang w:val="uk-UA" w:eastAsia="ru-RU"/>
        </w:rPr>
        <w:t>На території громади запроваджено безготівковий розрахунок за проїзд. Оплатити проїзд можна транспортною, банківською картками або одноразовим квитком з QR-кодом.</w:t>
      </w:r>
    </w:p>
    <w:p w14:paraId="3ACF64E3" w14:textId="77777777" w:rsidR="001E6FE6" w:rsidRPr="001E6FE6" w:rsidRDefault="001E6FE6" w:rsidP="001E6FE6">
      <w:pPr>
        <w:spacing w:after="0" w:line="240" w:lineRule="auto"/>
        <w:ind w:firstLine="709"/>
        <w:contextualSpacing/>
        <w:jc w:val="both"/>
        <w:rPr>
          <w:rFonts w:ascii="Times New Roman" w:hAnsi="Times New Roman" w:cs="Times New Roman"/>
          <w:color w:val="000000" w:themeColor="text1"/>
          <w:sz w:val="28"/>
          <w:szCs w:val="28"/>
          <w:lang w:val="uk-UA"/>
        </w:rPr>
      </w:pPr>
    </w:p>
    <w:p w14:paraId="415E1E13" w14:textId="77777777" w:rsidR="001E6FE6" w:rsidRPr="00562139" w:rsidRDefault="001E6FE6" w:rsidP="001E6FE6">
      <w:pPr>
        <w:spacing w:after="0" w:line="240" w:lineRule="auto"/>
        <w:ind w:firstLine="708"/>
        <w:contextualSpacing/>
        <w:jc w:val="both"/>
        <w:rPr>
          <w:rFonts w:ascii="Times New Roman" w:hAnsi="Times New Roman" w:cs="Times New Roman"/>
          <w:b/>
          <w:i/>
          <w:iCs/>
          <w:color w:val="000000" w:themeColor="text1"/>
          <w:sz w:val="28"/>
          <w:szCs w:val="28"/>
          <w:lang w:val="uk-UA"/>
        </w:rPr>
      </w:pPr>
      <w:r w:rsidRPr="00562139">
        <w:rPr>
          <w:rFonts w:ascii="Times New Roman" w:hAnsi="Times New Roman" w:cs="Times New Roman"/>
          <w:b/>
          <w:i/>
          <w:iCs/>
          <w:color w:val="000000" w:themeColor="text1"/>
          <w:sz w:val="28"/>
          <w:szCs w:val="28"/>
          <w:lang w:val="uk-UA"/>
        </w:rPr>
        <w:t>Житлово-комунальна інфраструктура</w:t>
      </w:r>
    </w:p>
    <w:p w14:paraId="52B48EED" w14:textId="77777777" w:rsidR="001E6FE6" w:rsidRPr="00FC24D9" w:rsidRDefault="001E6FE6" w:rsidP="001E6FE6">
      <w:pPr>
        <w:spacing w:after="0" w:line="240" w:lineRule="auto"/>
        <w:ind w:firstLine="709"/>
        <w:contextualSpacing/>
        <w:jc w:val="both"/>
        <w:rPr>
          <w:rFonts w:ascii="Times New Roman" w:hAnsi="Times New Roman" w:cs="Times New Roman"/>
          <w:i/>
          <w:iCs/>
          <w:color w:val="000000" w:themeColor="text1"/>
          <w:sz w:val="28"/>
          <w:szCs w:val="28"/>
          <w:lang w:val="uk-UA"/>
        </w:rPr>
      </w:pPr>
      <w:r w:rsidRPr="00FC24D9">
        <w:rPr>
          <w:rFonts w:ascii="Times New Roman" w:hAnsi="Times New Roman" w:cs="Times New Roman"/>
          <w:i/>
          <w:iCs/>
          <w:color w:val="000000" w:themeColor="text1"/>
          <w:sz w:val="28"/>
          <w:szCs w:val="28"/>
          <w:lang w:val="uk-UA"/>
        </w:rPr>
        <w:t>Житловий фонд</w:t>
      </w:r>
    </w:p>
    <w:p w14:paraId="73DBF3A2" w14:textId="77777777" w:rsidR="001E6FE6" w:rsidRPr="001E6FE6" w:rsidRDefault="001E6FE6" w:rsidP="001E6FE6">
      <w:pPr>
        <w:spacing w:after="0" w:line="240" w:lineRule="auto"/>
        <w:ind w:firstLine="709"/>
        <w:jc w:val="both"/>
        <w:rPr>
          <w:rFonts w:ascii="Times New Roman" w:eastAsia="Times New Roman" w:hAnsi="Times New Roman" w:cs="Times New Roman"/>
          <w:color w:val="000000"/>
          <w:sz w:val="28"/>
          <w:szCs w:val="28"/>
          <w:lang w:val="uk-UA" w:eastAsia="uk-UA"/>
        </w:rPr>
      </w:pPr>
      <w:r w:rsidRPr="001E6FE6">
        <w:rPr>
          <w:rFonts w:ascii="Times New Roman" w:eastAsia="Times New Roman" w:hAnsi="Times New Roman" w:cs="Times New Roman"/>
          <w:color w:val="000000"/>
          <w:sz w:val="28"/>
          <w:szCs w:val="28"/>
          <w:lang w:val="uk-UA" w:eastAsia="uk-UA"/>
        </w:rPr>
        <w:t>За наявною інформацією управління житлового господарства міської ради житловий фонд міста налічує більше 1500 багатоквартирних будинків, з яких 804 будинки обслуговують управителі багатоквартирних будинків. Станом на 01.01.2025 року створено 482 ОСББ у 535 будинках, що більше на 5,5% у порівнянні з 2023 роком.</w:t>
      </w:r>
    </w:p>
    <w:p w14:paraId="581E9060" w14:textId="77777777" w:rsidR="001E6FE6" w:rsidRPr="001E6FE6" w:rsidRDefault="001E6FE6" w:rsidP="001E6FE6">
      <w:pPr>
        <w:widowControl w:val="0"/>
        <w:spacing w:after="0" w:line="240" w:lineRule="auto"/>
        <w:ind w:firstLine="709"/>
        <w:jc w:val="both"/>
        <w:rPr>
          <w:rFonts w:ascii="Times New Roman" w:eastAsia="Times New Roman" w:hAnsi="Times New Roman" w:cs="Times New Roman"/>
          <w:color w:val="000000"/>
          <w:sz w:val="28"/>
          <w:szCs w:val="28"/>
          <w:shd w:val="clear" w:color="auto" w:fill="FFFFFF"/>
          <w:lang w:val="uk-UA" w:eastAsia="ru-RU"/>
        </w:rPr>
      </w:pPr>
      <w:r w:rsidRPr="001E6FE6">
        <w:rPr>
          <w:rFonts w:ascii="Times New Roman" w:eastAsia="Times New Roman" w:hAnsi="Times New Roman" w:cs="Times New Roman"/>
          <w:color w:val="000000"/>
          <w:sz w:val="28"/>
          <w:szCs w:val="28"/>
          <w:shd w:val="clear" w:color="auto" w:fill="FFFFFF"/>
          <w:lang w:val="uk-UA" w:eastAsia="ru-RU"/>
        </w:rPr>
        <w:t>Переважна більшість житлових будинків побудована до середини 80-х років минулого століття. Зберігається тенденція старіння житлового фонду, загальний знос якого становить 49,0%, погіршення стану ліфтового господарства, інженерних мереж та покрівель.</w:t>
      </w:r>
    </w:p>
    <w:p w14:paraId="27959CE6" w14:textId="77777777" w:rsidR="001E6FE6" w:rsidRPr="001E6FE6" w:rsidRDefault="001E6FE6" w:rsidP="001E6FE6">
      <w:pPr>
        <w:widowControl w:val="0"/>
        <w:spacing w:after="0" w:line="240" w:lineRule="auto"/>
        <w:ind w:firstLine="709"/>
        <w:jc w:val="both"/>
        <w:rPr>
          <w:rFonts w:ascii="Times New Roman" w:eastAsia="Times New Roman" w:hAnsi="Times New Roman" w:cs="Times New Roman"/>
          <w:color w:val="000000"/>
          <w:sz w:val="28"/>
          <w:szCs w:val="28"/>
          <w:shd w:val="clear" w:color="auto" w:fill="FFFFFF"/>
          <w:lang w:val="uk-UA" w:eastAsia="ru-RU"/>
        </w:rPr>
      </w:pPr>
      <w:r w:rsidRPr="001E6FE6">
        <w:rPr>
          <w:rFonts w:ascii="Times New Roman" w:eastAsia="Times New Roman" w:hAnsi="Times New Roman" w:cs="Times New Roman"/>
          <w:color w:val="000000"/>
          <w:sz w:val="28"/>
          <w:szCs w:val="28"/>
          <w:shd w:val="clear" w:color="auto" w:fill="FFFFFF"/>
          <w:lang w:val="uk-UA" w:eastAsia="ru-RU"/>
        </w:rPr>
        <w:t>Із загальної кількості будинків 169 визнано ветхими, 22 – аварійними. В основному це будинки до 1917 року забудови. В деяких будинках визнані аварійними лише окремі квартири.</w:t>
      </w:r>
    </w:p>
    <w:p w14:paraId="31B0FE38" w14:textId="77777777" w:rsidR="001E6FE6" w:rsidRPr="001E6FE6" w:rsidRDefault="001E6FE6" w:rsidP="001E6FE6">
      <w:pPr>
        <w:widowControl w:val="0"/>
        <w:spacing w:after="0" w:line="240" w:lineRule="auto"/>
        <w:ind w:firstLine="709"/>
        <w:jc w:val="both"/>
        <w:rPr>
          <w:rFonts w:ascii="Times New Roman" w:eastAsia="Times New Roman" w:hAnsi="Times New Roman" w:cs="Times New Roman"/>
          <w:color w:val="000000"/>
          <w:sz w:val="28"/>
          <w:szCs w:val="28"/>
          <w:shd w:val="clear" w:color="auto" w:fill="FFFFFF"/>
          <w:lang w:val="uk-UA" w:eastAsia="ru-RU"/>
        </w:rPr>
      </w:pPr>
      <w:r w:rsidRPr="001E6FE6">
        <w:rPr>
          <w:rFonts w:ascii="Times New Roman" w:eastAsia="Times New Roman" w:hAnsi="Times New Roman" w:cs="Times New Roman"/>
          <w:color w:val="000000"/>
          <w:sz w:val="28"/>
          <w:szCs w:val="28"/>
          <w:shd w:val="clear" w:color="auto" w:fill="FFFFFF"/>
          <w:lang w:val="uk-UA" w:eastAsia="ru-RU"/>
        </w:rPr>
        <w:lastRenderedPageBreak/>
        <w:t>Житловий фонд села Вереси налічує 1112 будинків.</w:t>
      </w:r>
    </w:p>
    <w:p w14:paraId="6E157BF0" w14:textId="77777777" w:rsidR="001E6FE6" w:rsidRPr="00677B1C" w:rsidRDefault="001E6FE6" w:rsidP="001E6FE6">
      <w:pPr>
        <w:widowControl w:val="0"/>
        <w:spacing w:after="0" w:line="240" w:lineRule="auto"/>
        <w:ind w:firstLine="709"/>
        <w:jc w:val="both"/>
        <w:rPr>
          <w:rFonts w:ascii="Times New Roman" w:eastAsia="Times New Roman" w:hAnsi="Times New Roman" w:cs="Times New Roman"/>
          <w:i/>
          <w:iCs/>
          <w:color w:val="000000"/>
          <w:sz w:val="28"/>
          <w:szCs w:val="28"/>
          <w:lang w:val="uk-UA" w:eastAsia="uk-UA"/>
        </w:rPr>
      </w:pPr>
      <w:r w:rsidRPr="00677B1C">
        <w:rPr>
          <w:rFonts w:ascii="Times New Roman" w:eastAsia="Times New Roman" w:hAnsi="Times New Roman" w:cs="Times New Roman"/>
          <w:i/>
          <w:iCs/>
          <w:color w:val="000000"/>
          <w:sz w:val="28"/>
          <w:szCs w:val="28"/>
          <w:lang w:val="uk-UA" w:eastAsia="uk-UA"/>
        </w:rPr>
        <w:t>Водопостачання та водовідведення</w:t>
      </w:r>
    </w:p>
    <w:p w14:paraId="49409EF9" w14:textId="77777777" w:rsidR="001E6FE6" w:rsidRPr="001E6FE6" w:rsidRDefault="001E6FE6" w:rsidP="001E6FE6">
      <w:pPr>
        <w:spacing w:after="0" w:line="240" w:lineRule="auto"/>
        <w:ind w:firstLine="709"/>
        <w:contextualSpacing/>
        <w:jc w:val="both"/>
        <w:rPr>
          <w:rFonts w:ascii="Times New Roman" w:hAnsi="Times New Roman" w:cs="Times New Roman"/>
          <w:color w:val="000000" w:themeColor="text1"/>
          <w:sz w:val="28"/>
          <w:szCs w:val="28"/>
          <w:lang w:val="uk-UA"/>
        </w:rPr>
      </w:pPr>
      <w:r w:rsidRPr="001E6FE6">
        <w:rPr>
          <w:rFonts w:ascii="Times New Roman" w:hAnsi="Times New Roman" w:cs="Times New Roman"/>
          <w:color w:val="000000" w:themeColor="text1"/>
          <w:sz w:val="28"/>
          <w:szCs w:val="28"/>
          <w:lang w:val="uk-UA"/>
        </w:rPr>
        <w:t>На території громади функціонує комунальне підприємство «</w:t>
      </w:r>
      <w:proofErr w:type="spellStart"/>
      <w:r w:rsidRPr="001E6FE6">
        <w:rPr>
          <w:rFonts w:ascii="Times New Roman" w:hAnsi="Times New Roman" w:cs="Times New Roman"/>
          <w:color w:val="000000" w:themeColor="text1"/>
          <w:sz w:val="28"/>
          <w:szCs w:val="28"/>
          <w:lang w:val="uk-UA"/>
        </w:rPr>
        <w:t>Житомирводоканал</w:t>
      </w:r>
      <w:proofErr w:type="spellEnd"/>
      <w:r w:rsidRPr="001E6FE6">
        <w:rPr>
          <w:rFonts w:ascii="Times New Roman" w:hAnsi="Times New Roman" w:cs="Times New Roman"/>
          <w:color w:val="000000" w:themeColor="text1"/>
          <w:sz w:val="28"/>
          <w:szCs w:val="28"/>
          <w:lang w:val="uk-UA"/>
        </w:rPr>
        <w:t xml:space="preserve">» міської ради, що надає послуги з централізованого водопостачання та водовідведення. </w:t>
      </w:r>
    </w:p>
    <w:p w14:paraId="4F1F88CD" w14:textId="77777777" w:rsidR="001E6FE6" w:rsidRPr="001E6FE6" w:rsidRDefault="001E6FE6" w:rsidP="001E6FE6">
      <w:pPr>
        <w:spacing w:after="0" w:line="240" w:lineRule="auto"/>
        <w:ind w:firstLine="709"/>
        <w:contextualSpacing/>
        <w:jc w:val="both"/>
        <w:rPr>
          <w:rFonts w:ascii="Times New Roman" w:eastAsia="Times New Roman" w:hAnsi="Times New Roman" w:cs="Times New Roman"/>
          <w:color w:val="000000" w:themeColor="text1"/>
          <w:sz w:val="28"/>
          <w:szCs w:val="28"/>
          <w:lang w:val="uk-UA" w:eastAsia="ru-RU"/>
        </w:rPr>
      </w:pPr>
      <w:r w:rsidRPr="001E6FE6">
        <w:rPr>
          <w:rFonts w:ascii="Times New Roman" w:eastAsia="Times New Roman" w:hAnsi="Times New Roman" w:cs="Times New Roman"/>
          <w:color w:val="000000" w:themeColor="text1"/>
          <w:sz w:val="28"/>
          <w:szCs w:val="28"/>
          <w:lang w:val="uk-UA" w:eastAsia="ru-RU"/>
        </w:rPr>
        <w:t>Загальна протяжність мережі водопостачання міста становить 529,1 км, з яких 323,4 км (61,1%) перебувають у зношеному стані.</w:t>
      </w:r>
    </w:p>
    <w:p w14:paraId="07D01238" w14:textId="77777777" w:rsidR="001E6FE6" w:rsidRPr="001E6FE6" w:rsidRDefault="001E6FE6" w:rsidP="001E6FE6">
      <w:pPr>
        <w:spacing w:after="0" w:line="240" w:lineRule="auto"/>
        <w:ind w:firstLine="709"/>
        <w:contextualSpacing/>
        <w:jc w:val="both"/>
        <w:rPr>
          <w:rFonts w:ascii="Times New Roman" w:eastAsia="Times New Roman" w:hAnsi="Times New Roman" w:cs="Times New Roman"/>
          <w:color w:val="000000" w:themeColor="text1"/>
          <w:sz w:val="28"/>
          <w:szCs w:val="28"/>
          <w:lang w:val="uk-UA" w:eastAsia="ru-RU"/>
        </w:rPr>
      </w:pPr>
      <w:r w:rsidRPr="001E6FE6">
        <w:rPr>
          <w:rFonts w:ascii="Times New Roman" w:eastAsia="Times New Roman" w:hAnsi="Times New Roman" w:cs="Times New Roman"/>
          <w:color w:val="000000" w:themeColor="text1"/>
          <w:sz w:val="28"/>
          <w:szCs w:val="28"/>
          <w:lang w:val="uk-UA" w:eastAsia="ru-RU"/>
        </w:rPr>
        <w:t>Система водовідведення включає 27 каналізаційних насосних станцій та 264,5 км каналізаційних мереж, з яких 192,0 км (73,0%) перебувають у зношеному стані.</w:t>
      </w:r>
    </w:p>
    <w:p w14:paraId="5457977A" w14:textId="77777777" w:rsidR="001E6FE6" w:rsidRPr="001E6FE6" w:rsidRDefault="001E6FE6" w:rsidP="001E6FE6">
      <w:pPr>
        <w:widowControl w:val="0"/>
        <w:spacing w:after="0" w:line="240" w:lineRule="auto"/>
        <w:ind w:firstLine="709"/>
        <w:jc w:val="both"/>
        <w:rPr>
          <w:rFonts w:ascii="Times New Roman" w:eastAsia="Times New Roman" w:hAnsi="Times New Roman" w:cs="Times New Roman"/>
          <w:color w:val="000000"/>
          <w:sz w:val="28"/>
          <w:szCs w:val="28"/>
          <w:shd w:val="clear" w:color="auto" w:fill="FFFFFF"/>
          <w:lang w:val="uk-UA" w:eastAsia="ru-RU"/>
        </w:rPr>
      </w:pPr>
      <w:r w:rsidRPr="001E6FE6">
        <w:rPr>
          <w:rFonts w:ascii="Times New Roman" w:eastAsia="Times New Roman" w:hAnsi="Times New Roman" w:cs="Times New Roman"/>
          <w:color w:val="000000"/>
          <w:sz w:val="28"/>
          <w:szCs w:val="28"/>
          <w:shd w:val="clear" w:color="auto" w:fill="FFFFFF"/>
          <w:lang w:val="uk-UA" w:eastAsia="ru-RU"/>
        </w:rPr>
        <w:t>На балансі підприємства «</w:t>
      </w:r>
      <w:proofErr w:type="spellStart"/>
      <w:r w:rsidRPr="001E6FE6">
        <w:rPr>
          <w:rFonts w:ascii="Times New Roman" w:eastAsia="Times New Roman" w:hAnsi="Times New Roman" w:cs="Times New Roman"/>
          <w:color w:val="000000"/>
          <w:sz w:val="28"/>
          <w:szCs w:val="28"/>
          <w:shd w:val="clear" w:color="auto" w:fill="FFFFFF"/>
          <w:lang w:val="uk-UA" w:eastAsia="ru-RU"/>
        </w:rPr>
        <w:t>Житомирводоканал</w:t>
      </w:r>
      <w:proofErr w:type="spellEnd"/>
      <w:r w:rsidRPr="001E6FE6">
        <w:rPr>
          <w:rFonts w:ascii="Times New Roman" w:eastAsia="Times New Roman" w:hAnsi="Times New Roman" w:cs="Times New Roman"/>
          <w:color w:val="000000"/>
          <w:sz w:val="28"/>
          <w:szCs w:val="28"/>
          <w:shd w:val="clear" w:color="auto" w:fill="FFFFFF"/>
          <w:lang w:val="uk-UA" w:eastAsia="ru-RU"/>
        </w:rPr>
        <w:t>» міської ради перебуває 100 водорозбірних колонок, під’єднаних до централізованого водопостачання, якими користуються 449 домогосподарств.</w:t>
      </w:r>
    </w:p>
    <w:p w14:paraId="3F5B18CF" w14:textId="77777777" w:rsidR="001E6FE6" w:rsidRPr="001E6FE6" w:rsidRDefault="001E6FE6" w:rsidP="001E6FE6">
      <w:pPr>
        <w:widowControl w:val="0"/>
        <w:spacing w:after="0" w:line="240" w:lineRule="auto"/>
        <w:ind w:firstLine="709"/>
        <w:jc w:val="both"/>
        <w:rPr>
          <w:rFonts w:ascii="Times New Roman" w:eastAsia="Times New Roman" w:hAnsi="Times New Roman" w:cs="Times New Roman"/>
          <w:color w:val="000000" w:themeColor="text1"/>
          <w:sz w:val="28"/>
          <w:szCs w:val="28"/>
          <w:shd w:val="clear" w:color="auto" w:fill="FFFFFF"/>
          <w:lang w:val="uk-UA" w:eastAsia="ru-RU"/>
        </w:rPr>
      </w:pPr>
      <w:r w:rsidRPr="001E6FE6">
        <w:rPr>
          <w:rFonts w:ascii="Times New Roman" w:eastAsia="Times New Roman" w:hAnsi="Times New Roman" w:cs="Times New Roman"/>
          <w:color w:val="000000" w:themeColor="text1"/>
          <w:sz w:val="28"/>
          <w:szCs w:val="28"/>
          <w:shd w:val="clear" w:color="auto" w:fill="FFFFFF"/>
          <w:lang w:val="uk-UA" w:eastAsia="ru-RU"/>
        </w:rPr>
        <w:t>У селі Вереси централізованим водопостачанням та водовідведенням забезпечені 150 житлових будинків, інші домогосподарства використовують воду із каптажних джерел та колодязів, централізованим водовідведенням не забезпечені.</w:t>
      </w:r>
    </w:p>
    <w:p w14:paraId="24D38FD9" w14:textId="77777777" w:rsidR="001E6FE6" w:rsidRPr="001E6FE6" w:rsidRDefault="001E6FE6" w:rsidP="001E6FE6">
      <w:pPr>
        <w:widowControl w:val="0"/>
        <w:spacing w:after="0" w:line="240" w:lineRule="auto"/>
        <w:ind w:firstLine="709"/>
        <w:jc w:val="both"/>
        <w:rPr>
          <w:rFonts w:ascii="Times New Roman" w:eastAsia="Times New Roman" w:hAnsi="Times New Roman" w:cs="Times New Roman"/>
          <w:color w:val="000000"/>
          <w:sz w:val="28"/>
          <w:szCs w:val="28"/>
          <w:shd w:val="clear" w:color="auto" w:fill="FFFFFF"/>
          <w:lang w:val="uk-UA" w:eastAsia="ru-RU"/>
        </w:rPr>
      </w:pPr>
      <w:r w:rsidRPr="001E6FE6">
        <w:rPr>
          <w:rFonts w:ascii="Times New Roman" w:eastAsia="Times New Roman" w:hAnsi="Times New Roman" w:cs="Times New Roman"/>
          <w:color w:val="000000"/>
          <w:sz w:val="28"/>
          <w:szCs w:val="28"/>
          <w:shd w:val="clear" w:color="auto" w:fill="FFFFFF"/>
          <w:lang w:val="uk-UA" w:eastAsia="ru-RU"/>
        </w:rPr>
        <w:t xml:space="preserve">На території громади функціонують очисні споруди. </w:t>
      </w:r>
      <w:r w:rsidRPr="001E6FE6">
        <w:rPr>
          <w:rFonts w:ascii="Times New Roman" w:hAnsi="Times New Roman" w:cs="Times New Roman"/>
          <w:color w:val="000000"/>
          <w:sz w:val="28"/>
          <w:szCs w:val="28"/>
          <w:shd w:val="clear" w:color="auto" w:fill="FFFFFF"/>
          <w:lang w:val="uk-UA"/>
        </w:rPr>
        <w:t xml:space="preserve">В межах реалізації </w:t>
      </w:r>
      <w:proofErr w:type="spellStart"/>
      <w:r w:rsidRPr="001E6FE6">
        <w:rPr>
          <w:rFonts w:ascii="Times New Roman" w:hAnsi="Times New Roman" w:cs="Times New Roman"/>
          <w:color w:val="000000"/>
          <w:sz w:val="28"/>
          <w:szCs w:val="28"/>
          <w:shd w:val="clear" w:color="auto" w:fill="FFFFFF"/>
          <w:lang w:val="uk-UA"/>
        </w:rPr>
        <w:t>проєкту</w:t>
      </w:r>
      <w:proofErr w:type="spellEnd"/>
      <w:r w:rsidRPr="001E6FE6">
        <w:rPr>
          <w:rFonts w:ascii="Times New Roman" w:hAnsi="Times New Roman" w:cs="Times New Roman"/>
          <w:color w:val="000000"/>
          <w:sz w:val="28"/>
          <w:szCs w:val="28"/>
          <w:shd w:val="clear" w:color="auto" w:fill="FFFFFF"/>
          <w:lang w:val="uk-UA"/>
        </w:rPr>
        <w:t xml:space="preserve"> «Розвиток міської інфраструктури – 2», за фінансової підтримки Світового банку, завершено реконструкцію головної каналізаційної насосної станції. Роботи з будівництва нових очисних споруд каналізації на ОСК – 2 виконані на 88,0%.</w:t>
      </w:r>
    </w:p>
    <w:p w14:paraId="634238B8" w14:textId="77777777" w:rsidR="001E6FE6" w:rsidRPr="00FC24D9" w:rsidRDefault="001E6FE6" w:rsidP="001E6FE6">
      <w:pPr>
        <w:widowControl w:val="0"/>
        <w:spacing w:after="0" w:line="240" w:lineRule="auto"/>
        <w:ind w:firstLine="709"/>
        <w:jc w:val="both"/>
        <w:rPr>
          <w:rFonts w:ascii="Times New Roman" w:eastAsia="Times New Roman" w:hAnsi="Times New Roman" w:cs="Times New Roman"/>
          <w:i/>
          <w:iCs/>
          <w:color w:val="000000"/>
          <w:sz w:val="28"/>
          <w:szCs w:val="28"/>
          <w:shd w:val="clear" w:color="auto" w:fill="FFFFFF"/>
          <w:lang w:val="uk-UA" w:eastAsia="ru-RU"/>
        </w:rPr>
      </w:pPr>
      <w:r w:rsidRPr="00FC24D9">
        <w:rPr>
          <w:rFonts w:ascii="Times New Roman" w:eastAsia="Times New Roman" w:hAnsi="Times New Roman" w:cs="Times New Roman"/>
          <w:i/>
          <w:iCs/>
          <w:color w:val="000000"/>
          <w:sz w:val="28"/>
          <w:szCs w:val="28"/>
          <w:shd w:val="clear" w:color="auto" w:fill="FFFFFF"/>
          <w:lang w:val="uk-UA" w:eastAsia="ru-RU"/>
        </w:rPr>
        <w:t>Теплопостачання</w:t>
      </w:r>
    </w:p>
    <w:p w14:paraId="7E86D038" w14:textId="77777777" w:rsidR="001E6FE6" w:rsidRPr="001E6FE6" w:rsidRDefault="001E6FE6" w:rsidP="001E6FE6">
      <w:pPr>
        <w:widowControl w:val="0"/>
        <w:spacing w:after="0" w:line="240" w:lineRule="auto"/>
        <w:ind w:firstLine="709"/>
        <w:contextualSpacing/>
        <w:jc w:val="both"/>
        <w:rPr>
          <w:rFonts w:ascii="Times New Roman" w:hAnsi="Times New Roman" w:cs="Times New Roman"/>
          <w:color w:val="000000" w:themeColor="text1"/>
          <w:sz w:val="28"/>
          <w:szCs w:val="28"/>
          <w:lang w:val="uk-UA"/>
        </w:rPr>
      </w:pPr>
      <w:r w:rsidRPr="001E6FE6">
        <w:rPr>
          <w:rFonts w:ascii="Times New Roman" w:hAnsi="Times New Roman" w:cs="Times New Roman"/>
          <w:color w:val="000000" w:themeColor="text1"/>
          <w:sz w:val="28"/>
          <w:szCs w:val="28"/>
          <w:lang w:val="uk-UA"/>
        </w:rPr>
        <w:t>На території громади функціонує комунальне підприємство «</w:t>
      </w:r>
      <w:proofErr w:type="spellStart"/>
      <w:r w:rsidRPr="001E6FE6">
        <w:rPr>
          <w:rFonts w:ascii="Times New Roman" w:hAnsi="Times New Roman" w:cs="Times New Roman"/>
          <w:color w:val="000000" w:themeColor="text1"/>
          <w:sz w:val="28"/>
          <w:szCs w:val="28"/>
          <w:lang w:val="uk-UA"/>
        </w:rPr>
        <w:t>Житомиртеплокомуненерго</w:t>
      </w:r>
      <w:proofErr w:type="spellEnd"/>
      <w:r w:rsidRPr="001E6FE6">
        <w:rPr>
          <w:rFonts w:ascii="Times New Roman" w:hAnsi="Times New Roman" w:cs="Times New Roman"/>
          <w:color w:val="000000" w:themeColor="text1"/>
          <w:sz w:val="28"/>
          <w:szCs w:val="28"/>
          <w:lang w:val="uk-UA"/>
        </w:rPr>
        <w:t xml:space="preserve">» міської ради, що надає послуги з централізованого теплопостачання. </w:t>
      </w:r>
    </w:p>
    <w:p w14:paraId="14EEEB55" w14:textId="77777777" w:rsidR="001E6FE6" w:rsidRPr="001E6FE6" w:rsidRDefault="001E6FE6" w:rsidP="001E6FE6">
      <w:pPr>
        <w:widowControl w:val="0"/>
        <w:spacing w:after="0" w:line="240" w:lineRule="auto"/>
        <w:ind w:firstLine="709"/>
        <w:jc w:val="both"/>
        <w:rPr>
          <w:rFonts w:ascii="Times New Roman" w:eastAsia="Times New Roman" w:hAnsi="Times New Roman" w:cs="Times New Roman"/>
          <w:color w:val="000000"/>
          <w:sz w:val="28"/>
          <w:szCs w:val="28"/>
          <w:shd w:val="clear" w:color="auto" w:fill="FFFFFF"/>
          <w:lang w:val="uk-UA" w:eastAsia="ru-RU"/>
        </w:rPr>
      </w:pPr>
      <w:r w:rsidRPr="001E6FE6">
        <w:rPr>
          <w:rFonts w:ascii="Times New Roman" w:eastAsia="Times New Roman" w:hAnsi="Times New Roman" w:cs="Times New Roman"/>
          <w:color w:val="000000"/>
          <w:sz w:val="28"/>
          <w:szCs w:val="28"/>
          <w:shd w:val="clear" w:color="auto" w:fill="FFFFFF"/>
          <w:lang w:val="uk-UA" w:eastAsia="ru-RU"/>
        </w:rPr>
        <w:t>Централізованим теплопостачанням забезпечуються 956  багатоквартирних житлових будинків та 137 будівель бюджетної сфери.</w:t>
      </w:r>
    </w:p>
    <w:p w14:paraId="2CC6E071" w14:textId="77777777" w:rsidR="001E6FE6" w:rsidRPr="001E6FE6" w:rsidRDefault="001E6FE6" w:rsidP="001E6FE6">
      <w:pPr>
        <w:widowControl w:val="0"/>
        <w:spacing w:after="0" w:line="240" w:lineRule="auto"/>
        <w:ind w:firstLine="709"/>
        <w:jc w:val="both"/>
        <w:rPr>
          <w:rFonts w:ascii="Times New Roman" w:eastAsia="Times New Roman" w:hAnsi="Times New Roman" w:cs="Times New Roman"/>
          <w:color w:val="000000"/>
          <w:sz w:val="28"/>
          <w:szCs w:val="28"/>
          <w:shd w:val="clear" w:color="auto" w:fill="FFFFFF"/>
          <w:lang w:val="uk-UA" w:eastAsia="ru-RU"/>
        </w:rPr>
      </w:pPr>
      <w:r w:rsidRPr="001E6FE6">
        <w:rPr>
          <w:rFonts w:ascii="Times New Roman" w:eastAsia="Times New Roman" w:hAnsi="Times New Roman" w:cs="Times New Roman"/>
          <w:color w:val="000000"/>
          <w:sz w:val="28"/>
          <w:szCs w:val="28"/>
          <w:shd w:val="clear" w:color="auto" w:fill="FFFFFF"/>
          <w:lang w:val="uk-UA" w:eastAsia="ru-RU"/>
        </w:rPr>
        <w:t>Централізована система теплопостачання міста включає 51 котельню, 62 центральних теплових пунктів, 190 індивідуальних теплових пунктів та 202,1  км теплових мереж. Загальна потужність котельного обладнання становить 784,1 МВт.</w:t>
      </w:r>
    </w:p>
    <w:p w14:paraId="649D0A3E" w14:textId="77777777" w:rsidR="001E6FE6" w:rsidRPr="001E6FE6" w:rsidRDefault="001E6FE6" w:rsidP="001E6FE6">
      <w:pPr>
        <w:widowControl w:val="0"/>
        <w:spacing w:after="0" w:line="240" w:lineRule="auto"/>
        <w:ind w:firstLine="709"/>
        <w:jc w:val="both"/>
        <w:rPr>
          <w:rFonts w:ascii="Times New Roman" w:eastAsia="Times New Roman" w:hAnsi="Times New Roman" w:cs="Times New Roman"/>
          <w:color w:val="000000"/>
          <w:sz w:val="28"/>
          <w:szCs w:val="28"/>
          <w:shd w:val="clear" w:color="auto" w:fill="FFFFFF"/>
          <w:lang w:val="uk-UA" w:eastAsia="ru-RU"/>
        </w:rPr>
      </w:pPr>
      <w:r w:rsidRPr="001E6FE6">
        <w:rPr>
          <w:rFonts w:ascii="Times New Roman" w:eastAsia="Times New Roman" w:hAnsi="Times New Roman" w:cs="Times New Roman"/>
          <w:color w:val="000000"/>
          <w:sz w:val="28"/>
          <w:szCs w:val="28"/>
          <w:shd w:val="clear" w:color="auto" w:fill="FFFFFF"/>
          <w:lang w:val="uk-UA" w:eastAsia="ru-RU"/>
        </w:rPr>
        <w:t>Встановлено вузли комерційного обліку теплової енергії у 806 багатоповерхових житлових будинках. Рівень оснащення багатоповерхових будинків тепловими лічильниками складає 84,0%.</w:t>
      </w:r>
    </w:p>
    <w:p w14:paraId="779ED964" w14:textId="77777777" w:rsidR="001E6FE6" w:rsidRPr="001E6FE6" w:rsidRDefault="001E6FE6" w:rsidP="001E6FE6">
      <w:pPr>
        <w:spacing w:after="0" w:line="240" w:lineRule="auto"/>
        <w:ind w:firstLine="709"/>
        <w:contextualSpacing/>
        <w:jc w:val="both"/>
        <w:rPr>
          <w:rFonts w:ascii="Times New Roman" w:eastAsia="Times New Roman" w:hAnsi="Times New Roman" w:cs="Times New Roman"/>
          <w:color w:val="000000" w:themeColor="text1"/>
          <w:sz w:val="28"/>
          <w:szCs w:val="28"/>
          <w:lang w:val="uk-UA"/>
        </w:rPr>
      </w:pPr>
      <w:r w:rsidRPr="001E6FE6">
        <w:rPr>
          <w:rFonts w:ascii="Times New Roman" w:eastAsia="Times New Roman" w:hAnsi="Times New Roman" w:cs="Times New Roman"/>
          <w:color w:val="000000" w:themeColor="text1"/>
          <w:sz w:val="28"/>
          <w:szCs w:val="28"/>
          <w:lang w:val="uk-UA"/>
        </w:rPr>
        <w:t>Жителі села Вереси мають індивідуальне опалення.</w:t>
      </w:r>
    </w:p>
    <w:p w14:paraId="3431051F" w14:textId="77777777" w:rsidR="001E6FE6" w:rsidRPr="001E6FE6" w:rsidRDefault="001E6FE6" w:rsidP="001E6FE6">
      <w:pPr>
        <w:spacing w:after="0" w:line="240" w:lineRule="auto"/>
        <w:ind w:firstLine="709"/>
        <w:contextualSpacing/>
        <w:jc w:val="both"/>
        <w:rPr>
          <w:rFonts w:ascii="Times New Roman" w:eastAsia="Times New Roman" w:hAnsi="Times New Roman" w:cs="Times New Roman"/>
          <w:color w:val="000000" w:themeColor="text1"/>
          <w:sz w:val="28"/>
          <w:szCs w:val="28"/>
          <w:lang w:val="uk-UA"/>
        </w:rPr>
      </w:pPr>
      <w:r w:rsidRPr="001E6FE6">
        <w:rPr>
          <w:rFonts w:ascii="Times New Roman" w:eastAsia="Times New Roman" w:hAnsi="Times New Roman" w:cs="Times New Roman"/>
          <w:color w:val="000000" w:themeColor="text1"/>
          <w:sz w:val="28"/>
          <w:szCs w:val="28"/>
          <w:lang w:val="uk-UA"/>
        </w:rPr>
        <w:t>Мешканці громади забезпечені газопостачанням та електропостачанням. Обслуговування мереж газопостачання на території громади здійснює Житомирська філія ТОВ «Газорозподільчі мережі України». Обслуговування мереж електропостачання на території громади здійснює Житомирський РЕМ АТ «</w:t>
      </w:r>
      <w:proofErr w:type="spellStart"/>
      <w:r w:rsidRPr="001E6FE6">
        <w:rPr>
          <w:rFonts w:ascii="Times New Roman" w:eastAsia="Times New Roman" w:hAnsi="Times New Roman" w:cs="Times New Roman"/>
          <w:color w:val="000000" w:themeColor="text1"/>
          <w:sz w:val="28"/>
          <w:szCs w:val="28"/>
          <w:lang w:val="uk-UA"/>
        </w:rPr>
        <w:t>Житомиробленерго</w:t>
      </w:r>
      <w:proofErr w:type="spellEnd"/>
      <w:r w:rsidRPr="001E6FE6">
        <w:rPr>
          <w:rFonts w:ascii="Times New Roman" w:eastAsia="Times New Roman" w:hAnsi="Times New Roman" w:cs="Times New Roman"/>
          <w:color w:val="000000" w:themeColor="text1"/>
          <w:sz w:val="28"/>
          <w:szCs w:val="28"/>
          <w:lang w:val="uk-UA"/>
        </w:rPr>
        <w:t>».</w:t>
      </w:r>
    </w:p>
    <w:p w14:paraId="579E56EB" w14:textId="77777777" w:rsidR="001E6FE6" w:rsidRPr="001E6FE6" w:rsidRDefault="001E6FE6" w:rsidP="001E6FE6">
      <w:pPr>
        <w:spacing w:after="0" w:line="240" w:lineRule="auto"/>
        <w:ind w:firstLine="709"/>
        <w:contextualSpacing/>
        <w:jc w:val="both"/>
        <w:rPr>
          <w:rFonts w:ascii="Times New Roman" w:eastAsia="Times New Roman" w:hAnsi="Times New Roman" w:cs="Times New Roman"/>
          <w:color w:val="000000" w:themeColor="text1"/>
          <w:sz w:val="20"/>
          <w:szCs w:val="20"/>
          <w:lang w:val="uk-UA"/>
        </w:rPr>
      </w:pPr>
    </w:p>
    <w:p w14:paraId="70795B59" w14:textId="2FEFFF34" w:rsidR="001E6FE6" w:rsidRPr="00FC24D9" w:rsidRDefault="00981794" w:rsidP="001E6FE6">
      <w:pPr>
        <w:spacing w:after="0" w:line="240" w:lineRule="auto"/>
        <w:ind w:firstLine="709"/>
        <w:contextualSpacing/>
        <w:jc w:val="both"/>
        <w:rPr>
          <w:rFonts w:ascii="Times New Roman" w:eastAsia="Times New Roman" w:hAnsi="Times New Roman" w:cs="Times New Roman"/>
          <w:i/>
          <w:iCs/>
          <w:color w:val="000000" w:themeColor="text1"/>
          <w:sz w:val="28"/>
          <w:szCs w:val="28"/>
          <w:lang w:val="uk-UA"/>
        </w:rPr>
      </w:pPr>
      <w:r>
        <w:rPr>
          <w:rFonts w:ascii="Times New Roman" w:eastAsia="Times New Roman" w:hAnsi="Times New Roman" w:cs="Times New Roman"/>
          <w:i/>
          <w:iCs/>
          <w:color w:val="000000" w:themeColor="text1"/>
          <w:sz w:val="28"/>
          <w:szCs w:val="28"/>
          <w:lang w:val="uk-UA"/>
        </w:rPr>
        <w:t>Управління</w:t>
      </w:r>
      <w:r w:rsidR="001E6FE6" w:rsidRPr="00FC24D9">
        <w:rPr>
          <w:rFonts w:ascii="Times New Roman" w:eastAsia="Times New Roman" w:hAnsi="Times New Roman" w:cs="Times New Roman"/>
          <w:i/>
          <w:iCs/>
          <w:color w:val="000000" w:themeColor="text1"/>
          <w:sz w:val="28"/>
          <w:szCs w:val="28"/>
          <w:lang w:val="uk-UA"/>
        </w:rPr>
        <w:t xml:space="preserve"> відходами</w:t>
      </w:r>
    </w:p>
    <w:p w14:paraId="7AB24756" w14:textId="473C2722" w:rsidR="001E6FE6" w:rsidRPr="001E6FE6" w:rsidRDefault="001E6FE6" w:rsidP="001E6FE6">
      <w:pPr>
        <w:widowControl w:val="0"/>
        <w:spacing w:after="0" w:line="240" w:lineRule="auto"/>
        <w:ind w:firstLine="709"/>
        <w:jc w:val="both"/>
        <w:rPr>
          <w:rFonts w:ascii="Times New Roman" w:eastAsia="Times New Roman" w:hAnsi="Times New Roman" w:cs="Times New Roman"/>
          <w:color w:val="000000"/>
          <w:sz w:val="28"/>
          <w:szCs w:val="28"/>
          <w:shd w:val="clear" w:color="auto" w:fill="FFFFFF"/>
          <w:lang w:val="uk-UA" w:eastAsia="ru-RU"/>
        </w:rPr>
      </w:pPr>
      <w:r w:rsidRPr="001E6FE6">
        <w:rPr>
          <w:rFonts w:ascii="Times New Roman" w:eastAsia="Times New Roman" w:hAnsi="Times New Roman" w:cs="Times New Roman"/>
          <w:color w:val="000000"/>
          <w:sz w:val="28"/>
          <w:szCs w:val="28"/>
          <w:shd w:val="clear" w:color="auto" w:fill="FFFFFF"/>
          <w:lang w:val="uk-UA" w:eastAsia="ru-RU"/>
        </w:rPr>
        <w:t xml:space="preserve">Захоронення відходів здійснюється на міському полігоні, загальна площа </w:t>
      </w:r>
      <w:r w:rsidRPr="001E6FE6">
        <w:rPr>
          <w:rFonts w:ascii="Times New Roman" w:eastAsia="Times New Roman" w:hAnsi="Times New Roman" w:cs="Times New Roman"/>
          <w:color w:val="000000"/>
          <w:sz w:val="28"/>
          <w:szCs w:val="28"/>
          <w:shd w:val="clear" w:color="auto" w:fill="FFFFFF"/>
          <w:lang w:val="uk-UA" w:eastAsia="ru-RU"/>
        </w:rPr>
        <w:lastRenderedPageBreak/>
        <w:t>якого становить 21,5 га, площа захоронення відходів – 18,7 га. На полігоні накопичилось 17,8 млн м</w:t>
      </w:r>
      <w:r w:rsidRPr="001E6FE6">
        <w:rPr>
          <w:rFonts w:ascii="Times New Roman" w:eastAsia="Times New Roman" w:hAnsi="Times New Roman" w:cs="Times New Roman"/>
          <w:color w:val="000000"/>
          <w:sz w:val="28"/>
          <w:szCs w:val="28"/>
          <w:shd w:val="clear" w:color="auto" w:fill="FFFFFF"/>
          <w:vertAlign w:val="superscript"/>
          <w:lang w:val="uk-UA" w:eastAsia="ru-RU"/>
        </w:rPr>
        <w:t>3</w:t>
      </w:r>
      <w:r w:rsidRPr="001E6FE6">
        <w:rPr>
          <w:rFonts w:ascii="Times New Roman" w:eastAsia="Times New Roman" w:hAnsi="Times New Roman" w:cs="Times New Roman"/>
          <w:color w:val="000000"/>
          <w:sz w:val="28"/>
          <w:szCs w:val="28"/>
          <w:shd w:val="clear" w:color="auto" w:fill="FFFFFF"/>
          <w:lang w:val="uk-UA" w:eastAsia="ru-RU"/>
        </w:rPr>
        <w:t xml:space="preserve"> сміття. </w:t>
      </w:r>
    </w:p>
    <w:p w14:paraId="24679E90" w14:textId="428B993F" w:rsidR="001E6FE6" w:rsidRPr="001E6FE6" w:rsidRDefault="001E6FE6" w:rsidP="001E6FE6">
      <w:pPr>
        <w:widowControl w:val="0"/>
        <w:spacing w:after="0" w:line="240" w:lineRule="auto"/>
        <w:ind w:firstLine="709"/>
        <w:jc w:val="both"/>
        <w:rPr>
          <w:rFonts w:ascii="Times New Roman" w:eastAsia="Times New Roman" w:hAnsi="Times New Roman" w:cs="Times New Roman"/>
          <w:color w:val="000000" w:themeColor="text1"/>
          <w:sz w:val="28"/>
          <w:szCs w:val="28"/>
          <w:shd w:val="clear" w:color="auto" w:fill="FFFFFF"/>
          <w:lang w:val="uk-UA" w:eastAsia="ru-RU"/>
        </w:rPr>
      </w:pPr>
      <w:r w:rsidRPr="001E6FE6">
        <w:rPr>
          <w:rFonts w:ascii="Times New Roman" w:eastAsia="Times New Roman" w:hAnsi="Times New Roman" w:cs="Times New Roman"/>
          <w:color w:val="000000" w:themeColor="text1"/>
          <w:sz w:val="28"/>
          <w:szCs w:val="28"/>
          <w:shd w:val="clear" w:color="auto" w:fill="FFFFFF"/>
          <w:lang w:val="uk-UA" w:eastAsia="ru-RU"/>
        </w:rPr>
        <w:t xml:space="preserve">Полігон </w:t>
      </w:r>
      <w:r w:rsidR="00CF4AD7">
        <w:rPr>
          <w:rFonts w:ascii="Times New Roman" w:eastAsia="Times New Roman" w:hAnsi="Times New Roman" w:cs="Times New Roman"/>
          <w:color w:val="000000" w:themeColor="text1"/>
          <w:sz w:val="28"/>
          <w:szCs w:val="28"/>
          <w:shd w:val="clear" w:color="auto" w:fill="FFFFFF"/>
          <w:lang w:val="uk-UA" w:eastAsia="ru-RU"/>
        </w:rPr>
        <w:t xml:space="preserve">твердих побутових </w:t>
      </w:r>
      <w:r w:rsidRPr="001E6FE6">
        <w:rPr>
          <w:rFonts w:ascii="Times New Roman" w:eastAsia="Times New Roman" w:hAnsi="Times New Roman" w:cs="Times New Roman"/>
          <w:color w:val="000000" w:themeColor="text1"/>
          <w:sz w:val="28"/>
          <w:szCs w:val="28"/>
          <w:shd w:val="clear" w:color="auto" w:fill="FFFFFF"/>
          <w:lang w:val="uk-UA" w:eastAsia="ru-RU"/>
        </w:rPr>
        <w:t>відходів створено стихійно (</w:t>
      </w:r>
      <w:proofErr w:type="spellStart"/>
      <w:r w:rsidRPr="001E6FE6">
        <w:rPr>
          <w:rFonts w:ascii="Times New Roman" w:eastAsia="Times New Roman" w:hAnsi="Times New Roman" w:cs="Times New Roman"/>
          <w:color w:val="000000" w:themeColor="text1"/>
          <w:sz w:val="28"/>
          <w:szCs w:val="28"/>
          <w:shd w:val="clear" w:color="auto" w:fill="FFFFFF"/>
          <w:lang w:val="uk-UA" w:eastAsia="ru-RU"/>
        </w:rPr>
        <w:t>проєктна</w:t>
      </w:r>
      <w:proofErr w:type="spellEnd"/>
      <w:r w:rsidRPr="001E6FE6">
        <w:rPr>
          <w:rFonts w:ascii="Times New Roman" w:eastAsia="Times New Roman" w:hAnsi="Times New Roman" w:cs="Times New Roman"/>
          <w:color w:val="000000" w:themeColor="text1"/>
          <w:sz w:val="28"/>
          <w:szCs w:val="28"/>
          <w:shd w:val="clear" w:color="auto" w:fill="FFFFFF"/>
          <w:lang w:val="uk-UA" w:eastAsia="ru-RU"/>
        </w:rPr>
        <w:t xml:space="preserve"> документація відсутня) на місці кар’єру </w:t>
      </w:r>
      <w:proofErr w:type="spellStart"/>
      <w:r w:rsidRPr="001E6FE6">
        <w:rPr>
          <w:rFonts w:ascii="Times New Roman" w:eastAsia="Times New Roman" w:hAnsi="Times New Roman" w:cs="Times New Roman"/>
          <w:color w:val="000000" w:themeColor="text1"/>
          <w:sz w:val="28"/>
          <w:szCs w:val="28"/>
          <w:shd w:val="clear" w:color="auto" w:fill="FFFFFF"/>
          <w:lang w:val="uk-UA" w:eastAsia="ru-RU"/>
        </w:rPr>
        <w:t>Крошенського</w:t>
      </w:r>
      <w:proofErr w:type="spellEnd"/>
      <w:r w:rsidRPr="001E6FE6">
        <w:rPr>
          <w:rFonts w:ascii="Times New Roman" w:eastAsia="Times New Roman" w:hAnsi="Times New Roman" w:cs="Times New Roman"/>
          <w:color w:val="000000" w:themeColor="text1"/>
          <w:sz w:val="28"/>
          <w:szCs w:val="28"/>
          <w:shd w:val="clear" w:color="auto" w:fill="FFFFFF"/>
          <w:lang w:val="uk-UA" w:eastAsia="ru-RU"/>
        </w:rPr>
        <w:t xml:space="preserve"> цегельного заводу та експлуатується з 1957 року відповідно до паспорту місця видалення відходів, санітарно-технічного паспорту. </w:t>
      </w:r>
    </w:p>
    <w:p w14:paraId="363AB894" w14:textId="77777777" w:rsidR="001E6FE6" w:rsidRPr="001E6FE6" w:rsidRDefault="001E6FE6" w:rsidP="001E6FE6">
      <w:pPr>
        <w:widowControl w:val="0"/>
        <w:spacing w:after="0" w:line="240" w:lineRule="auto"/>
        <w:ind w:firstLine="709"/>
        <w:jc w:val="both"/>
        <w:rPr>
          <w:rFonts w:ascii="Times New Roman" w:eastAsia="Times New Roman" w:hAnsi="Times New Roman" w:cs="Times New Roman"/>
          <w:color w:val="000000"/>
          <w:sz w:val="28"/>
          <w:szCs w:val="28"/>
          <w:shd w:val="clear" w:color="auto" w:fill="FFFFFF"/>
          <w:lang w:val="uk-UA" w:eastAsia="ru-RU"/>
        </w:rPr>
      </w:pPr>
      <w:r w:rsidRPr="001E6FE6">
        <w:rPr>
          <w:rFonts w:ascii="Times New Roman" w:eastAsia="Times New Roman" w:hAnsi="Times New Roman" w:cs="Times New Roman"/>
          <w:color w:val="000000"/>
          <w:sz w:val="28"/>
          <w:szCs w:val="28"/>
          <w:shd w:val="clear" w:color="auto" w:fill="FFFFFF"/>
          <w:lang w:val="uk-UA" w:eastAsia="ru-RU"/>
        </w:rPr>
        <w:t xml:space="preserve">На території полігону розміщено </w:t>
      </w:r>
      <w:proofErr w:type="spellStart"/>
      <w:r w:rsidRPr="001E6FE6">
        <w:rPr>
          <w:rFonts w:ascii="Times New Roman" w:eastAsia="Times New Roman" w:hAnsi="Times New Roman" w:cs="Times New Roman"/>
          <w:color w:val="000000"/>
          <w:sz w:val="28"/>
          <w:szCs w:val="28"/>
          <w:shd w:val="clear" w:color="auto" w:fill="FFFFFF"/>
          <w:lang w:val="uk-UA" w:eastAsia="ru-RU"/>
        </w:rPr>
        <w:t>когенераційну</w:t>
      </w:r>
      <w:proofErr w:type="spellEnd"/>
      <w:r w:rsidRPr="001E6FE6">
        <w:rPr>
          <w:rFonts w:ascii="Times New Roman" w:eastAsia="Times New Roman" w:hAnsi="Times New Roman" w:cs="Times New Roman"/>
          <w:color w:val="000000"/>
          <w:sz w:val="28"/>
          <w:szCs w:val="28"/>
          <w:shd w:val="clear" w:color="auto" w:fill="FFFFFF"/>
          <w:lang w:val="uk-UA" w:eastAsia="ru-RU"/>
        </w:rPr>
        <w:t xml:space="preserve"> установку та облаштовано 42 свердловини для відкачування біогазу, що зменшує ризики виникнення самозаймання відходів.</w:t>
      </w:r>
    </w:p>
    <w:p w14:paraId="05C7DD70" w14:textId="7963D90E" w:rsidR="001E6FE6" w:rsidRPr="001E6FE6" w:rsidRDefault="001E6FE6" w:rsidP="001E6FE6">
      <w:pPr>
        <w:widowControl w:val="0"/>
        <w:spacing w:after="0" w:line="240" w:lineRule="auto"/>
        <w:ind w:firstLine="709"/>
        <w:jc w:val="both"/>
        <w:rPr>
          <w:rFonts w:ascii="Times New Roman" w:eastAsia="Times New Roman" w:hAnsi="Times New Roman" w:cs="Times New Roman"/>
          <w:color w:val="000000"/>
          <w:sz w:val="28"/>
          <w:szCs w:val="28"/>
          <w:shd w:val="clear" w:color="auto" w:fill="FFFFFF"/>
          <w:lang w:val="uk-UA" w:eastAsia="ru-RU"/>
        </w:rPr>
      </w:pPr>
      <w:r w:rsidRPr="001E6FE6">
        <w:rPr>
          <w:rFonts w:ascii="Times New Roman" w:eastAsia="Times New Roman" w:hAnsi="Times New Roman" w:cs="Times New Roman"/>
          <w:color w:val="000000"/>
          <w:sz w:val="28"/>
          <w:szCs w:val="28"/>
          <w:shd w:val="clear" w:color="auto" w:fill="FFFFFF"/>
          <w:lang w:val="uk-UA" w:eastAsia="ru-RU"/>
        </w:rPr>
        <w:t>Для збору відходів на території громади встановлено 2015 контейнерів та облаштовано майданчики для збору відходів та складування великогабаритних і будівельних відходів.</w:t>
      </w:r>
    </w:p>
    <w:p w14:paraId="5F86B2BB" w14:textId="068AF5DC" w:rsidR="001E6FE6" w:rsidRPr="001E6FE6" w:rsidRDefault="001E6FE6" w:rsidP="001E6FE6">
      <w:pPr>
        <w:widowControl w:val="0"/>
        <w:spacing w:after="0" w:line="240" w:lineRule="auto"/>
        <w:ind w:firstLine="709"/>
        <w:jc w:val="both"/>
        <w:rPr>
          <w:rFonts w:ascii="Times New Roman" w:eastAsia="Times New Roman" w:hAnsi="Times New Roman" w:cs="Times New Roman"/>
          <w:color w:val="000000"/>
          <w:sz w:val="28"/>
          <w:szCs w:val="28"/>
          <w:shd w:val="clear" w:color="auto" w:fill="FFFFFF"/>
          <w:lang w:val="uk-UA" w:eastAsia="ru-RU"/>
        </w:rPr>
      </w:pPr>
      <w:r w:rsidRPr="001E6FE6">
        <w:rPr>
          <w:rFonts w:ascii="Times New Roman" w:eastAsia="Times New Roman" w:hAnsi="Times New Roman" w:cs="Times New Roman"/>
          <w:color w:val="000000"/>
          <w:sz w:val="28"/>
          <w:szCs w:val="28"/>
          <w:shd w:val="clear" w:color="auto" w:fill="FFFFFF"/>
          <w:lang w:val="uk-UA" w:eastAsia="ru-RU"/>
        </w:rPr>
        <w:t xml:space="preserve">Представниками ТОВ «Грін </w:t>
      </w:r>
      <w:proofErr w:type="spellStart"/>
      <w:r w:rsidRPr="001E6FE6">
        <w:rPr>
          <w:rFonts w:ascii="Times New Roman" w:eastAsia="Times New Roman" w:hAnsi="Times New Roman" w:cs="Times New Roman"/>
          <w:color w:val="000000"/>
          <w:sz w:val="28"/>
          <w:szCs w:val="28"/>
          <w:shd w:val="clear" w:color="auto" w:fill="FFFFFF"/>
          <w:lang w:val="uk-UA" w:eastAsia="ru-RU"/>
        </w:rPr>
        <w:t>Бін</w:t>
      </w:r>
      <w:proofErr w:type="spellEnd"/>
      <w:r w:rsidRPr="001E6FE6">
        <w:rPr>
          <w:rFonts w:ascii="Times New Roman" w:eastAsia="Times New Roman" w:hAnsi="Times New Roman" w:cs="Times New Roman"/>
          <w:color w:val="000000"/>
          <w:sz w:val="28"/>
          <w:szCs w:val="28"/>
          <w:shd w:val="clear" w:color="auto" w:fill="FFFFFF"/>
          <w:lang w:val="uk-UA" w:eastAsia="ru-RU"/>
        </w:rPr>
        <w:t xml:space="preserve"> Україна» та комунального підприємства «КАТП-0628» міської ради укладено договори на вивезення відходів з власниками приватних будинків та надано безкоштовні індивідуальні контейнери для сміття. Всього роздано 8342 індивідуальні контейнери. Запровадження такої системи збору та вивезення сміття в приватному секторі вирішує проблему стихійних звалищ.</w:t>
      </w:r>
    </w:p>
    <w:p w14:paraId="4D838DBE" w14:textId="1C06B17F" w:rsidR="001E6FE6" w:rsidRPr="001E6FE6" w:rsidRDefault="001E6FE6" w:rsidP="001E6FE6">
      <w:pPr>
        <w:spacing w:after="0" w:line="240" w:lineRule="auto"/>
        <w:ind w:right="-2" w:firstLine="851"/>
        <w:jc w:val="both"/>
        <w:rPr>
          <w:rFonts w:ascii="Times New Roman" w:eastAsia="Times New Roman" w:hAnsi="Times New Roman" w:cs="Times New Roman"/>
          <w:sz w:val="28"/>
          <w:szCs w:val="28"/>
          <w:lang w:val="uk-UA" w:eastAsia="ru-RU"/>
        </w:rPr>
      </w:pPr>
      <w:r w:rsidRPr="001E6FE6">
        <w:rPr>
          <w:rFonts w:ascii="Times New Roman" w:eastAsia="Times New Roman" w:hAnsi="Times New Roman" w:cs="Times New Roman"/>
          <w:color w:val="000000"/>
          <w:sz w:val="28"/>
          <w:szCs w:val="28"/>
          <w:shd w:val="clear" w:color="auto" w:fill="FFFFFF"/>
          <w:lang w:val="uk-UA" w:eastAsia="ru-RU"/>
        </w:rPr>
        <w:t xml:space="preserve">На території громади функціонує </w:t>
      </w:r>
      <w:proofErr w:type="spellStart"/>
      <w:r w:rsidRPr="001E6FE6">
        <w:rPr>
          <w:rFonts w:ascii="Times New Roman" w:eastAsia="Times New Roman" w:hAnsi="Times New Roman" w:cs="Times New Roman"/>
          <w:color w:val="000000"/>
          <w:sz w:val="28"/>
          <w:szCs w:val="28"/>
          <w:shd w:val="clear" w:color="auto" w:fill="FFFFFF"/>
          <w:lang w:val="uk-UA" w:eastAsia="ru-RU"/>
        </w:rPr>
        <w:t>сміттєпереробний</w:t>
      </w:r>
      <w:proofErr w:type="spellEnd"/>
      <w:r w:rsidRPr="001E6FE6">
        <w:rPr>
          <w:rFonts w:ascii="Times New Roman" w:eastAsia="Times New Roman" w:hAnsi="Times New Roman" w:cs="Times New Roman"/>
          <w:color w:val="000000"/>
          <w:sz w:val="28"/>
          <w:szCs w:val="28"/>
          <w:shd w:val="clear" w:color="auto" w:fill="FFFFFF"/>
          <w:lang w:val="uk-UA" w:eastAsia="ru-RU"/>
        </w:rPr>
        <w:t xml:space="preserve"> завод, що збудований за кошти інвестора. </w:t>
      </w:r>
      <w:proofErr w:type="spellStart"/>
      <w:r w:rsidRPr="001E6FE6">
        <w:rPr>
          <w:rFonts w:ascii="Times New Roman" w:eastAsia="Times New Roman" w:hAnsi="Times New Roman" w:cs="Times New Roman"/>
          <w:sz w:val="28"/>
          <w:szCs w:val="28"/>
          <w:lang w:val="uk-UA" w:eastAsia="ru-RU"/>
        </w:rPr>
        <w:t>Проєктна</w:t>
      </w:r>
      <w:proofErr w:type="spellEnd"/>
      <w:r w:rsidRPr="001E6FE6">
        <w:rPr>
          <w:rFonts w:ascii="Times New Roman" w:eastAsia="Times New Roman" w:hAnsi="Times New Roman" w:cs="Times New Roman"/>
          <w:sz w:val="28"/>
          <w:szCs w:val="28"/>
          <w:lang w:val="uk-UA" w:eastAsia="ru-RU"/>
        </w:rPr>
        <w:t xml:space="preserve"> потужність заводу – 510 тис. м</w:t>
      </w:r>
      <w:r w:rsidRPr="001E6FE6">
        <w:rPr>
          <w:rFonts w:ascii="Times New Roman" w:eastAsia="Times New Roman" w:hAnsi="Times New Roman" w:cs="Times New Roman"/>
          <w:sz w:val="28"/>
          <w:szCs w:val="28"/>
          <w:vertAlign w:val="superscript"/>
          <w:lang w:val="uk-UA" w:eastAsia="ru-RU"/>
        </w:rPr>
        <w:t>3</w:t>
      </w:r>
      <w:r w:rsidRPr="001E6FE6">
        <w:rPr>
          <w:rFonts w:ascii="Times New Roman" w:eastAsia="Times New Roman" w:hAnsi="Times New Roman" w:cs="Times New Roman"/>
          <w:sz w:val="28"/>
          <w:szCs w:val="28"/>
          <w:lang w:val="uk-UA" w:eastAsia="ru-RU"/>
        </w:rPr>
        <w:t xml:space="preserve">/рік (75 тис. т/рік) змішаних відходів. В результаті оброблення відходів заплановано отримання вторинної сировини, компосту, RDF – палива. Упродовж 2023-2024 року завод працював на половину планової потужності. Наразі продовжується модернізація компонентів технологічного обладнання, що дозволить вийти на первинно заплановану потужність. </w:t>
      </w:r>
    </w:p>
    <w:p w14:paraId="37927DF9" w14:textId="77777777" w:rsidR="007F2423" w:rsidRPr="001E6FE6" w:rsidRDefault="007F2423" w:rsidP="007F2423">
      <w:pPr>
        <w:pStyle w:val="a3"/>
        <w:widowControl w:val="0"/>
        <w:shd w:val="clear" w:color="auto" w:fill="FFFFFF"/>
        <w:spacing w:after="0" w:line="240" w:lineRule="auto"/>
        <w:ind w:left="360"/>
        <w:jc w:val="both"/>
        <w:rPr>
          <w:rFonts w:ascii="Times New Roman" w:eastAsia="Times New Roman" w:hAnsi="Times New Roman" w:cs="Times New Roman"/>
          <w:b/>
          <w:bCs/>
          <w:color w:val="000000" w:themeColor="text1"/>
          <w:sz w:val="28"/>
          <w:szCs w:val="28"/>
          <w:shd w:val="clear" w:color="auto" w:fill="FFFFFF"/>
          <w:lang w:val="uk-UA" w:eastAsia="ru-RU"/>
        </w:rPr>
      </w:pPr>
    </w:p>
    <w:p w14:paraId="66D87622" w14:textId="77777777" w:rsidR="000F74C5" w:rsidRPr="00562139" w:rsidRDefault="000F74C5" w:rsidP="000F74C5">
      <w:pPr>
        <w:spacing w:after="0" w:line="240" w:lineRule="auto"/>
        <w:ind w:firstLine="708"/>
        <w:contextualSpacing/>
        <w:jc w:val="both"/>
        <w:rPr>
          <w:rFonts w:ascii="Times New Roman" w:eastAsia="Times New Roman" w:hAnsi="Times New Roman" w:cs="Times New Roman"/>
          <w:b/>
          <w:bCs/>
          <w:i/>
          <w:iCs/>
          <w:color w:val="000000" w:themeColor="text1"/>
          <w:sz w:val="28"/>
          <w:szCs w:val="28"/>
          <w:lang w:val="uk-UA" w:eastAsia="uk-UA"/>
        </w:rPr>
      </w:pPr>
      <w:r w:rsidRPr="00562139">
        <w:rPr>
          <w:rFonts w:ascii="Times New Roman" w:eastAsia="Times New Roman" w:hAnsi="Times New Roman" w:cs="Times New Roman"/>
          <w:b/>
          <w:bCs/>
          <w:i/>
          <w:iCs/>
          <w:color w:val="000000" w:themeColor="text1"/>
          <w:sz w:val="28"/>
          <w:szCs w:val="28"/>
          <w:lang w:val="uk-UA" w:eastAsia="uk-UA"/>
        </w:rPr>
        <w:t>Поштові, кур’єрські послуги та зв’язок</w:t>
      </w:r>
    </w:p>
    <w:p w14:paraId="1938DEE1" w14:textId="77777777" w:rsidR="000F74C5" w:rsidRPr="001E5A12" w:rsidRDefault="000F74C5" w:rsidP="00562139">
      <w:pPr>
        <w:widowControl w:val="0"/>
        <w:spacing w:after="0" w:line="240" w:lineRule="auto"/>
        <w:ind w:firstLine="709"/>
        <w:contextualSpacing/>
        <w:jc w:val="both"/>
        <w:rPr>
          <w:rFonts w:ascii="Times New Roman" w:eastAsia="Times New Roman" w:hAnsi="Times New Roman" w:cs="Times New Roman"/>
          <w:color w:val="000000" w:themeColor="text1"/>
          <w:sz w:val="28"/>
          <w:szCs w:val="28"/>
          <w:lang w:val="uk-UA" w:eastAsia="uk-UA"/>
        </w:rPr>
      </w:pPr>
      <w:r>
        <w:rPr>
          <w:rFonts w:ascii="Times New Roman" w:eastAsia="Times New Roman" w:hAnsi="Times New Roman" w:cs="Times New Roman"/>
          <w:color w:val="000000" w:themeColor="text1"/>
          <w:sz w:val="28"/>
          <w:szCs w:val="28"/>
          <w:lang w:val="uk-UA" w:eastAsia="uk-UA"/>
        </w:rPr>
        <w:t>Послуги з доставки пошти, документів, вантажів мешканцям громади надають</w:t>
      </w:r>
      <w:r w:rsidRPr="001E5A12">
        <w:rPr>
          <w:rFonts w:ascii="Times New Roman" w:eastAsia="Times New Roman" w:hAnsi="Times New Roman" w:cs="Times New Roman"/>
          <w:color w:val="000000" w:themeColor="text1"/>
          <w:sz w:val="28"/>
          <w:szCs w:val="28"/>
          <w:lang w:val="uk-UA" w:eastAsia="uk-UA"/>
        </w:rPr>
        <w:t xml:space="preserve">: </w:t>
      </w:r>
      <w:r>
        <w:rPr>
          <w:rFonts w:ascii="Times New Roman" w:eastAsia="Times New Roman" w:hAnsi="Times New Roman" w:cs="Times New Roman"/>
          <w:color w:val="000000" w:themeColor="text1"/>
          <w:sz w:val="28"/>
          <w:szCs w:val="28"/>
          <w:lang w:val="uk-UA" w:eastAsia="uk-UA"/>
        </w:rPr>
        <w:t xml:space="preserve">УДППЗ «Укрпошта» </w:t>
      </w:r>
      <w:r w:rsidRPr="00571179">
        <w:rPr>
          <w:rFonts w:ascii="Times New Roman" w:hAnsi="Times New Roman" w:cs="Times New Roman"/>
          <w:sz w:val="28"/>
          <w:szCs w:val="28"/>
          <w:shd w:val="clear" w:color="auto" w:fill="FFFFFF"/>
          <w:lang w:val="uk-UA"/>
        </w:rPr>
        <w:t>–</w:t>
      </w:r>
      <w:r>
        <w:rPr>
          <w:rFonts w:ascii="Times New Roman" w:eastAsia="Times New Roman" w:hAnsi="Times New Roman" w:cs="Times New Roman"/>
          <w:color w:val="000000" w:themeColor="text1"/>
          <w:sz w:val="28"/>
          <w:szCs w:val="28"/>
          <w:lang w:val="uk-UA" w:eastAsia="uk-UA"/>
        </w:rPr>
        <w:t xml:space="preserve"> 22 відділення, ТОВ «Нова Пошта» </w:t>
      </w:r>
      <w:r w:rsidRPr="00571179">
        <w:rPr>
          <w:rFonts w:ascii="Times New Roman" w:hAnsi="Times New Roman" w:cs="Times New Roman"/>
          <w:sz w:val="28"/>
          <w:szCs w:val="28"/>
          <w:shd w:val="clear" w:color="auto" w:fill="FFFFFF"/>
          <w:lang w:val="uk-UA"/>
        </w:rPr>
        <w:t>–</w:t>
      </w:r>
      <w:r>
        <w:rPr>
          <w:rFonts w:ascii="Times New Roman" w:eastAsia="Times New Roman" w:hAnsi="Times New Roman" w:cs="Times New Roman"/>
          <w:color w:val="000000" w:themeColor="text1"/>
          <w:sz w:val="28"/>
          <w:szCs w:val="28"/>
          <w:lang w:val="uk-UA" w:eastAsia="uk-UA"/>
        </w:rPr>
        <w:t xml:space="preserve"> 22 відділення та 100 </w:t>
      </w:r>
      <w:proofErr w:type="spellStart"/>
      <w:r>
        <w:rPr>
          <w:rFonts w:ascii="Times New Roman" w:eastAsia="Times New Roman" w:hAnsi="Times New Roman" w:cs="Times New Roman"/>
          <w:color w:val="000000" w:themeColor="text1"/>
          <w:sz w:val="28"/>
          <w:szCs w:val="28"/>
          <w:lang w:val="uk-UA" w:eastAsia="uk-UA"/>
        </w:rPr>
        <w:t>поштоматів</w:t>
      </w:r>
      <w:proofErr w:type="spellEnd"/>
      <w:r>
        <w:rPr>
          <w:rFonts w:ascii="Times New Roman" w:eastAsia="Times New Roman" w:hAnsi="Times New Roman" w:cs="Times New Roman"/>
          <w:color w:val="000000" w:themeColor="text1"/>
          <w:sz w:val="28"/>
          <w:szCs w:val="28"/>
          <w:lang w:val="uk-UA" w:eastAsia="uk-UA"/>
        </w:rPr>
        <w:t xml:space="preserve">, ТОВ «Торговий дім «Міст Експрес»» </w:t>
      </w:r>
      <w:r w:rsidRPr="00571179">
        <w:rPr>
          <w:rFonts w:ascii="Times New Roman" w:hAnsi="Times New Roman" w:cs="Times New Roman"/>
          <w:sz w:val="28"/>
          <w:szCs w:val="28"/>
          <w:shd w:val="clear" w:color="auto" w:fill="FFFFFF"/>
          <w:lang w:val="uk-UA"/>
        </w:rPr>
        <w:t>–</w:t>
      </w:r>
      <w:r>
        <w:rPr>
          <w:rFonts w:ascii="Times New Roman" w:eastAsia="Times New Roman" w:hAnsi="Times New Roman" w:cs="Times New Roman"/>
          <w:color w:val="000000" w:themeColor="text1"/>
          <w:sz w:val="28"/>
          <w:szCs w:val="28"/>
          <w:lang w:val="uk-UA" w:eastAsia="uk-UA"/>
        </w:rPr>
        <w:t xml:space="preserve"> 7 відділень, служба доставки «</w:t>
      </w:r>
      <w:proofErr w:type="spellStart"/>
      <w:r>
        <w:rPr>
          <w:rFonts w:ascii="Times New Roman" w:eastAsia="Times New Roman" w:hAnsi="Times New Roman" w:cs="Times New Roman"/>
          <w:color w:val="000000" w:themeColor="text1"/>
          <w:sz w:val="28"/>
          <w:szCs w:val="28"/>
          <w:lang w:val="en-US" w:eastAsia="uk-UA"/>
        </w:rPr>
        <w:t>Rozetka</w:t>
      </w:r>
      <w:proofErr w:type="spellEnd"/>
      <w:r>
        <w:rPr>
          <w:rFonts w:ascii="Times New Roman" w:eastAsia="Times New Roman" w:hAnsi="Times New Roman" w:cs="Times New Roman"/>
          <w:color w:val="000000" w:themeColor="text1"/>
          <w:sz w:val="28"/>
          <w:szCs w:val="28"/>
          <w:lang w:val="uk-UA" w:eastAsia="uk-UA"/>
        </w:rPr>
        <w:t xml:space="preserve">» </w:t>
      </w:r>
      <w:r w:rsidRPr="00571179">
        <w:rPr>
          <w:rFonts w:ascii="Times New Roman" w:hAnsi="Times New Roman" w:cs="Times New Roman"/>
          <w:sz w:val="28"/>
          <w:szCs w:val="28"/>
          <w:shd w:val="clear" w:color="auto" w:fill="FFFFFF"/>
          <w:lang w:val="uk-UA"/>
        </w:rPr>
        <w:t>–</w:t>
      </w:r>
      <w:r>
        <w:rPr>
          <w:rFonts w:ascii="Times New Roman" w:eastAsia="Times New Roman" w:hAnsi="Times New Roman" w:cs="Times New Roman"/>
          <w:color w:val="000000" w:themeColor="text1"/>
          <w:sz w:val="28"/>
          <w:szCs w:val="28"/>
          <w:lang w:val="uk-UA" w:eastAsia="uk-UA"/>
        </w:rPr>
        <w:t xml:space="preserve"> 5 магазинів, ТОВ «</w:t>
      </w:r>
      <w:proofErr w:type="spellStart"/>
      <w:r>
        <w:rPr>
          <w:rFonts w:ascii="Times New Roman" w:eastAsia="Times New Roman" w:hAnsi="Times New Roman" w:cs="Times New Roman"/>
          <w:color w:val="000000" w:themeColor="text1"/>
          <w:sz w:val="28"/>
          <w:szCs w:val="28"/>
          <w:lang w:val="uk-UA" w:eastAsia="uk-UA"/>
        </w:rPr>
        <w:t>Делівері</w:t>
      </w:r>
      <w:proofErr w:type="spellEnd"/>
      <w:r>
        <w:rPr>
          <w:rFonts w:ascii="Times New Roman" w:eastAsia="Times New Roman" w:hAnsi="Times New Roman" w:cs="Times New Roman"/>
          <w:color w:val="000000" w:themeColor="text1"/>
          <w:sz w:val="28"/>
          <w:szCs w:val="28"/>
          <w:lang w:val="uk-UA" w:eastAsia="uk-UA"/>
        </w:rPr>
        <w:t xml:space="preserve">» </w:t>
      </w:r>
      <w:r w:rsidRPr="00571179">
        <w:rPr>
          <w:rFonts w:ascii="Times New Roman" w:hAnsi="Times New Roman" w:cs="Times New Roman"/>
          <w:sz w:val="28"/>
          <w:szCs w:val="28"/>
          <w:shd w:val="clear" w:color="auto" w:fill="FFFFFF"/>
          <w:lang w:val="uk-UA"/>
        </w:rPr>
        <w:t>–</w:t>
      </w:r>
      <w:r>
        <w:rPr>
          <w:rFonts w:ascii="Times New Roman" w:eastAsia="Times New Roman" w:hAnsi="Times New Roman" w:cs="Times New Roman"/>
          <w:color w:val="000000" w:themeColor="text1"/>
          <w:sz w:val="28"/>
          <w:szCs w:val="28"/>
          <w:lang w:val="uk-UA" w:eastAsia="uk-UA"/>
        </w:rPr>
        <w:t xml:space="preserve"> </w:t>
      </w:r>
      <w:r w:rsidRPr="006E0451">
        <w:rPr>
          <w:rFonts w:ascii="Times New Roman" w:hAnsi="Times New Roman" w:cs="Times New Roman"/>
          <w:sz w:val="28"/>
          <w:szCs w:val="28"/>
          <w:lang w:val="uk-UA"/>
        </w:rPr>
        <w:t>2</w:t>
      </w:r>
      <w:r w:rsidRPr="006E0451">
        <w:rPr>
          <w:rFonts w:ascii="Times New Roman" w:hAnsi="Times New Roman" w:cs="Times New Roman"/>
          <w:sz w:val="28"/>
          <w:szCs w:val="28"/>
          <w:lang w:val="en-US"/>
        </w:rPr>
        <w:t> </w:t>
      </w:r>
      <w:r w:rsidRPr="006E0451">
        <w:rPr>
          <w:rFonts w:ascii="Times New Roman" w:hAnsi="Times New Roman" w:cs="Times New Roman"/>
          <w:sz w:val="28"/>
          <w:szCs w:val="28"/>
          <w:lang w:val="uk-UA"/>
        </w:rPr>
        <w:t>відділення</w:t>
      </w:r>
      <w:r w:rsidRPr="006E0451">
        <w:rPr>
          <w:rFonts w:ascii="Times New Roman" w:eastAsia="Times New Roman" w:hAnsi="Times New Roman" w:cs="Times New Roman"/>
          <w:color w:val="000000" w:themeColor="text1"/>
          <w:sz w:val="28"/>
          <w:szCs w:val="28"/>
          <w:lang w:val="uk-UA" w:eastAsia="uk-UA"/>
        </w:rPr>
        <w:t>,</w:t>
      </w:r>
      <w:r>
        <w:rPr>
          <w:rFonts w:ascii="Times New Roman" w:eastAsia="Times New Roman" w:hAnsi="Times New Roman" w:cs="Times New Roman"/>
          <w:color w:val="000000" w:themeColor="text1"/>
          <w:sz w:val="28"/>
          <w:szCs w:val="28"/>
          <w:lang w:val="uk-UA" w:eastAsia="uk-UA"/>
        </w:rPr>
        <w:t xml:space="preserve"> АТ КБ «Приватбанк» </w:t>
      </w:r>
      <w:r w:rsidRPr="00571179">
        <w:rPr>
          <w:rFonts w:ascii="Times New Roman" w:hAnsi="Times New Roman" w:cs="Times New Roman"/>
          <w:sz w:val="28"/>
          <w:szCs w:val="28"/>
          <w:shd w:val="clear" w:color="auto" w:fill="FFFFFF"/>
          <w:lang w:val="uk-UA"/>
        </w:rPr>
        <w:t>–</w:t>
      </w:r>
      <w:r>
        <w:rPr>
          <w:rFonts w:ascii="Times New Roman" w:eastAsia="Times New Roman" w:hAnsi="Times New Roman" w:cs="Times New Roman"/>
          <w:color w:val="000000" w:themeColor="text1"/>
          <w:sz w:val="28"/>
          <w:szCs w:val="28"/>
          <w:lang w:val="uk-UA" w:eastAsia="uk-UA"/>
        </w:rPr>
        <w:t xml:space="preserve"> 17 </w:t>
      </w:r>
      <w:proofErr w:type="spellStart"/>
      <w:r>
        <w:rPr>
          <w:rFonts w:ascii="Times New Roman" w:eastAsia="Times New Roman" w:hAnsi="Times New Roman" w:cs="Times New Roman"/>
          <w:color w:val="000000" w:themeColor="text1"/>
          <w:sz w:val="28"/>
          <w:szCs w:val="28"/>
          <w:lang w:val="uk-UA" w:eastAsia="uk-UA"/>
        </w:rPr>
        <w:t>поштоматів</w:t>
      </w:r>
      <w:proofErr w:type="spellEnd"/>
      <w:r>
        <w:rPr>
          <w:rFonts w:ascii="Times New Roman" w:eastAsia="Times New Roman" w:hAnsi="Times New Roman" w:cs="Times New Roman"/>
          <w:color w:val="000000" w:themeColor="text1"/>
          <w:sz w:val="28"/>
          <w:szCs w:val="28"/>
          <w:lang w:val="uk-UA" w:eastAsia="uk-UA"/>
        </w:rPr>
        <w:t xml:space="preserve">, </w:t>
      </w:r>
    </w:p>
    <w:p w14:paraId="35CB2020" w14:textId="77777777" w:rsidR="000F74C5" w:rsidRDefault="000F74C5" w:rsidP="000F74C5">
      <w:pPr>
        <w:spacing w:after="0" w:line="240" w:lineRule="auto"/>
        <w:ind w:firstLine="708"/>
        <w:contextualSpacing/>
        <w:jc w:val="both"/>
        <w:rPr>
          <w:rFonts w:ascii="Times New Roman" w:hAnsi="Times New Roman" w:cs="Times New Roman"/>
          <w:sz w:val="28"/>
          <w:szCs w:val="28"/>
          <w:lang w:val="uk-UA"/>
        </w:rPr>
      </w:pPr>
      <w:r>
        <w:rPr>
          <w:rFonts w:ascii="Times New Roman" w:eastAsia="Times New Roman" w:hAnsi="Times New Roman" w:cs="Times New Roman"/>
          <w:color w:val="000000" w:themeColor="text1"/>
          <w:sz w:val="28"/>
          <w:szCs w:val="28"/>
          <w:lang w:val="uk-UA" w:eastAsia="uk-UA"/>
        </w:rPr>
        <w:t xml:space="preserve">Територія громади </w:t>
      </w:r>
      <w:r w:rsidRPr="007E26BF">
        <w:rPr>
          <w:rFonts w:ascii="Times New Roman" w:eastAsia="Times New Roman" w:hAnsi="Times New Roman" w:cs="Times New Roman"/>
          <w:color w:val="000000" w:themeColor="text1"/>
          <w:sz w:val="28"/>
          <w:szCs w:val="28"/>
          <w:lang w:val="uk-UA" w:eastAsia="uk-UA"/>
        </w:rPr>
        <w:t>покрита мережею стаціонарного</w:t>
      </w:r>
      <w:r>
        <w:rPr>
          <w:rFonts w:ascii="Times New Roman" w:eastAsia="Times New Roman" w:hAnsi="Times New Roman" w:cs="Times New Roman"/>
          <w:color w:val="000000" w:themeColor="text1"/>
          <w:sz w:val="28"/>
          <w:szCs w:val="28"/>
          <w:lang w:val="uk-UA" w:eastAsia="uk-UA"/>
        </w:rPr>
        <w:t>,</w:t>
      </w:r>
      <w:r w:rsidRPr="007E26BF">
        <w:rPr>
          <w:rFonts w:ascii="Times New Roman" w:eastAsia="Times New Roman" w:hAnsi="Times New Roman" w:cs="Times New Roman"/>
          <w:color w:val="000000" w:themeColor="text1"/>
          <w:sz w:val="28"/>
          <w:szCs w:val="28"/>
          <w:lang w:val="uk-UA" w:eastAsia="uk-UA"/>
        </w:rPr>
        <w:t xml:space="preserve"> мобільного зв'язку</w:t>
      </w:r>
      <w:r>
        <w:rPr>
          <w:rFonts w:ascii="Times New Roman" w:eastAsia="Times New Roman" w:hAnsi="Times New Roman" w:cs="Times New Roman"/>
          <w:color w:val="000000" w:themeColor="text1"/>
          <w:sz w:val="28"/>
          <w:szCs w:val="28"/>
          <w:lang w:val="uk-UA" w:eastAsia="uk-UA"/>
        </w:rPr>
        <w:t xml:space="preserve"> та мережею Інтернет. </w:t>
      </w:r>
      <w:r w:rsidRPr="004B3ED5">
        <w:rPr>
          <w:rFonts w:ascii="Times New Roman" w:hAnsi="Times New Roman" w:cs="Times New Roman"/>
          <w:sz w:val="28"/>
          <w:szCs w:val="28"/>
          <w:lang w:val="uk-UA"/>
        </w:rPr>
        <w:t>Більшість житлових будинків</w:t>
      </w:r>
      <w:r w:rsidRPr="004E6FA8">
        <w:rPr>
          <w:rFonts w:ascii="Times New Roman" w:hAnsi="Times New Roman" w:cs="Times New Roman"/>
          <w:sz w:val="28"/>
          <w:szCs w:val="28"/>
          <w:lang w:val="uk-UA"/>
        </w:rPr>
        <w:t xml:space="preserve"> </w:t>
      </w:r>
      <w:r>
        <w:rPr>
          <w:rFonts w:ascii="Times New Roman" w:hAnsi="Times New Roman" w:cs="Times New Roman"/>
          <w:sz w:val="28"/>
          <w:szCs w:val="28"/>
          <w:lang w:val="uk-UA"/>
        </w:rPr>
        <w:t>та установ</w:t>
      </w:r>
      <w:r w:rsidRPr="004B3ED5">
        <w:rPr>
          <w:rFonts w:ascii="Times New Roman" w:hAnsi="Times New Roman" w:cs="Times New Roman"/>
          <w:sz w:val="28"/>
          <w:szCs w:val="28"/>
          <w:lang w:val="uk-UA"/>
        </w:rPr>
        <w:t xml:space="preserve"> підключені до інтернету.</w:t>
      </w:r>
      <w:r w:rsidRPr="004B3ED5">
        <w:rPr>
          <w:lang w:val="uk-UA"/>
        </w:rPr>
        <w:t xml:space="preserve"> </w:t>
      </w:r>
      <w:r>
        <w:rPr>
          <w:rFonts w:ascii="Times New Roman" w:hAnsi="Times New Roman" w:cs="Times New Roman"/>
          <w:sz w:val="28"/>
          <w:szCs w:val="28"/>
          <w:lang w:val="uk-UA"/>
        </w:rPr>
        <w:t xml:space="preserve">Функціонує </w:t>
      </w:r>
      <w:r w:rsidRPr="00D523BF">
        <w:rPr>
          <w:rFonts w:ascii="Times New Roman" w:hAnsi="Times New Roman" w:cs="Times New Roman"/>
          <w:sz w:val="28"/>
          <w:szCs w:val="28"/>
          <w:lang w:val="uk-UA"/>
        </w:rPr>
        <w:t xml:space="preserve">широкий вибір </w:t>
      </w:r>
      <w:r>
        <w:rPr>
          <w:rFonts w:ascii="Times New Roman" w:hAnsi="Times New Roman" w:cs="Times New Roman"/>
          <w:sz w:val="28"/>
          <w:szCs w:val="28"/>
          <w:lang w:val="uk-UA"/>
        </w:rPr>
        <w:t>інтернет-</w:t>
      </w:r>
      <w:r w:rsidRPr="00D523BF">
        <w:rPr>
          <w:rFonts w:ascii="Times New Roman" w:hAnsi="Times New Roman" w:cs="Times New Roman"/>
          <w:sz w:val="28"/>
          <w:szCs w:val="28"/>
          <w:lang w:val="uk-UA"/>
        </w:rPr>
        <w:t xml:space="preserve">провайдерів, що пропонують різні тарифи та швидкості доступу. </w:t>
      </w:r>
      <w:r>
        <w:rPr>
          <w:rFonts w:ascii="Times New Roman" w:hAnsi="Times New Roman" w:cs="Times New Roman"/>
          <w:sz w:val="28"/>
          <w:szCs w:val="28"/>
          <w:lang w:val="uk-UA"/>
        </w:rPr>
        <w:t>У багатьох закладах громадського харчування є зони</w:t>
      </w:r>
      <w:r w:rsidRPr="00584B63">
        <w:rPr>
          <w:rFonts w:ascii="Times New Roman" w:hAnsi="Times New Roman" w:cs="Times New Roman"/>
          <w:sz w:val="28"/>
          <w:szCs w:val="28"/>
          <w:lang w:val="uk-UA"/>
        </w:rPr>
        <w:t xml:space="preserve"> </w:t>
      </w:r>
      <w:proofErr w:type="spellStart"/>
      <w:r w:rsidRPr="00584B63">
        <w:rPr>
          <w:rFonts w:ascii="Times New Roman" w:hAnsi="Times New Roman" w:cs="Times New Roman"/>
          <w:sz w:val="28"/>
          <w:szCs w:val="28"/>
          <w:lang w:val="uk-UA"/>
        </w:rPr>
        <w:t>Wi-Fi</w:t>
      </w:r>
      <w:proofErr w:type="spellEnd"/>
      <w:r w:rsidRPr="00584B63">
        <w:rPr>
          <w:rFonts w:ascii="Times New Roman" w:hAnsi="Times New Roman" w:cs="Times New Roman"/>
          <w:sz w:val="28"/>
          <w:szCs w:val="28"/>
          <w:lang w:val="uk-UA"/>
        </w:rPr>
        <w:t>.</w:t>
      </w:r>
    </w:p>
    <w:p w14:paraId="3314C206" w14:textId="77777777" w:rsidR="006A68A3" w:rsidRDefault="006A68A3" w:rsidP="00AF048E">
      <w:pPr>
        <w:pStyle w:val="a3"/>
        <w:widowControl w:val="0"/>
        <w:shd w:val="clear" w:color="auto" w:fill="FFFFFF"/>
        <w:spacing w:after="0" w:line="240" w:lineRule="auto"/>
        <w:ind w:left="360"/>
        <w:jc w:val="both"/>
        <w:rPr>
          <w:rFonts w:ascii="Times New Roman" w:eastAsia="Times New Roman" w:hAnsi="Times New Roman" w:cs="Times New Roman"/>
          <w:b/>
          <w:bCs/>
          <w:color w:val="000000" w:themeColor="text1"/>
          <w:sz w:val="28"/>
          <w:szCs w:val="28"/>
          <w:shd w:val="clear" w:color="auto" w:fill="FFFFFF"/>
          <w:lang w:val="uk-UA" w:eastAsia="ru-RU"/>
        </w:rPr>
      </w:pPr>
    </w:p>
    <w:p w14:paraId="36B411C4" w14:textId="6EC43B0E" w:rsidR="00AF1A57" w:rsidRPr="00562139" w:rsidRDefault="00AF1A57" w:rsidP="00AF1A57">
      <w:pPr>
        <w:spacing w:after="0" w:line="240" w:lineRule="auto"/>
        <w:ind w:firstLine="709"/>
        <w:jc w:val="both"/>
        <w:rPr>
          <w:rFonts w:ascii="Times New Roman" w:hAnsi="Times New Roman" w:cs="Times New Roman"/>
          <w:b/>
          <w:bCs/>
          <w:i/>
          <w:iCs/>
          <w:color w:val="000000" w:themeColor="text1"/>
          <w:sz w:val="28"/>
          <w:szCs w:val="28"/>
          <w:lang w:val="uk-UA"/>
        </w:rPr>
      </w:pPr>
      <w:r w:rsidRPr="00562139">
        <w:rPr>
          <w:rFonts w:ascii="Times New Roman" w:hAnsi="Times New Roman" w:cs="Times New Roman"/>
          <w:b/>
          <w:bCs/>
          <w:i/>
          <w:iCs/>
          <w:color w:val="000000" w:themeColor="text1"/>
          <w:sz w:val="28"/>
          <w:szCs w:val="28"/>
          <w:lang w:val="uk-UA"/>
        </w:rPr>
        <w:t>Соціальна інфраструктура</w:t>
      </w:r>
    </w:p>
    <w:p w14:paraId="56225B26" w14:textId="699582EB" w:rsidR="00340FE9" w:rsidRDefault="001008B0" w:rsidP="007E292F">
      <w:pPr>
        <w:widowControl w:val="0"/>
        <w:spacing w:after="0" w:line="240" w:lineRule="auto"/>
        <w:ind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На території </w:t>
      </w:r>
      <w:r w:rsidR="006A68A3" w:rsidRPr="00AF048E">
        <w:rPr>
          <w:rFonts w:ascii="Times New Roman" w:hAnsi="Times New Roman" w:cs="Times New Roman"/>
          <w:color w:val="000000" w:themeColor="text1"/>
          <w:sz w:val="28"/>
          <w:szCs w:val="28"/>
          <w:lang w:val="uk-UA"/>
        </w:rPr>
        <w:t>громад</w:t>
      </w:r>
      <w:r>
        <w:rPr>
          <w:rFonts w:ascii="Times New Roman" w:hAnsi="Times New Roman" w:cs="Times New Roman"/>
          <w:color w:val="000000" w:themeColor="text1"/>
          <w:sz w:val="28"/>
          <w:szCs w:val="28"/>
          <w:lang w:val="uk-UA"/>
        </w:rPr>
        <w:t>и</w:t>
      </w:r>
      <w:r w:rsidR="006A68A3" w:rsidRPr="00AF048E">
        <w:rPr>
          <w:rFonts w:ascii="Times New Roman" w:hAnsi="Times New Roman" w:cs="Times New Roman"/>
          <w:color w:val="000000" w:themeColor="text1"/>
          <w:sz w:val="28"/>
          <w:szCs w:val="28"/>
          <w:lang w:val="uk-UA"/>
        </w:rPr>
        <w:t xml:space="preserve"> функціону</w:t>
      </w:r>
      <w:r w:rsidR="0001543C">
        <w:rPr>
          <w:rFonts w:ascii="Times New Roman" w:hAnsi="Times New Roman" w:cs="Times New Roman"/>
          <w:color w:val="000000" w:themeColor="text1"/>
          <w:sz w:val="28"/>
          <w:szCs w:val="28"/>
          <w:lang w:val="uk-UA"/>
        </w:rPr>
        <w:t xml:space="preserve">ють: </w:t>
      </w:r>
      <w:r w:rsidR="00371E6B">
        <w:rPr>
          <w:rFonts w:ascii="Times New Roman" w:hAnsi="Times New Roman" w:cs="Times New Roman"/>
          <w:color w:val="000000" w:themeColor="text1"/>
          <w:sz w:val="28"/>
          <w:szCs w:val="28"/>
          <w:lang w:val="uk-UA"/>
        </w:rPr>
        <w:t>5</w:t>
      </w:r>
      <w:r w:rsidR="006A68A3" w:rsidRPr="00AF048E">
        <w:rPr>
          <w:rFonts w:ascii="Times New Roman" w:hAnsi="Times New Roman" w:cs="Times New Roman"/>
          <w:color w:val="000000" w:themeColor="text1"/>
          <w:sz w:val="28"/>
          <w:szCs w:val="28"/>
          <w:lang w:val="uk-UA"/>
        </w:rPr>
        <w:t xml:space="preserve"> вищих навчальних закладів, 9</w:t>
      </w:r>
      <w:r w:rsidR="00062493">
        <w:rPr>
          <w:rFonts w:ascii="Times New Roman" w:hAnsi="Times New Roman" w:cs="Times New Roman"/>
          <w:color w:val="000000" w:themeColor="text1"/>
          <w:sz w:val="28"/>
          <w:szCs w:val="28"/>
          <w:lang w:val="uk-UA"/>
        </w:rPr>
        <w:t> </w:t>
      </w:r>
      <w:r w:rsidR="006A68A3" w:rsidRPr="00AF048E">
        <w:rPr>
          <w:rFonts w:ascii="Times New Roman" w:hAnsi="Times New Roman" w:cs="Times New Roman"/>
          <w:color w:val="000000" w:themeColor="text1"/>
          <w:sz w:val="28"/>
          <w:szCs w:val="28"/>
          <w:lang w:val="uk-UA"/>
        </w:rPr>
        <w:t xml:space="preserve">закладів фахової </w:t>
      </w:r>
      <w:proofErr w:type="spellStart"/>
      <w:r w:rsidR="006A68A3" w:rsidRPr="00AF048E">
        <w:rPr>
          <w:rFonts w:ascii="Times New Roman" w:hAnsi="Times New Roman" w:cs="Times New Roman"/>
          <w:color w:val="000000" w:themeColor="text1"/>
          <w:sz w:val="28"/>
          <w:szCs w:val="28"/>
          <w:lang w:val="uk-UA"/>
        </w:rPr>
        <w:t>передвищої</w:t>
      </w:r>
      <w:proofErr w:type="spellEnd"/>
      <w:r w:rsidR="006A68A3" w:rsidRPr="00AF048E">
        <w:rPr>
          <w:rFonts w:ascii="Times New Roman" w:hAnsi="Times New Roman" w:cs="Times New Roman"/>
          <w:color w:val="000000" w:themeColor="text1"/>
          <w:sz w:val="28"/>
          <w:szCs w:val="28"/>
          <w:lang w:val="uk-UA"/>
        </w:rPr>
        <w:t xml:space="preserve"> освіти, 5 закладів професійно-технічної освіти, </w:t>
      </w:r>
      <w:r w:rsidR="009118F1" w:rsidRPr="00D96AF6">
        <w:rPr>
          <w:rFonts w:ascii="Times New Roman" w:eastAsia="Calibri" w:hAnsi="Times New Roman" w:cs="Times New Roman"/>
          <w:sz w:val="28"/>
          <w:szCs w:val="28"/>
          <w:lang w:val="uk-UA"/>
        </w:rPr>
        <w:t>40</w:t>
      </w:r>
      <w:r w:rsidR="00062493">
        <w:rPr>
          <w:rFonts w:ascii="Times New Roman" w:eastAsia="Calibri" w:hAnsi="Times New Roman" w:cs="Times New Roman"/>
          <w:sz w:val="28"/>
          <w:szCs w:val="28"/>
          <w:lang w:val="uk-UA"/>
        </w:rPr>
        <w:t> </w:t>
      </w:r>
      <w:r w:rsidR="009118F1" w:rsidRPr="00D96AF6">
        <w:rPr>
          <w:rFonts w:ascii="Times New Roman" w:eastAsia="Calibri" w:hAnsi="Times New Roman" w:cs="Times New Roman"/>
          <w:sz w:val="28"/>
          <w:szCs w:val="28"/>
          <w:lang w:val="uk-UA"/>
        </w:rPr>
        <w:t xml:space="preserve">закладів загальної </w:t>
      </w:r>
      <w:r w:rsidR="009C3EFB">
        <w:rPr>
          <w:rFonts w:ascii="Times New Roman" w:eastAsia="Calibri" w:hAnsi="Times New Roman" w:cs="Times New Roman"/>
          <w:sz w:val="28"/>
          <w:szCs w:val="28"/>
          <w:lang w:val="uk-UA"/>
        </w:rPr>
        <w:t xml:space="preserve">середньої </w:t>
      </w:r>
      <w:r w:rsidR="009118F1" w:rsidRPr="00D96AF6">
        <w:rPr>
          <w:rFonts w:ascii="Times New Roman" w:eastAsia="Calibri" w:hAnsi="Times New Roman" w:cs="Times New Roman"/>
          <w:sz w:val="28"/>
          <w:szCs w:val="28"/>
          <w:lang w:val="uk-UA"/>
        </w:rPr>
        <w:t xml:space="preserve">освіти всіх форм власності, </w:t>
      </w:r>
      <w:r w:rsidR="006A68A3" w:rsidRPr="00AF048E">
        <w:rPr>
          <w:rFonts w:ascii="Times New Roman" w:hAnsi="Times New Roman" w:cs="Times New Roman"/>
          <w:color w:val="000000" w:themeColor="text1"/>
          <w:sz w:val="28"/>
          <w:szCs w:val="28"/>
          <w:lang w:val="uk-UA"/>
        </w:rPr>
        <w:t>4</w:t>
      </w:r>
      <w:r w:rsidR="009118F1">
        <w:rPr>
          <w:rFonts w:ascii="Times New Roman" w:hAnsi="Times New Roman" w:cs="Times New Roman"/>
          <w:color w:val="000000" w:themeColor="text1"/>
          <w:sz w:val="28"/>
          <w:szCs w:val="28"/>
          <w:lang w:val="uk-UA"/>
        </w:rPr>
        <w:t>5</w:t>
      </w:r>
      <w:r w:rsidR="006A68A3" w:rsidRPr="00AF048E">
        <w:rPr>
          <w:rFonts w:ascii="Times New Roman" w:hAnsi="Times New Roman" w:cs="Times New Roman"/>
          <w:color w:val="000000" w:themeColor="text1"/>
          <w:sz w:val="28"/>
          <w:szCs w:val="28"/>
          <w:lang w:val="uk-UA"/>
        </w:rPr>
        <w:t xml:space="preserve"> закладів дошкільної освіти</w:t>
      </w:r>
      <w:r w:rsidR="005B11FA">
        <w:rPr>
          <w:rFonts w:ascii="Times New Roman" w:hAnsi="Times New Roman" w:cs="Times New Roman"/>
          <w:color w:val="000000" w:themeColor="text1"/>
          <w:sz w:val="28"/>
          <w:szCs w:val="28"/>
          <w:lang w:val="uk-UA"/>
        </w:rPr>
        <w:t xml:space="preserve"> та один дошкільний підрозділ початкової школи</w:t>
      </w:r>
      <w:r w:rsidR="006A68A3" w:rsidRPr="00AF048E">
        <w:rPr>
          <w:rFonts w:ascii="Times New Roman" w:hAnsi="Times New Roman" w:cs="Times New Roman"/>
          <w:color w:val="000000" w:themeColor="text1"/>
          <w:sz w:val="28"/>
          <w:szCs w:val="28"/>
          <w:lang w:val="uk-UA"/>
        </w:rPr>
        <w:t xml:space="preserve">, 13 закладів позашкільної освіти. </w:t>
      </w:r>
    </w:p>
    <w:p w14:paraId="1FF2F1D5" w14:textId="1D929134" w:rsidR="006A68A3" w:rsidRPr="00340FE9" w:rsidRDefault="00340FE9" w:rsidP="00340FE9">
      <w:pPr>
        <w:widowControl w:val="0"/>
        <w:spacing w:after="0" w:line="240" w:lineRule="auto"/>
        <w:ind w:firstLine="709"/>
        <w:jc w:val="both"/>
        <w:rPr>
          <w:rFonts w:ascii="Times New Roman" w:eastAsia="Calibri" w:hAnsi="Times New Roman" w:cs="Times New Roman"/>
          <w:color w:val="FF0000"/>
          <w:sz w:val="28"/>
          <w:szCs w:val="28"/>
          <w:lang w:val="uk-UA"/>
        </w:rPr>
      </w:pPr>
      <w:r w:rsidRPr="0097731B">
        <w:rPr>
          <w:rFonts w:ascii="Times New Roman" w:eastAsiaTheme="minorEastAsia" w:hAnsi="Times New Roman"/>
          <w:sz w:val="28"/>
          <w:szCs w:val="28"/>
          <w:lang w:val="uk-UA"/>
        </w:rPr>
        <w:lastRenderedPageBreak/>
        <w:t xml:space="preserve">Для забезпечення права дітей з особливими освітніми потребами на здобуття освіти та  забезпечення кваліфікованого супроводу дітей працюють три </w:t>
      </w:r>
      <w:proofErr w:type="spellStart"/>
      <w:r w:rsidRPr="0097731B">
        <w:rPr>
          <w:rFonts w:ascii="Times New Roman" w:eastAsiaTheme="minorEastAsia" w:hAnsi="Times New Roman"/>
          <w:sz w:val="28"/>
          <w:szCs w:val="28"/>
          <w:lang w:val="uk-UA"/>
        </w:rPr>
        <w:t>інклюзивно</w:t>
      </w:r>
      <w:proofErr w:type="spellEnd"/>
      <w:r w:rsidRPr="0097731B">
        <w:rPr>
          <w:rFonts w:ascii="Times New Roman" w:eastAsiaTheme="minorEastAsia" w:hAnsi="Times New Roman"/>
          <w:sz w:val="28"/>
          <w:szCs w:val="28"/>
          <w:lang w:val="uk-UA"/>
        </w:rPr>
        <w:t>-ресурсні центри.</w:t>
      </w:r>
    </w:p>
    <w:p w14:paraId="6A29A016" w14:textId="77777777" w:rsidR="00496A51" w:rsidRPr="0097731B" w:rsidRDefault="00496A51" w:rsidP="0029181F">
      <w:pPr>
        <w:widowControl w:val="0"/>
        <w:spacing w:after="0" w:line="240" w:lineRule="auto"/>
        <w:ind w:firstLine="709"/>
        <w:jc w:val="both"/>
        <w:rPr>
          <w:rFonts w:ascii="Times New Roman" w:eastAsia="Calibri" w:hAnsi="Times New Roman" w:cs="Times New Roman"/>
          <w:color w:val="000000" w:themeColor="text1"/>
          <w:sz w:val="28"/>
          <w:szCs w:val="28"/>
          <w:lang w:val="uk-UA"/>
        </w:rPr>
      </w:pPr>
      <w:r w:rsidRPr="0097731B">
        <w:rPr>
          <w:rFonts w:ascii="Times New Roman" w:eastAsia="Calibri" w:hAnsi="Times New Roman" w:cs="Times New Roman"/>
          <w:color w:val="000000" w:themeColor="text1"/>
          <w:sz w:val="28"/>
          <w:szCs w:val="28"/>
          <w:lang w:val="uk-UA"/>
        </w:rPr>
        <w:t>За період дії воєнного стану виїзд родин з дітьми за кордон та значний спад народжуваності призвів до змін в системі дошкільної та загальної середньої освіти.</w:t>
      </w:r>
    </w:p>
    <w:p w14:paraId="120012FC" w14:textId="1F30B02D" w:rsidR="00062493" w:rsidRDefault="00261A52" w:rsidP="00062493">
      <w:pPr>
        <w:spacing w:after="0" w:line="240" w:lineRule="auto"/>
        <w:ind w:firstLine="708"/>
        <w:jc w:val="both"/>
        <w:rPr>
          <w:rFonts w:ascii="Times New Roman" w:eastAsia="Calibri" w:hAnsi="Times New Roman" w:cs="Times New Roman"/>
          <w:color w:val="000000" w:themeColor="text1"/>
          <w:sz w:val="28"/>
          <w:szCs w:val="28"/>
          <w:lang w:val="uk-UA"/>
        </w:rPr>
      </w:pPr>
      <w:r w:rsidRPr="00261A52">
        <w:rPr>
          <w:rFonts w:ascii="Times New Roman" w:eastAsia="Calibri" w:hAnsi="Times New Roman" w:cs="Times New Roman"/>
          <w:color w:val="000000" w:themeColor="text1"/>
          <w:sz w:val="28"/>
          <w:szCs w:val="28"/>
          <w:lang w:val="uk-UA"/>
        </w:rPr>
        <w:t xml:space="preserve">Чисельність дітей у садочках у 2024 році зменшилась у порівнянні з 2023 роком на 1167 осіб та становила 7953 особи. Кількість груп у садочках зменшилась на 58 груп у порівнянні з 2023 роком та становила 406 груп. </w:t>
      </w:r>
    </w:p>
    <w:p w14:paraId="29E37036" w14:textId="759F8B2D" w:rsidR="00E1662F" w:rsidRDefault="00E1662F" w:rsidP="00062493">
      <w:pPr>
        <w:spacing w:after="0" w:line="240" w:lineRule="auto"/>
        <w:ind w:firstLine="708"/>
        <w:jc w:val="both"/>
        <w:rPr>
          <w:rFonts w:ascii="Times New Roman" w:eastAsia="Calibri" w:hAnsi="Times New Roman" w:cs="Times New Roman"/>
          <w:color w:val="000000" w:themeColor="text1"/>
          <w:sz w:val="28"/>
          <w:szCs w:val="28"/>
          <w:lang w:val="uk-UA"/>
        </w:rPr>
      </w:pPr>
      <w:r w:rsidRPr="00E1662F">
        <w:rPr>
          <w:rFonts w:ascii="Times New Roman" w:eastAsia="Calibri" w:hAnsi="Times New Roman" w:cs="Times New Roman"/>
          <w:color w:val="000000" w:themeColor="text1"/>
          <w:sz w:val="28"/>
          <w:szCs w:val="28"/>
          <w:lang w:val="uk-UA"/>
        </w:rPr>
        <w:t>Черга на влаштування дітей до закладів дошкільної освіти відсутня,  укомплектованість груп дітьми зменшено із 122 дітей на 100 місць у 2022 році до 88 дітей на 100 місць у 2024 році.</w:t>
      </w:r>
    </w:p>
    <w:p w14:paraId="54B0F996" w14:textId="34D8C4D6" w:rsidR="00E1662F" w:rsidRDefault="00261A52" w:rsidP="00E00945">
      <w:pPr>
        <w:widowControl w:val="0"/>
        <w:spacing w:after="0" w:line="240" w:lineRule="auto"/>
        <w:ind w:firstLine="709"/>
        <w:jc w:val="both"/>
        <w:rPr>
          <w:rFonts w:ascii="Times New Roman" w:eastAsia="Calibri" w:hAnsi="Times New Roman" w:cs="Times New Roman"/>
          <w:color w:val="000000" w:themeColor="text1"/>
          <w:sz w:val="28"/>
          <w:szCs w:val="28"/>
          <w:lang w:val="uk-UA"/>
        </w:rPr>
      </w:pPr>
      <w:r w:rsidRPr="00261A52">
        <w:rPr>
          <w:rFonts w:ascii="Times New Roman" w:eastAsia="Calibri" w:hAnsi="Times New Roman" w:cs="Times New Roman"/>
          <w:color w:val="000000" w:themeColor="text1"/>
          <w:sz w:val="28"/>
          <w:szCs w:val="28"/>
          <w:lang w:val="uk-UA"/>
        </w:rPr>
        <w:t>Водночас, значно зросла кількість інклюзивних груп та чисельність дітей з особливими освітніми потребами. Станом на 01.01.2025 року у закладах дошкільної освіти функціонувало 117 інклюзивних груп, в яких виховувалось 254 дитини, в той час як у 2021-2022 навчальному році функціонувала 41</w:t>
      </w:r>
      <w:r w:rsidRPr="00261A52">
        <w:rPr>
          <w:rFonts w:ascii="Times New Roman" w:eastAsia="Calibri" w:hAnsi="Times New Roman" w:cs="Times New Roman"/>
          <w:color w:val="000000" w:themeColor="text1"/>
          <w:sz w:val="28"/>
          <w:szCs w:val="28"/>
          <w:lang w:val="en-US"/>
        </w:rPr>
        <w:t> </w:t>
      </w:r>
      <w:r w:rsidRPr="00261A52">
        <w:rPr>
          <w:rFonts w:ascii="Times New Roman" w:eastAsia="Calibri" w:hAnsi="Times New Roman" w:cs="Times New Roman"/>
          <w:color w:val="000000" w:themeColor="text1"/>
          <w:sz w:val="28"/>
          <w:szCs w:val="28"/>
          <w:lang w:val="uk-UA"/>
        </w:rPr>
        <w:t>інклюзивна група, до якої було зараховано 99 дітей.</w:t>
      </w:r>
    </w:p>
    <w:p w14:paraId="61C23E08" w14:textId="29E8B3AD" w:rsidR="00261A52" w:rsidRPr="00062493" w:rsidRDefault="00261A52" w:rsidP="00062493">
      <w:pPr>
        <w:spacing w:after="0" w:line="240" w:lineRule="auto"/>
        <w:ind w:firstLine="708"/>
        <w:jc w:val="both"/>
        <w:rPr>
          <w:rFonts w:ascii="Times New Roman" w:eastAsia="Calibri" w:hAnsi="Times New Roman" w:cs="Times New Roman"/>
          <w:color w:val="000000" w:themeColor="text1"/>
          <w:sz w:val="28"/>
          <w:szCs w:val="28"/>
          <w:lang w:val="uk-UA"/>
        </w:rPr>
      </w:pPr>
      <w:r w:rsidRPr="00261A52">
        <w:rPr>
          <w:rFonts w:ascii="Times New Roman" w:eastAsia="Calibri" w:hAnsi="Times New Roman" w:cs="Times New Roman"/>
          <w:color w:val="000000" w:themeColor="text1"/>
          <w:sz w:val="28"/>
          <w:szCs w:val="28"/>
          <w:lang w:val="uk-UA"/>
        </w:rPr>
        <w:t xml:space="preserve">На території громади функціонує 40 закладів загальної освіти всіх форм власності, в яких навчається 31433 учні у 1189 класах. У 2023-2024 навчальному році функціонувало 1211 класів, в яких навчалося 32383 учні. </w:t>
      </w:r>
    </w:p>
    <w:p w14:paraId="4D96E582" w14:textId="77777777" w:rsidR="00062493" w:rsidRDefault="00261A52" w:rsidP="00062493">
      <w:pPr>
        <w:widowControl w:val="0"/>
        <w:spacing w:after="0" w:line="240" w:lineRule="auto"/>
        <w:ind w:firstLine="709"/>
        <w:jc w:val="both"/>
        <w:rPr>
          <w:rFonts w:ascii="Times New Roman" w:eastAsia="Calibri" w:hAnsi="Times New Roman" w:cs="Times New Roman"/>
          <w:color w:val="000000" w:themeColor="text1"/>
          <w:sz w:val="28"/>
          <w:szCs w:val="28"/>
          <w:lang w:val="uk-UA"/>
        </w:rPr>
      </w:pPr>
      <w:r w:rsidRPr="00261A52">
        <w:rPr>
          <w:rFonts w:ascii="Times New Roman" w:eastAsia="Calibri" w:hAnsi="Times New Roman" w:cs="Times New Roman"/>
          <w:color w:val="000000" w:themeColor="text1"/>
          <w:sz w:val="28"/>
          <w:szCs w:val="28"/>
          <w:lang w:val="uk-UA"/>
        </w:rPr>
        <w:t>Середня наповнюваність класів у 2024-2025 навчальному році зменшилась до 26,4 учня у порівнянні з 26,7 учнями у 2023-2024 навчальному році.</w:t>
      </w:r>
    </w:p>
    <w:p w14:paraId="7D52B582" w14:textId="77777777" w:rsidR="00062493" w:rsidRDefault="00261A52" w:rsidP="00062493">
      <w:pPr>
        <w:widowControl w:val="0"/>
        <w:spacing w:after="0" w:line="240" w:lineRule="auto"/>
        <w:ind w:firstLine="709"/>
        <w:jc w:val="both"/>
        <w:rPr>
          <w:rFonts w:ascii="Times New Roman" w:eastAsia="Calibri" w:hAnsi="Times New Roman" w:cs="Times New Roman"/>
          <w:color w:val="000000" w:themeColor="text1"/>
          <w:sz w:val="28"/>
          <w:szCs w:val="28"/>
          <w:lang w:val="uk-UA"/>
        </w:rPr>
      </w:pPr>
      <w:r w:rsidRPr="00261A52">
        <w:rPr>
          <w:rFonts w:ascii="Times New Roman" w:eastAsia="Calibri" w:hAnsi="Times New Roman" w:cs="Times New Roman"/>
          <w:color w:val="000000" w:themeColor="text1"/>
          <w:sz w:val="28"/>
          <w:szCs w:val="28"/>
          <w:lang w:val="uk-UA"/>
        </w:rPr>
        <w:t>В інклюзивних класах закладів загальної середньої освіти комунальної власності здобувають освіту 563 дитини з особливими освітніми потребами, у 2023-2024 навчальному році таких дітей було 368.</w:t>
      </w:r>
    </w:p>
    <w:p w14:paraId="7CA89358" w14:textId="22A95BCE" w:rsidR="00496A51" w:rsidRPr="00261A52" w:rsidRDefault="00340FE9" w:rsidP="00062493">
      <w:pPr>
        <w:widowControl w:val="0"/>
        <w:spacing w:after="0" w:line="240" w:lineRule="auto"/>
        <w:ind w:firstLine="709"/>
        <w:jc w:val="both"/>
        <w:rPr>
          <w:rFonts w:ascii="Times New Roman" w:eastAsia="Calibri" w:hAnsi="Times New Roman" w:cs="Times New Roman"/>
          <w:color w:val="000000" w:themeColor="text1"/>
          <w:sz w:val="28"/>
          <w:szCs w:val="28"/>
          <w:lang w:val="uk-UA"/>
        </w:rPr>
      </w:pPr>
      <w:r w:rsidRPr="00261A52">
        <w:rPr>
          <w:rFonts w:ascii="Times New Roman" w:eastAsia="Calibri" w:hAnsi="Times New Roman" w:cs="Times New Roman"/>
          <w:color w:val="000000" w:themeColor="text1"/>
          <w:sz w:val="28"/>
          <w:szCs w:val="28"/>
          <w:lang w:val="uk-UA"/>
        </w:rPr>
        <w:t>В закладах професійно</w:t>
      </w:r>
      <w:r w:rsidR="00900436">
        <w:rPr>
          <w:rFonts w:ascii="Times New Roman" w:eastAsia="Calibri" w:hAnsi="Times New Roman" w:cs="Times New Roman"/>
          <w:color w:val="000000" w:themeColor="text1"/>
          <w:sz w:val="28"/>
          <w:szCs w:val="28"/>
          <w:lang w:val="uk-UA"/>
        </w:rPr>
        <w:t>-</w:t>
      </w:r>
      <w:r w:rsidRPr="00261A52">
        <w:rPr>
          <w:rFonts w:ascii="Times New Roman" w:eastAsia="Calibri" w:hAnsi="Times New Roman" w:cs="Times New Roman"/>
          <w:color w:val="000000" w:themeColor="text1"/>
          <w:sz w:val="28"/>
          <w:szCs w:val="28"/>
          <w:lang w:val="uk-UA"/>
        </w:rPr>
        <w:t>технічної освіти навча</w:t>
      </w:r>
      <w:r w:rsidR="00E7680C" w:rsidRPr="00261A52">
        <w:rPr>
          <w:rFonts w:ascii="Times New Roman" w:eastAsia="Calibri" w:hAnsi="Times New Roman" w:cs="Times New Roman"/>
          <w:color w:val="000000" w:themeColor="text1"/>
          <w:sz w:val="28"/>
          <w:szCs w:val="28"/>
          <w:lang w:val="uk-UA"/>
        </w:rPr>
        <w:t>єть</w:t>
      </w:r>
      <w:r w:rsidR="006D7E1E" w:rsidRPr="00261A52">
        <w:rPr>
          <w:rFonts w:ascii="Times New Roman" w:eastAsia="Calibri" w:hAnsi="Times New Roman" w:cs="Times New Roman"/>
          <w:color w:val="000000" w:themeColor="text1"/>
          <w:sz w:val="28"/>
          <w:szCs w:val="28"/>
          <w:lang w:val="uk-UA"/>
        </w:rPr>
        <w:t>ся</w:t>
      </w:r>
      <w:r w:rsidRPr="00261A52">
        <w:rPr>
          <w:rFonts w:ascii="Times New Roman" w:eastAsia="Calibri" w:hAnsi="Times New Roman" w:cs="Times New Roman"/>
          <w:color w:val="000000" w:themeColor="text1"/>
          <w:sz w:val="28"/>
          <w:szCs w:val="28"/>
          <w:lang w:val="uk-UA"/>
        </w:rPr>
        <w:t xml:space="preserve"> 22</w:t>
      </w:r>
      <w:r w:rsidR="00261A52" w:rsidRPr="00261A52">
        <w:rPr>
          <w:rFonts w:ascii="Times New Roman" w:eastAsia="Calibri" w:hAnsi="Times New Roman" w:cs="Times New Roman"/>
          <w:color w:val="000000" w:themeColor="text1"/>
          <w:sz w:val="28"/>
          <w:szCs w:val="28"/>
          <w:lang w:val="uk-UA"/>
        </w:rPr>
        <w:t>61</w:t>
      </w:r>
      <w:r w:rsidRPr="00261A52">
        <w:rPr>
          <w:rFonts w:ascii="Times New Roman" w:eastAsia="Calibri" w:hAnsi="Times New Roman" w:cs="Times New Roman"/>
          <w:color w:val="000000" w:themeColor="text1"/>
          <w:sz w:val="28"/>
          <w:szCs w:val="28"/>
          <w:lang w:val="uk-UA"/>
        </w:rPr>
        <w:t xml:space="preserve"> уч</w:t>
      </w:r>
      <w:r w:rsidR="00261A52" w:rsidRPr="00261A52">
        <w:rPr>
          <w:rFonts w:ascii="Times New Roman" w:eastAsia="Calibri" w:hAnsi="Times New Roman" w:cs="Times New Roman"/>
          <w:color w:val="000000" w:themeColor="text1"/>
          <w:sz w:val="28"/>
          <w:szCs w:val="28"/>
          <w:lang w:val="uk-UA"/>
        </w:rPr>
        <w:t>ень</w:t>
      </w:r>
      <w:r w:rsidR="006D7E1E" w:rsidRPr="00261A52">
        <w:rPr>
          <w:rFonts w:ascii="Times New Roman" w:eastAsia="Calibri" w:hAnsi="Times New Roman" w:cs="Times New Roman"/>
          <w:color w:val="000000" w:themeColor="text1"/>
          <w:sz w:val="28"/>
          <w:szCs w:val="28"/>
          <w:lang w:val="uk-UA"/>
        </w:rPr>
        <w:t>.</w:t>
      </w:r>
    </w:p>
    <w:p w14:paraId="2225F2B3" w14:textId="0F76941B" w:rsidR="000350C9" w:rsidRDefault="000350C9" w:rsidP="00E1662F">
      <w:pPr>
        <w:spacing w:after="0" w:line="240" w:lineRule="auto"/>
        <w:ind w:firstLine="708"/>
        <w:jc w:val="both"/>
        <w:rPr>
          <w:rFonts w:ascii="Times New Roman" w:eastAsia="Calibri" w:hAnsi="Times New Roman" w:cs="Times New Roman"/>
          <w:bCs/>
          <w:color w:val="000000" w:themeColor="text1"/>
          <w:sz w:val="28"/>
          <w:szCs w:val="28"/>
          <w:lang w:val="uk-UA"/>
        </w:rPr>
      </w:pPr>
      <w:r w:rsidRPr="009B7399">
        <w:rPr>
          <w:rFonts w:ascii="Times New Roman" w:eastAsia="Times New Roman" w:hAnsi="Times New Roman" w:cs="Times New Roman"/>
          <w:color w:val="000000"/>
          <w:sz w:val="28"/>
          <w:szCs w:val="28"/>
          <w:lang w:val="uk-UA"/>
        </w:rPr>
        <w:t>Мережа закладів охорони здоров’я міської громади складається з 5</w:t>
      </w:r>
      <w:r w:rsidR="00E1662F">
        <w:rPr>
          <w:rFonts w:ascii="Times New Roman" w:eastAsia="Times New Roman" w:hAnsi="Times New Roman" w:cs="Times New Roman"/>
          <w:color w:val="000000"/>
          <w:sz w:val="28"/>
          <w:szCs w:val="28"/>
          <w:lang w:val="uk-UA"/>
        </w:rPr>
        <w:t> </w:t>
      </w:r>
      <w:r w:rsidRPr="009B7399">
        <w:rPr>
          <w:rFonts w:ascii="Times New Roman" w:eastAsia="Times New Roman" w:hAnsi="Times New Roman" w:cs="Times New Roman"/>
          <w:color w:val="000000"/>
          <w:sz w:val="28"/>
          <w:szCs w:val="28"/>
          <w:lang w:val="uk-UA"/>
        </w:rPr>
        <w:t xml:space="preserve">комунальних підприємств: двох багатопрофільних кластерних лікарень, двох стоматологічних </w:t>
      </w:r>
      <w:proofErr w:type="spellStart"/>
      <w:r w:rsidRPr="009B7399">
        <w:rPr>
          <w:rFonts w:ascii="Times New Roman" w:eastAsia="Times New Roman" w:hAnsi="Times New Roman" w:cs="Times New Roman"/>
          <w:color w:val="000000"/>
          <w:sz w:val="28"/>
          <w:szCs w:val="28"/>
          <w:lang w:val="uk-UA"/>
        </w:rPr>
        <w:t>поліклінік</w:t>
      </w:r>
      <w:proofErr w:type="spellEnd"/>
      <w:r w:rsidRPr="009B7399">
        <w:rPr>
          <w:rFonts w:ascii="Times New Roman" w:eastAsia="Times New Roman" w:hAnsi="Times New Roman" w:cs="Times New Roman"/>
          <w:color w:val="000000"/>
          <w:sz w:val="28"/>
          <w:szCs w:val="28"/>
          <w:lang w:val="uk-UA"/>
        </w:rPr>
        <w:t xml:space="preserve"> та Центру первинної медико-санітарної допомоги. У селі Вереси працює амбулаторія загальної практики сімейної медицини.</w:t>
      </w:r>
      <w:r>
        <w:rPr>
          <w:rFonts w:ascii="Times New Roman" w:eastAsia="Times New Roman" w:hAnsi="Times New Roman" w:cs="Times New Roman"/>
          <w:color w:val="000000"/>
          <w:sz w:val="28"/>
          <w:szCs w:val="28"/>
          <w:lang w:val="uk-UA"/>
        </w:rPr>
        <w:t xml:space="preserve"> </w:t>
      </w:r>
      <w:r>
        <w:rPr>
          <w:rFonts w:ascii="Times New Roman" w:eastAsia="Calibri" w:hAnsi="Times New Roman" w:cs="Times New Roman"/>
          <w:bCs/>
          <w:color w:val="000000" w:themeColor="text1"/>
          <w:sz w:val="28"/>
          <w:szCs w:val="28"/>
          <w:lang w:val="uk-UA"/>
        </w:rPr>
        <w:t>Функціонують 9 лікувально-профілактичних закладів охорони здоров</w:t>
      </w:r>
      <w:r w:rsidRPr="000350C9">
        <w:rPr>
          <w:rFonts w:ascii="Times New Roman" w:eastAsia="Calibri" w:hAnsi="Times New Roman" w:cs="Times New Roman"/>
          <w:bCs/>
          <w:color w:val="000000" w:themeColor="text1"/>
          <w:sz w:val="28"/>
          <w:szCs w:val="28"/>
          <w:lang w:val="uk-UA"/>
        </w:rPr>
        <w:t>’</w:t>
      </w:r>
      <w:r>
        <w:rPr>
          <w:rFonts w:ascii="Times New Roman" w:eastAsia="Calibri" w:hAnsi="Times New Roman" w:cs="Times New Roman"/>
          <w:bCs/>
          <w:color w:val="000000" w:themeColor="text1"/>
          <w:sz w:val="28"/>
          <w:szCs w:val="28"/>
          <w:lang w:val="uk-UA"/>
        </w:rPr>
        <w:t>я комунальної власності Житомирської обласної ради та 2</w:t>
      </w:r>
      <w:r w:rsidR="00E1662F">
        <w:rPr>
          <w:rFonts w:ascii="Times New Roman" w:eastAsia="Calibri" w:hAnsi="Times New Roman" w:cs="Times New Roman"/>
          <w:bCs/>
          <w:color w:val="000000" w:themeColor="text1"/>
          <w:sz w:val="28"/>
          <w:szCs w:val="28"/>
          <w:lang w:val="uk-UA"/>
        </w:rPr>
        <w:sym w:font="Symbol" w:char="F02D"/>
      </w:r>
      <w:r>
        <w:rPr>
          <w:rFonts w:ascii="Times New Roman" w:eastAsia="Calibri" w:hAnsi="Times New Roman" w:cs="Times New Roman"/>
          <w:bCs/>
          <w:color w:val="000000" w:themeColor="text1"/>
          <w:sz w:val="28"/>
          <w:szCs w:val="28"/>
          <w:lang w:val="uk-UA"/>
        </w:rPr>
        <w:t xml:space="preserve">державної форми власності. </w:t>
      </w:r>
    </w:p>
    <w:p w14:paraId="2790E257" w14:textId="0048BA0E" w:rsidR="0033702E" w:rsidRPr="0033702E" w:rsidRDefault="000350C9" w:rsidP="000350C9">
      <w:pPr>
        <w:widowControl w:val="0"/>
        <w:pBdr>
          <w:top w:val="nil"/>
          <w:left w:val="nil"/>
          <w:bottom w:val="nil"/>
          <w:right w:val="nil"/>
          <w:between w:val="nil"/>
        </w:pBdr>
        <w:tabs>
          <w:tab w:val="left" w:pos="0"/>
        </w:tabs>
        <w:spacing w:after="0" w:line="240" w:lineRule="auto"/>
        <w:ind w:firstLine="720"/>
        <w:jc w:val="both"/>
        <w:rPr>
          <w:rFonts w:ascii="Times New Roman" w:eastAsia="Times New Roman" w:hAnsi="Times New Roman" w:cs="Times New Roman"/>
          <w:color w:val="FF0000"/>
          <w:sz w:val="28"/>
          <w:szCs w:val="28"/>
          <w:lang w:val="uk-UA"/>
        </w:rPr>
      </w:pPr>
      <w:r w:rsidRPr="009B7399">
        <w:rPr>
          <w:rFonts w:ascii="Times New Roman" w:eastAsia="Times New Roman" w:hAnsi="Times New Roman" w:cs="Times New Roman"/>
          <w:color w:val="000000"/>
          <w:sz w:val="28"/>
          <w:szCs w:val="28"/>
          <w:lang w:val="uk-UA"/>
        </w:rPr>
        <w:t>Первинна медична допомога населенню надається сімейними лікарями та педіатрами, які працюють у 19 амбулаторіях Центру первинної медико-санітарної допомоги. З лікарями центру укладено 219,4 тисяч декларацій.</w:t>
      </w:r>
      <w:r w:rsidRPr="009B7399">
        <w:rPr>
          <w:rFonts w:ascii="Times New Roman" w:eastAsia="Times New Roman" w:hAnsi="Times New Roman" w:cs="Times New Roman"/>
          <w:color w:val="FF0000"/>
          <w:sz w:val="28"/>
          <w:szCs w:val="28"/>
          <w:lang w:val="uk-UA"/>
        </w:rPr>
        <w:t xml:space="preserve"> </w:t>
      </w:r>
    </w:p>
    <w:p w14:paraId="4A0EDDE6" w14:textId="77777777" w:rsidR="00EE1896" w:rsidRPr="00EE1896" w:rsidRDefault="00EE1896" w:rsidP="00EE1896">
      <w:pPr>
        <w:pBdr>
          <w:top w:val="nil"/>
          <w:left w:val="nil"/>
          <w:bottom w:val="nil"/>
          <w:right w:val="nil"/>
          <w:between w:val="nil"/>
        </w:pBdr>
        <w:tabs>
          <w:tab w:val="left" w:pos="0"/>
        </w:tabs>
        <w:spacing w:after="0" w:line="240" w:lineRule="auto"/>
        <w:ind w:firstLine="720"/>
        <w:jc w:val="both"/>
        <w:rPr>
          <w:rFonts w:ascii="Times New Roman" w:eastAsia="Times New Roman" w:hAnsi="Times New Roman" w:cs="Times New Roman"/>
          <w:color w:val="000000" w:themeColor="text1"/>
          <w:sz w:val="28"/>
          <w:szCs w:val="28"/>
          <w:lang w:val="uk-UA" w:eastAsia="ru-RU"/>
        </w:rPr>
      </w:pPr>
      <w:r w:rsidRPr="00EE1896">
        <w:rPr>
          <w:rFonts w:ascii="Times New Roman" w:eastAsia="Times New Roman" w:hAnsi="Times New Roman" w:cs="Times New Roman"/>
          <w:color w:val="000000" w:themeColor="text1"/>
          <w:sz w:val="28"/>
          <w:szCs w:val="28"/>
          <w:lang w:val="uk-UA" w:eastAsia="ru-RU"/>
        </w:rPr>
        <w:t>Потужність амбулаторно-поліклінічних закладів на 10 тис. населення (кількість відвідувань за зміну) становить 307,9.</w:t>
      </w:r>
    </w:p>
    <w:p w14:paraId="3763AAE1" w14:textId="77777777" w:rsidR="00EE1896" w:rsidRPr="00EE1896" w:rsidRDefault="00EE1896" w:rsidP="00EE1896">
      <w:pPr>
        <w:pBdr>
          <w:top w:val="nil"/>
          <w:left w:val="nil"/>
          <w:bottom w:val="nil"/>
          <w:right w:val="nil"/>
          <w:between w:val="nil"/>
        </w:pBdr>
        <w:tabs>
          <w:tab w:val="left" w:pos="0"/>
        </w:tabs>
        <w:spacing w:after="0" w:line="240" w:lineRule="auto"/>
        <w:ind w:firstLine="720"/>
        <w:jc w:val="both"/>
        <w:rPr>
          <w:rFonts w:ascii="Times New Roman" w:eastAsia="Times New Roman" w:hAnsi="Times New Roman" w:cs="Times New Roman"/>
          <w:color w:val="000000" w:themeColor="text1"/>
          <w:sz w:val="28"/>
          <w:szCs w:val="28"/>
          <w:lang w:val="uk-UA" w:eastAsia="ru-RU"/>
        </w:rPr>
      </w:pPr>
      <w:r w:rsidRPr="00EE1896">
        <w:rPr>
          <w:rFonts w:ascii="Times New Roman" w:eastAsia="Times New Roman" w:hAnsi="Times New Roman" w:cs="Times New Roman"/>
          <w:color w:val="000000" w:themeColor="text1"/>
          <w:sz w:val="28"/>
          <w:szCs w:val="28"/>
          <w:lang w:val="uk-UA" w:eastAsia="ru-RU"/>
        </w:rPr>
        <w:t>Кількість відвідувань в амбулаторно-поліклінічних закладах упродовж 2024 року зменшилась у порівнянні з 2023 роком на 2,7% і становила 1428,7 тис. осіб (1468,8 тис. осіб).</w:t>
      </w:r>
    </w:p>
    <w:p w14:paraId="059F49EA" w14:textId="77777777" w:rsidR="00EE1896" w:rsidRPr="00EE1896" w:rsidRDefault="00EE1896" w:rsidP="00EE1896">
      <w:pPr>
        <w:widowControl w:val="0"/>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themeColor="text1"/>
          <w:sz w:val="28"/>
          <w:szCs w:val="28"/>
          <w:lang w:val="uk-UA" w:eastAsia="ru-RU"/>
        </w:rPr>
      </w:pPr>
      <w:r w:rsidRPr="00EE1896">
        <w:rPr>
          <w:rFonts w:ascii="Times New Roman" w:eastAsia="Times New Roman" w:hAnsi="Times New Roman" w:cs="Times New Roman"/>
          <w:color w:val="000000" w:themeColor="text1"/>
          <w:sz w:val="28"/>
          <w:szCs w:val="28"/>
          <w:lang w:val="uk-UA" w:eastAsia="ru-RU"/>
        </w:rPr>
        <w:t>Середня забезпеченість стаціонарними ліжками у розрахунку на 10 тис. осіб становить 41,9 (1090 ліжок).</w:t>
      </w:r>
    </w:p>
    <w:p w14:paraId="4AE3571F" w14:textId="77777777" w:rsidR="00EE1896" w:rsidRPr="00EE1896" w:rsidRDefault="00EE1896" w:rsidP="00516C9F">
      <w:pPr>
        <w:widowControl w:val="0"/>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themeColor="text1"/>
          <w:sz w:val="28"/>
          <w:szCs w:val="28"/>
          <w:lang w:val="uk-UA" w:eastAsia="ru-RU"/>
        </w:rPr>
      </w:pPr>
      <w:r w:rsidRPr="00EE1896">
        <w:rPr>
          <w:rFonts w:ascii="Times New Roman" w:eastAsia="Times New Roman" w:hAnsi="Times New Roman" w:cs="Times New Roman"/>
          <w:color w:val="000000" w:themeColor="text1"/>
          <w:sz w:val="28"/>
          <w:szCs w:val="28"/>
          <w:lang w:val="uk-UA" w:eastAsia="ru-RU"/>
        </w:rPr>
        <w:t xml:space="preserve">Упродовж 2024 року в стаціонарах лікарень проліковано 46179 осіб, що </w:t>
      </w:r>
      <w:r w:rsidRPr="00EE1896">
        <w:rPr>
          <w:rFonts w:ascii="Times New Roman" w:eastAsia="Times New Roman" w:hAnsi="Times New Roman" w:cs="Times New Roman"/>
          <w:color w:val="000000" w:themeColor="text1"/>
          <w:sz w:val="28"/>
          <w:szCs w:val="28"/>
          <w:lang w:val="uk-UA" w:eastAsia="ru-RU"/>
        </w:rPr>
        <w:lastRenderedPageBreak/>
        <w:t>більше на 9,8 %, ніж у 2023 році (42050 осіб).</w:t>
      </w:r>
    </w:p>
    <w:p w14:paraId="02B99DC7" w14:textId="77777777" w:rsidR="00EE1896" w:rsidRPr="00EE1896" w:rsidRDefault="00EE1896" w:rsidP="00EE1896">
      <w:pPr>
        <w:widowControl w:val="0"/>
        <w:pBdr>
          <w:top w:val="nil"/>
          <w:left w:val="nil"/>
          <w:bottom w:val="nil"/>
          <w:right w:val="nil"/>
          <w:between w:val="nil"/>
        </w:pBdr>
        <w:shd w:val="clear" w:color="auto" w:fill="FFFFFF"/>
        <w:tabs>
          <w:tab w:val="left" w:pos="211"/>
        </w:tabs>
        <w:spacing w:after="0" w:line="240" w:lineRule="auto"/>
        <w:ind w:firstLine="720"/>
        <w:jc w:val="both"/>
        <w:rPr>
          <w:rFonts w:ascii="Times New Roman" w:eastAsia="Times New Roman" w:hAnsi="Times New Roman" w:cs="Times New Roman"/>
          <w:color w:val="000000" w:themeColor="text1"/>
          <w:sz w:val="28"/>
          <w:szCs w:val="28"/>
          <w:lang w:val="uk-UA" w:eastAsia="ru-RU"/>
        </w:rPr>
      </w:pPr>
      <w:r w:rsidRPr="00EE1896">
        <w:rPr>
          <w:rFonts w:ascii="Times New Roman" w:eastAsia="Times New Roman" w:hAnsi="Times New Roman" w:cs="Times New Roman"/>
          <w:color w:val="000000" w:themeColor="text1"/>
          <w:sz w:val="28"/>
          <w:szCs w:val="28"/>
          <w:lang w:val="uk-UA" w:eastAsia="ru-RU"/>
        </w:rPr>
        <w:t>Рівень первинної інвалідності осіб працездатного віку упродовж 2024 року збільшився у порівнянні з 2023 роком на 2% і становив 167,9 випадків на 10 тис. працездатного населення (первинно визнано особами з інвалідністю 2595 осіб працездатного віку).</w:t>
      </w:r>
    </w:p>
    <w:p w14:paraId="76C136C9" w14:textId="3503E396" w:rsidR="005153E3" w:rsidRDefault="005C00C0" w:rsidP="00D01AB6">
      <w:pPr>
        <w:widowControl w:val="0"/>
        <w:spacing w:after="0" w:line="240" w:lineRule="auto"/>
        <w:ind w:firstLine="709"/>
        <w:jc w:val="both"/>
        <w:rPr>
          <w:rFonts w:ascii="Times New Roman" w:eastAsia="Calibri" w:hAnsi="Times New Roman" w:cs="Times New Roman"/>
          <w:color w:val="000000"/>
          <w:sz w:val="28"/>
          <w:szCs w:val="28"/>
          <w:lang w:val="uk-UA"/>
        </w:rPr>
      </w:pPr>
      <w:r w:rsidRPr="006E0C4E">
        <w:rPr>
          <w:rFonts w:ascii="Times New Roman" w:eastAsia="Calibri" w:hAnsi="Times New Roman" w:cs="Times New Roman"/>
          <w:color w:val="000000"/>
          <w:sz w:val="28"/>
          <w:szCs w:val="28"/>
          <w:lang w:val="uk-UA"/>
        </w:rPr>
        <w:t>У галузі культури громади функціонують: 5 музичних і одна художня школа, комунальні заклади «Міські публічні бібліотеки» (Центральна міська бібліотека ім. В. Земляка та 12 бібліотек-філій, бібліотека села Вереси), «Палац культури» (з філією-клубом «Соколова гора» та структурними підрозділами «Дім української культури», «Будинок народної творчості» села Вереси), комунальні підприємства «Об’єднана дирекція кінотеатрів міста» та «Парк» Житомирської міської ради.</w:t>
      </w:r>
    </w:p>
    <w:p w14:paraId="53EE4FD7" w14:textId="4F99BEC6" w:rsidR="00F5418C" w:rsidRDefault="00F5418C" w:rsidP="00F5418C">
      <w:pPr>
        <w:spacing w:after="0" w:line="240" w:lineRule="auto"/>
        <w:ind w:firstLine="708"/>
        <w:jc w:val="both"/>
        <w:rPr>
          <w:rFonts w:ascii="Times New Roman" w:eastAsia="Calibri" w:hAnsi="Times New Roman" w:cs="Times New Roman"/>
          <w:color w:val="000000"/>
          <w:sz w:val="28"/>
          <w:szCs w:val="28"/>
          <w:lang w:val="uk-UA"/>
        </w:rPr>
      </w:pPr>
      <w:r w:rsidRPr="006E0C4E">
        <w:rPr>
          <w:rFonts w:ascii="Times New Roman" w:eastAsia="Calibri" w:hAnsi="Times New Roman" w:cs="Times New Roman"/>
          <w:color w:val="000000"/>
          <w:sz w:val="28"/>
          <w:szCs w:val="28"/>
          <w:lang w:val="uk-UA"/>
        </w:rPr>
        <w:t>У мистецьких школах навчається 2476 учнів віком від 5 до 15 років у 23 напрямках музичних інструментів, діє 75 творчих колективів.</w:t>
      </w:r>
    </w:p>
    <w:p w14:paraId="58389E9D" w14:textId="05506D2B" w:rsidR="001E17FE" w:rsidRPr="00371E6B" w:rsidRDefault="001E17FE" w:rsidP="003A7D63">
      <w:pPr>
        <w:widowControl w:val="0"/>
        <w:spacing w:after="0" w:line="240" w:lineRule="auto"/>
        <w:ind w:firstLine="709"/>
        <w:jc w:val="both"/>
        <w:rPr>
          <w:rFonts w:ascii="Times New Roman" w:eastAsia="Calibri" w:hAnsi="Times New Roman" w:cs="Times New Roman"/>
          <w:color w:val="000000" w:themeColor="text1"/>
          <w:sz w:val="28"/>
          <w:szCs w:val="28"/>
          <w:lang w:val="uk-UA"/>
        </w:rPr>
      </w:pPr>
      <w:r w:rsidRPr="001E17FE">
        <w:rPr>
          <w:rFonts w:ascii="Times New Roman" w:eastAsia="Calibri" w:hAnsi="Times New Roman" w:cs="Times New Roman"/>
          <w:color w:val="000000" w:themeColor="text1"/>
          <w:sz w:val="28"/>
          <w:szCs w:val="28"/>
          <w:lang w:val="uk-UA"/>
        </w:rPr>
        <w:t xml:space="preserve">У комунальному закладі «Міські публічні бібліотеки» Житомирської міської ради зареєстровано </w:t>
      </w:r>
      <w:r w:rsidRPr="00371E6B">
        <w:rPr>
          <w:rFonts w:ascii="Times New Roman" w:eastAsia="Calibri" w:hAnsi="Times New Roman" w:cs="Times New Roman"/>
          <w:color w:val="000000" w:themeColor="text1"/>
          <w:sz w:val="28"/>
          <w:szCs w:val="28"/>
          <w:lang w:val="uk-UA"/>
        </w:rPr>
        <w:t>18856 користувачів. У 2024 році заклад відвідали і скористались онлайн-послугами бібліотек 80242 відвідувачі.</w:t>
      </w:r>
    </w:p>
    <w:p w14:paraId="50ACD6F7" w14:textId="2EB04B4D" w:rsidR="00AD4CB1" w:rsidRDefault="008B67BD" w:rsidP="00F72BB6">
      <w:pPr>
        <w:spacing w:after="0" w:line="240" w:lineRule="auto"/>
        <w:ind w:firstLine="708"/>
        <w:jc w:val="both"/>
        <w:rPr>
          <w:rFonts w:ascii="Times New Roman" w:eastAsia="Calibri" w:hAnsi="Times New Roman" w:cs="Times New Roman"/>
          <w:color w:val="FF0000"/>
          <w:sz w:val="28"/>
          <w:szCs w:val="28"/>
          <w:lang w:val="uk-UA"/>
        </w:rPr>
      </w:pPr>
      <w:r w:rsidRPr="0063786C">
        <w:rPr>
          <w:rFonts w:ascii="Times New Roman" w:eastAsia="Calibri" w:hAnsi="Times New Roman" w:cs="Times New Roman"/>
          <w:color w:val="000000" w:themeColor="text1"/>
          <w:sz w:val="28"/>
          <w:szCs w:val="28"/>
          <w:lang w:val="uk-UA"/>
        </w:rPr>
        <w:t xml:space="preserve">Упродовж 2024 року </w:t>
      </w:r>
      <w:r w:rsidR="0063786C" w:rsidRPr="0063786C">
        <w:rPr>
          <w:rFonts w:ascii="Times New Roman" w:eastAsia="Calibri" w:hAnsi="Times New Roman" w:cs="Times New Roman"/>
          <w:color w:val="000000" w:themeColor="text1"/>
          <w:sz w:val="28"/>
          <w:szCs w:val="28"/>
          <w:lang w:val="uk-UA"/>
        </w:rPr>
        <w:t xml:space="preserve">комунальним закладом «Палац культури» спільно з </w:t>
      </w:r>
      <w:r w:rsidR="0063786C" w:rsidRPr="006E0C4E">
        <w:rPr>
          <w:rFonts w:ascii="Times New Roman" w:eastAsia="Calibri" w:hAnsi="Times New Roman" w:cs="Times New Roman"/>
          <w:color w:val="000000"/>
          <w:sz w:val="28"/>
          <w:szCs w:val="28"/>
          <w:lang w:val="uk-UA"/>
        </w:rPr>
        <w:t>філією-клубом «Соколова гора» та структурними підрозділами «Дім української культури», «Будинок народної творчості» села Вереси</w:t>
      </w:r>
      <w:r w:rsidR="0063786C">
        <w:rPr>
          <w:rFonts w:ascii="Times New Roman" w:eastAsia="Calibri" w:hAnsi="Times New Roman" w:cs="Times New Roman"/>
          <w:color w:val="000000"/>
          <w:sz w:val="28"/>
          <w:szCs w:val="28"/>
          <w:lang w:val="uk-UA"/>
        </w:rPr>
        <w:t xml:space="preserve"> проведено 714 культурно-масових заходів, в яких взяли участь понад 52,6 тис. осіб, у тому числі 17,4 тис. дітей.</w:t>
      </w:r>
    </w:p>
    <w:p w14:paraId="4D2F3861" w14:textId="672FD9AF" w:rsidR="00F72BB6" w:rsidRPr="00DE45A4" w:rsidRDefault="0063786C" w:rsidP="00F72BB6">
      <w:pPr>
        <w:spacing w:after="0"/>
        <w:ind w:firstLine="708"/>
        <w:jc w:val="both"/>
        <w:rPr>
          <w:rFonts w:ascii="Times New Roman" w:eastAsia="Calibri" w:hAnsi="Times New Roman" w:cs="Times New Roman"/>
          <w:color w:val="000000" w:themeColor="text1"/>
          <w:sz w:val="28"/>
          <w:szCs w:val="28"/>
          <w:lang w:val="uk-UA"/>
        </w:rPr>
      </w:pPr>
      <w:r>
        <w:rPr>
          <w:rFonts w:ascii="Times New Roman" w:eastAsia="Calibri" w:hAnsi="Times New Roman" w:cs="Times New Roman"/>
          <w:color w:val="000000" w:themeColor="text1"/>
          <w:sz w:val="28"/>
          <w:szCs w:val="28"/>
          <w:lang w:val="uk-UA"/>
        </w:rPr>
        <w:t>В к</w:t>
      </w:r>
      <w:r w:rsidR="00F72BB6" w:rsidRPr="00DE45A4">
        <w:rPr>
          <w:rFonts w:ascii="Times New Roman" w:eastAsia="Calibri" w:hAnsi="Times New Roman" w:cs="Times New Roman"/>
          <w:color w:val="000000" w:themeColor="text1"/>
          <w:sz w:val="28"/>
          <w:szCs w:val="28"/>
          <w:lang w:val="uk-UA"/>
        </w:rPr>
        <w:t>інотеатр</w:t>
      </w:r>
      <w:r>
        <w:rPr>
          <w:rFonts w:ascii="Times New Roman" w:eastAsia="Calibri" w:hAnsi="Times New Roman" w:cs="Times New Roman"/>
          <w:color w:val="000000" w:themeColor="text1"/>
          <w:sz w:val="28"/>
          <w:szCs w:val="28"/>
          <w:lang w:val="uk-UA"/>
        </w:rPr>
        <w:t>і</w:t>
      </w:r>
      <w:r w:rsidR="00F72BB6" w:rsidRPr="00DE45A4">
        <w:rPr>
          <w:rFonts w:ascii="Times New Roman" w:eastAsia="Calibri" w:hAnsi="Times New Roman" w:cs="Times New Roman"/>
          <w:color w:val="000000" w:themeColor="text1"/>
          <w:sz w:val="28"/>
          <w:szCs w:val="28"/>
          <w:lang w:val="uk-UA"/>
        </w:rPr>
        <w:t xml:space="preserve"> ім. І. Франка упродовж 2024 року </w:t>
      </w:r>
      <w:r>
        <w:rPr>
          <w:rFonts w:ascii="Times New Roman" w:eastAsia="Calibri" w:hAnsi="Times New Roman" w:cs="Times New Roman"/>
          <w:color w:val="000000" w:themeColor="text1"/>
          <w:sz w:val="28"/>
          <w:szCs w:val="28"/>
          <w:lang w:val="uk-UA"/>
        </w:rPr>
        <w:t xml:space="preserve">продемонстровано 94 кінофільми на 2473 сеансах, які </w:t>
      </w:r>
      <w:r w:rsidR="00F72BB6" w:rsidRPr="00DE45A4">
        <w:rPr>
          <w:rFonts w:ascii="Times New Roman" w:eastAsia="Calibri" w:hAnsi="Times New Roman" w:cs="Times New Roman"/>
          <w:color w:val="000000" w:themeColor="text1"/>
          <w:sz w:val="28"/>
          <w:szCs w:val="28"/>
          <w:lang w:val="uk-UA"/>
        </w:rPr>
        <w:t xml:space="preserve">відвідали </w:t>
      </w:r>
      <w:r w:rsidR="00DE45A4" w:rsidRPr="00DE45A4">
        <w:rPr>
          <w:rFonts w:ascii="Times New Roman" w:eastAsia="Calibri" w:hAnsi="Times New Roman" w:cs="Times New Roman"/>
          <w:color w:val="000000" w:themeColor="text1"/>
          <w:sz w:val="28"/>
          <w:szCs w:val="28"/>
          <w:lang w:val="uk-UA"/>
        </w:rPr>
        <w:t>49,5</w:t>
      </w:r>
      <w:r w:rsidR="00F72BB6" w:rsidRPr="00DE45A4">
        <w:rPr>
          <w:rFonts w:ascii="Times New Roman" w:eastAsia="Calibri" w:hAnsi="Times New Roman" w:cs="Times New Roman"/>
          <w:color w:val="000000" w:themeColor="text1"/>
          <w:sz w:val="28"/>
          <w:szCs w:val="28"/>
          <w:lang w:val="uk-UA"/>
        </w:rPr>
        <w:t xml:space="preserve"> тис. осіб, зокрема </w:t>
      </w:r>
      <w:r w:rsidR="00DE45A4" w:rsidRPr="00DE45A4">
        <w:rPr>
          <w:rFonts w:ascii="Times New Roman" w:eastAsia="Calibri" w:hAnsi="Times New Roman" w:cs="Times New Roman"/>
          <w:color w:val="000000" w:themeColor="text1"/>
          <w:sz w:val="28"/>
          <w:szCs w:val="28"/>
          <w:lang w:val="uk-UA"/>
        </w:rPr>
        <w:t>43</w:t>
      </w:r>
      <w:r w:rsidR="00F72BB6" w:rsidRPr="00DE45A4">
        <w:rPr>
          <w:rFonts w:ascii="Times New Roman" w:eastAsia="Calibri" w:hAnsi="Times New Roman" w:cs="Times New Roman"/>
          <w:color w:val="000000" w:themeColor="text1"/>
          <w:sz w:val="28"/>
          <w:szCs w:val="28"/>
          <w:lang w:val="uk-UA"/>
        </w:rPr>
        <w:t>,4 тис. дітей.</w:t>
      </w:r>
    </w:p>
    <w:p w14:paraId="1B5AD037" w14:textId="77777777" w:rsidR="00170D40" w:rsidRDefault="004F6016" w:rsidP="005C00C0">
      <w:pPr>
        <w:widowControl w:val="0"/>
        <w:spacing w:after="0" w:line="240" w:lineRule="auto"/>
        <w:ind w:firstLine="709"/>
        <w:jc w:val="both"/>
        <w:rPr>
          <w:rFonts w:ascii="Times New Roman" w:eastAsia="Calibri" w:hAnsi="Times New Roman" w:cs="Times New Roman"/>
          <w:color w:val="000000" w:themeColor="text1"/>
          <w:sz w:val="28"/>
          <w:szCs w:val="28"/>
          <w:lang w:val="uk-UA"/>
        </w:rPr>
      </w:pPr>
      <w:r>
        <w:rPr>
          <w:rFonts w:ascii="Times New Roman" w:eastAsia="Calibri" w:hAnsi="Times New Roman" w:cs="Times New Roman"/>
          <w:color w:val="000000"/>
          <w:sz w:val="28"/>
          <w:szCs w:val="28"/>
          <w:lang w:val="uk-UA"/>
        </w:rPr>
        <w:t xml:space="preserve">Соціальні послуги мешканцям громади надають: </w:t>
      </w:r>
      <w:r w:rsidR="001228DE" w:rsidRPr="00F671AD">
        <w:rPr>
          <w:rFonts w:ascii="Times New Roman" w:eastAsia="Calibri" w:hAnsi="Times New Roman" w:cs="Times New Roman"/>
          <w:color w:val="000000" w:themeColor="text1"/>
          <w:sz w:val="28"/>
          <w:szCs w:val="28"/>
          <w:lang w:val="uk-UA"/>
        </w:rPr>
        <w:t>Центр надання адміністративних, у тому числі соціальних послуг, «Прозорий офіс»,</w:t>
      </w:r>
      <w:r w:rsidR="001228DE">
        <w:rPr>
          <w:rFonts w:ascii="Times New Roman" w:eastAsia="Calibri" w:hAnsi="Times New Roman" w:cs="Times New Roman"/>
          <w:color w:val="000000" w:themeColor="text1"/>
          <w:sz w:val="28"/>
          <w:szCs w:val="28"/>
          <w:lang w:val="uk-UA"/>
        </w:rPr>
        <w:t xml:space="preserve"> Житомирський міський територіальний центр соціального обслуговування (надання соціальних послуг) Житомирської міської ради, </w:t>
      </w:r>
      <w:r w:rsidR="00F83520">
        <w:rPr>
          <w:rFonts w:ascii="Times New Roman" w:eastAsia="Calibri" w:hAnsi="Times New Roman" w:cs="Times New Roman"/>
          <w:color w:val="000000" w:themeColor="text1"/>
          <w:sz w:val="28"/>
          <w:szCs w:val="28"/>
          <w:lang w:val="uk-UA"/>
        </w:rPr>
        <w:t xml:space="preserve">Центр комплексної реабілітації для дітей з інвалідністю Житомирської міської ради, </w:t>
      </w:r>
      <w:r w:rsidR="00E8407F">
        <w:rPr>
          <w:rFonts w:ascii="Times New Roman" w:eastAsia="Calibri" w:hAnsi="Times New Roman" w:cs="Times New Roman"/>
          <w:color w:val="000000" w:themeColor="text1"/>
          <w:sz w:val="28"/>
          <w:szCs w:val="28"/>
          <w:lang w:val="uk-UA"/>
        </w:rPr>
        <w:t xml:space="preserve">Житомирський міський центр соціальних служб міської ради, </w:t>
      </w:r>
      <w:r w:rsidR="006372A4">
        <w:rPr>
          <w:rFonts w:ascii="Times New Roman" w:eastAsia="Calibri" w:hAnsi="Times New Roman" w:cs="Times New Roman"/>
          <w:color w:val="000000" w:themeColor="text1"/>
          <w:sz w:val="28"/>
          <w:szCs w:val="28"/>
          <w:lang w:val="uk-UA"/>
        </w:rPr>
        <w:t>відокремлений підрозділ Житомирської обласної громадської організації «Милосердя» «Комплексний заклад соціального захисту для осіб, які потрапили в складні життєві обставини».</w:t>
      </w:r>
      <w:r w:rsidR="00170D40">
        <w:rPr>
          <w:rFonts w:ascii="Times New Roman" w:eastAsia="Calibri" w:hAnsi="Times New Roman" w:cs="Times New Roman"/>
          <w:color w:val="000000" w:themeColor="text1"/>
          <w:sz w:val="28"/>
          <w:szCs w:val="28"/>
          <w:lang w:val="uk-UA"/>
        </w:rPr>
        <w:t xml:space="preserve"> </w:t>
      </w:r>
    </w:p>
    <w:p w14:paraId="48483C5E" w14:textId="5F7191B9" w:rsidR="004F6016" w:rsidRDefault="00170D40" w:rsidP="005C00C0">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Pr>
          <w:rFonts w:ascii="Times New Roman" w:eastAsia="Calibri" w:hAnsi="Times New Roman" w:cs="Times New Roman"/>
          <w:color w:val="000000" w:themeColor="text1"/>
          <w:sz w:val="28"/>
          <w:szCs w:val="28"/>
          <w:lang w:val="uk-UA"/>
        </w:rPr>
        <w:t xml:space="preserve">У 2024 році </w:t>
      </w:r>
      <w:r w:rsidRPr="004979EC">
        <w:rPr>
          <w:rFonts w:ascii="Times New Roman" w:eastAsia="Times New Roman" w:hAnsi="Times New Roman" w:cs="Times New Roman"/>
          <w:color w:val="000000" w:themeColor="text1"/>
          <w:sz w:val="28"/>
          <w:szCs w:val="28"/>
          <w:lang w:val="uk-UA" w:eastAsia="uk-UA"/>
        </w:rPr>
        <w:t>розпочав роботу реабілітаційний центр міжнародного благодійного фонду «Місія в Україну»</w:t>
      </w:r>
      <w:r>
        <w:rPr>
          <w:rFonts w:ascii="Times New Roman" w:eastAsia="Times New Roman" w:hAnsi="Times New Roman" w:cs="Times New Roman"/>
          <w:color w:val="000000" w:themeColor="text1"/>
          <w:sz w:val="28"/>
          <w:szCs w:val="28"/>
          <w:lang w:val="uk-UA" w:eastAsia="uk-UA"/>
        </w:rPr>
        <w:t xml:space="preserve">, що надає послуги </w:t>
      </w:r>
      <w:r w:rsidRPr="004979EC">
        <w:rPr>
          <w:rFonts w:ascii="Times New Roman" w:eastAsia="Times New Roman" w:hAnsi="Times New Roman" w:cs="Times New Roman"/>
          <w:color w:val="000000" w:themeColor="text1"/>
          <w:sz w:val="28"/>
          <w:szCs w:val="28"/>
          <w:lang w:val="uk-UA" w:eastAsia="uk-UA"/>
        </w:rPr>
        <w:t>родинам, які виховують діток з інвалідністю від народження до 18 років та вагітним жінкам, які перебувають в кризових ситуаціях.</w:t>
      </w:r>
    </w:p>
    <w:p w14:paraId="69AB76E8" w14:textId="77777777" w:rsidR="006834E0" w:rsidRDefault="003F2BEE" w:rsidP="0011066A">
      <w:pPr>
        <w:widowControl w:val="0"/>
        <w:spacing w:after="0" w:line="240" w:lineRule="auto"/>
        <w:ind w:firstLine="709"/>
        <w:jc w:val="both"/>
        <w:rPr>
          <w:rFonts w:ascii="Times New Roman" w:eastAsia="Times New Roman" w:hAnsi="Times New Roman" w:cs="Times New Roman"/>
          <w:sz w:val="28"/>
          <w:szCs w:val="28"/>
          <w:lang w:val="uk-UA" w:eastAsia="uk-UA"/>
        </w:rPr>
      </w:pPr>
      <w:r>
        <w:rPr>
          <w:rFonts w:ascii="Times New Roman" w:eastAsia="Calibri" w:hAnsi="Times New Roman" w:cs="Times New Roman"/>
          <w:color w:val="000000" w:themeColor="text1"/>
          <w:sz w:val="28"/>
          <w:szCs w:val="28"/>
          <w:lang w:val="uk-UA"/>
        </w:rPr>
        <w:t xml:space="preserve">В </w:t>
      </w:r>
      <w:r w:rsidRPr="00F671AD">
        <w:rPr>
          <w:rFonts w:ascii="Times New Roman" w:eastAsia="Calibri" w:hAnsi="Times New Roman" w:cs="Times New Roman"/>
          <w:color w:val="000000" w:themeColor="text1"/>
          <w:sz w:val="28"/>
          <w:szCs w:val="28"/>
          <w:lang w:val="uk-UA"/>
        </w:rPr>
        <w:t>Центр</w:t>
      </w:r>
      <w:r>
        <w:rPr>
          <w:rFonts w:ascii="Times New Roman" w:eastAsia="Calibri" w:hAnsi="Times New Roman" w:cs="Times New Roman"/>
          <w:color w:val="000000" w:themeColor="text1"/>
          <w:sz w:val="28"/>
          <w:szCs w:val="28"/>
          <w:lang w:val="uk-UA"/>
        </w:rPr>
        <w:t>і</w:t>
      </w:r>
      <w:r w:rsidRPr="00F671AD">
        <w:rPr>
          <w:rFonts w:ascii="Times New Roman" w:eastAsia="Calibri" w:hAnsi="Times New Roman" w:cs="Times New Roman"/>
          <w:color w:val="000000" w:themeColor="text1"/>
          <w:sz w:val="28"/>
          <w:szCs w:val="28"/>
          <w:lang w:val="uk-UA"/>
        </w:rPr>
        <w:t xml:space="preserve"> надання адміністративних, у тому числі соціальних послуг, «Прозорий офіс» мешканці громади можуть отримати соціальні та адміністративні послуги, зокрема </w:t>
      </w:r>
      <w:r w:rsidRPr="00F671AD">
        <w:rPr>
          <w:rFonts w:ascii="Times New Roman" w:hAnsi="Times New Roman" w:cs="Times New Roman"/>
          <w:color w:val="000000" w:themeColor="text1"/>
          <w:sz w:val="28"/>
          <w:szCs w:val="28"/>
          <w:lang w:val="uk-UA"/>
        </w:rPr>
        <w:t>оформити пенсію,</w:t>
      </w:r>
      <w:r>
        <w:rPr>
          <w:rFonts w:ascii="Times New Roman" w:hAnsi="Times New Roman" w:cs="Times New Roman"/>
          <w:color w:val="000000" w:themeColor="text1"/>
          <w:sz w:val="28"/>
          <w:szCs w:val="28"/>
          <w:lang w:val="uk-UA"/>
        </w:rPr>
        <w:t xml:space="preserve"> пільги, субсидії, державну соціальну допомогу,</w:t>
      </w:r>
      <w:r w:rsidRPr="00F671AD">
        <w:rPr>
          <w:rFonts w:ascii="Times New Roman" w:hAnsi="Times New Roman" w:cs="Times New Roman"/>
          <w:color w:val="000000" w:themeColor="text1"/>
          <w:sz w:val="28"/>
          <w:szCs w:val="28"/>
          <w:lang w:val="uk-UA"/>
        </w:rPr>
        <w:t xml:space="preserve"> отримати паспорт, зареєструвати місце проживання тощо. </w:t>
      </w:r>
      <w:r w:rsidR="00A6769E" w:rsidRPr="00844853">
        <w:rPr>
          <w:rFonts w:ascii="Times New Roman" w:eastAsia="Times New Roman" w:hAnsi="Times New Roman" w:cs="Times New Roman"/>
          <w:sz w:val="28"/>
          <w:szCs w:val="28"/>
          <w:lang w:val="uk-UA" w:eastAsia="uk-UA"/>
        </w:rPr>
        <w:t xml:space="preserve">З травня 2024 року в приміщенні «Прозорого офісу» працює «Центр життєстійкості», в якому мешканцям громади та внутрішньо переміщеним особам надаються послуги з психосоціальної підтримки, безоплатної правничої </w:t>
      </w:r>
      <w:r w:rsidR="00A6769E" w:rsidRPr="00844853">
        <w:rPr>
          <w:rFonts w:ascii="Times New Roman" w:eastAsia="Times New Roman" w:hAnsi="Times New Roman" w:cs="Times New Roman"/>
          <w:sz w:val="28"/>
          <w:szCs w:val="28"/>
          <w:lang w:val="uk-UA" w:eastAsia="uk-UA"/>
        </w:rPr>
        <w:lastRenderedPageBreak/>
        <w:t>допомоги та працевлаштування, проводяться різні соціальні активності.</w:t>
      </w:r>
    </w:p>
    <w:p w14:paraId="0CAF4392" w14:textId="49D6A4E4" w:rsidR="006834E0" w:rsidRPr="00692DE3" w:rsidRDefault="00BB7DC9" w:rsidP="00692DE3">
      <w:pPr>
        <w:spacing w:after="0" w:line="240" w:lineRule="auto"/>
        <w:ind w:firstLine="708"/>
        <w:jc w:val="both"/>
        <w:rPr>
          <w:rFonts w:ascii="Times New Roman" w:eastAsia="Times New Roman" w:hAnsi="Times New Roman" w:cs="Times New Roman"/>
          <w:sz w:val="28"/>
          <w:szCs w:val="28"/>
          <w:lang w:val="uk-UA" w:eastAsia="uk-UA"/>
        </w:rPr>
      </w:pPr>
      <w:r w:rsidRPr="00844853">
        <w:rPr>
          <w:rFonts w:ascii="Times New Roman" w:eastAsia="Times New Roman" w:hAnsi="Times New Roman" w:cs="Times New Roman"/>
          <w:color w:val="000000"/>
          <w:sz w:val="28"/>
          <w:szCs w:val="28"/>
          <w:lang w:val="uk-UA" w:eastAsia="uk-UA"/>
        </w:rPr>
        <w:t xml:space="preserve">На обліку в </w:t>
      </w:r>
      <w:r w:rsidRPr="00844853">
        <w:rPr>
          <w:rFonts w:ascii="Times New Roman" w:eastAsia="Times New Roman" w:hAnsi="Times New Roman" w:cs="Times New Roman"/>
          <w:iCs/>
          <w:color w:val="000000"/>
          <w:sz w:val="28"/>
          <w:szCs w:val="28"/>
          <w:lang w:val="uk-UA" w:eastAsia="uk-UA"/>
        </w:rPr>
        <w:t>Житомирському міському територіальному центрі соціального обслуговування (надання соціальних послуг) Житомирської міської ради</w:t>
      </w:r>
      <w:r w:rsidR="003E7AB5">
        <w:rPr>
          <w:rFonts w:ascii="Times New Roman" w:eastAsia="Times New Roman" w:hAnsi="Times New Roman" w:cs="Times New Roman"/>
          <w:color w:val="000000"/>
          <w:sz w:val="28"/>
          <w:szCs w:val="28"/>
          <w:lang w:val="uk-UA" w:eastAsia="uk-UA"/>
        </w:rPr>
        <w:t>, що опікується</w:t>
      </w:r>
      <w:r w:rsidR="003E7AB5" w:rsidRPr="003E7AB5">
        <w:rPr>
          <w:rFonts w:ascii="Times New Roman" w:hAnsi="Times New Roman"/>
          <w:color w:val="000000" w:themeColor="text1"/>
          <w:sz w:val="28"/>
          <w:szCs w:val="28"/>
          <w:lang w:val="uk-UA"/>
        </w:rPr>
        <w:t xml:space="preserve"> </w:t>
      </w:r>
      <w:r w:rsidR="003E7AB5" w:rsidRPr="00A35391">
        <w:rPr>
          <w:rFonts w:ascii="Times New Roman" w:hAnsi="Times New Roman"/>
          <w:color w:val="000000" w:themeColor="text1"/>
          <w:sz w:val="28"/>
          <w:szCs w:val="28"/>
          <w:lang w:val="uk-UA"/>
        </w:rPr>
        <w:t>пенсіонер</w:t>
      </w:r>
      <w:r w:rsidR="003E7AB5">
        <w:rPr>
          <w:rFonts w:ascii="Times New Roman" w:hAnsi="Times New Roman"/>
          <w:color w:val="000000" w:themeColor="text1"/>
          <w:sz w:val="28"/>
          <w:szCs w:val="28"/>
          <w:lang w:val="uk-UA"/>
        </w:rPr>
        <w:t>ами</w:t>
      </w:r>
      <w:r w:rsidR="003E7AB5" w:rsidRPr="00A35391">
        <w:rPr>
          <w:rFonts w:ascii="Times New Roman" w:hAnsi="Times New Roman"/>
          <w:color w:val="000000" w:themeColor="text1"/>
          <w:sz w:val="28"/>
          <w:szCs w:val="28"/>
          <w:lang w:val="uk-UA"/>
        </w:rPr>
        <w:t>, ос</w:t>
      </w:r>
      <w:r w:rsidR="003E7AB5">
        <w:rPr>
          <w:rFonts w:ascii="Times New Roman" w:hAnsi="Times New Roman"/>
          <w:color w:val="000000" w:themeColor="text1"/>
          <w:sz w:val="28"/>
          <w:szCs w:val="28"/>
          <w:lang w:val="uk-UA"/>
        </w:rPr>
        <w:t>обами</w:t>
      </w:r>
      <w:r w:rsidR="003E7AB5" w:rsidRPr="00A35391">
        <w:rPr>
          <w:rFonts w:ascii="Times New Roman" w:hAnsi="Times New Roman"/>
          <w:color w:val="000000" w:themeColor="text1"/>
          <w:sz w:val="28"/>
          <w:szCs w:val="28"/>
          <w:lang w:val="uk-UA"/>
        </w:rPr>
        <w:t xml:space="preserve"> з інвалідністю, одиноки</w:t>
      </w:r>
      <w:r w:rsidR="003E7AB5">
        <w:rPr>
          <w:rFonts w:ascii="Times New Roman" w:hAnsi="Times New Roman"/>
          <w:color w:val="000000" w:themeColor="text1"/>
          <w:sz w:val="28"/>
          <w:szCs w:val="28"/>
          <w:lang w:val="uk-UA"/>
        </w:rPr>
        <w:t>ми</w:t>
      </w:r>
      <w:r w:rsidR="003E7AB5" w:rsidRPr="00A35391">
        <w:rPr>
          <w:rFonts w:ascii="Times New Roman" w:hAnsi="Times New Roman"/>
          <w:color w:val="000000" w:themeColor="text1"/>
          <w:sz w:val="28"/>
          <w:szCs w:val="28"/>
          <w:lang w:val="uk-UA"/>
        </w:rPr>
        <w:t>, малозабезпечени</w:t>
      </w:r>
      <w:r w:rsidR="003E7AB5">
        <w:rPr>
          <w:rFonts w:ascii="Times New Roman" w:hAnsi="Times New Roman"/>
          <w:color w:val="000000" w:themeColor="text1"/>
          <w:sz w:val="28"/>
          <w:szCs w:val="28"/>
          <w:lang w:val="uk-UA"/>
        </w:rPr>
        <w:t>ми</w:t>
      </w:r>
      <w:r w:rsidR="003E7AB5" w:rsidRPr="00A35391">
        <w:rPr>
          <w:rFonts w:ascii="Times New Roman" w:hAnsi="Times New Roman"/>
          <w:color w:val="000000" w:themeColor="text1"/>
          <w:sz w:val="28"/>
          <w:szCs w:val="28"/>
          <w:lang w:val="uk-UA"/>
        </w:rPr>
        <w:t xml:space="preserve"> громадян</w:t>
      </w:r>
      <w:r w:rsidR="003E7AB5">
        <w:rPr>
          <w:rFonts w:ascii="Times New Roman" w:hAnsi="Times New Roman"/>
          <w:color w:val="000000" w:themeColor="text1"/>
          <w:sz w:val="28"/>
          <w:szCs w:val="28"/>
          <w:lang w:val="uk-UA"/>
        </w:rPr>
        <w:t>ами</w:t>
      </w:r>
      <w:r w:rsidR="003E7AB5" w:rsidRPr="00A35391">
        <w:rPr>
          <w:rFonts w:ascii="Times New Roman" w:hAnsi="Times New Roman"/>
          <w:color w:val="000000" w:themeColor="text1"/>
          <w:sz w:val="28"/>
          <w:szCs w:val="28"/>
          <w:lang w:val="uk-UA"/>
        </w:rPr>
        <w:t>, які перебувають в ск</w:t>
      </w:r>
      <w:r w:rsidR="003E7AB5">
        <w:rPr>
          <w:rFonts w:ascii="Times New Roman" w:hAnsi="Times New Roman"/>
          <w:color w:val="000000" w:themeColor="text1"/>
          <w:sz w:val="28"/>
          <w:szCs w:val="28"/>
          <w:lang w:val="uk-UA"/>
        </w:rPr>
        <w:t>ладних</w:t>
      </w:r>
      <w:r w:rsidR="003E7AB5" w:rsidRPr="00A35391">
        <w:rPr>
          <w:rFonts w:ascii="Times New Roman" w:hAnsi="Times New Roman"/>
          <w:color w:val="000000" w:themeColor="text1"/>
          <w:sz w:val="28"/>
          <w:szCs w:val="28"/>
          <w:lang w:val="uk-UA"/>
        </w:rPr>
        <w:t xml:space="preserve"> життєвих обставинах та потребують допомоги</w:t>
      </w:r>
      <w:r w:rsidR="003E7AB5">
        <w:rPr>
          <w:rFonts w:ascii="Times New Roman" w:hAnsi="Times New Roman"/>
          <w:color w:val="000000" w:themeColor="text1"/>
          <w:sz w:val="28"/>
          <w:szCs w:val="28"/>
          <w:lang w:val="uk-UA"/>
        </w:rPr>
        <w:t>,</w:t>
      </w:r>
      <w:r w:rsidR="003E7AB5">
        <w:rPr>
          <w:rFonts w:ascii="Times New Roman" w:eastAsia="Times New Roman" w:hAnsi="Times New Roman" w:cs="Times New Roman"/>
          <w:color w:val="000000"/>
          <w:sz w:val="28"/>
          <w:szCs w:val="28"/>
          <w:lang w:val="uk-UA" w:eastAsia="uk-UA"/>
        </w:rPr>
        <w:t xml:space="preserve"> </w:t>
      </w:r>
      <w:r w:rsidR="00054BEF">
        <w:rPr>
          <w:rFonts w:ascii="Times New Roman" w:eastAsia="Times New Roman" w:hAnsi="Times New Roman" w:cs="Times New Roman"/>
          <w:color w:val="000000"/>
          <w:sz w:val="28"/>
          <w:szCs w:val="28"/>
          <w:lang w:val="uk-UA" w:eastAsia="uk-UA"/>
        </w:rPr>
        <w:t xml:space="preserve">станом на 01.01.2025 року </w:t>
      </w:r>
      <w:r w:rsidRPr="00844853">
        <w:rPr>
          <w:rFonts w:ascii="Times New Roman" w:eastAsia="Times New Roman" w:hAnsi="Times New Roman" w:cs="Times New Roman"/>
          <w:color w:val="000000"/>
          <w:sz w:val="28"/>
          <w:szCs w:val="28"/>
          <w:lang w:val="uk-UA" w:eastAsia="uk-UA"/>
        </w:rPr>
        <w:t>перебува</w:t>
      </w:r>
      <w:r w:rsidR="00054BEF">
        <w:rPr>
          <w:rFonts w:ascii="Times New Roman" w:eastAsia="Times New Roman" w:hAnsi="Times New Roman" w:cs="Times New Roman"/>
          <w:color w:val="000000"/>
          <w:sz w:val="28"/>
          <w:szCs w:val="28"/>
          <w:lang w:val="uk-UA" w:eastAsia="uk-UA"/>
        </w:rPr>
        <w:t>ло</w:t>
      </w:r>
      <w:r w:rsidRPr="00844853">
        <w:rPr>
          <w:rFonts w:ascii="Times New Roman" w:eastAsia="Times New Roman" w:hAnsi="Times New Roman" w:cs="Times New Roman"/>
          <w:color w:val="000000"/>
          <w:sz w:val="28"/>
          <w:szCs w:val="28"/>
          <w:lang w:val="uk-UA" w:eastAsia="uk-UA"/>
        </w:rPr>
        <w:t xml:space="preserve"> </w:t>
      </w:r>
      <w:r w:rsidR="00AF24FB">
        <w:rPr>
          <w:rFonts w:ascii="Times New Roman" w:eastAsia="Times New Roman" w:hAnsi="Times New Roman" w:cs="Times New Roman"/>
          <w:color w:val="000000"/>
          <w:sz w:val="28"/>
          <w:szCs w:val="28"/>
          <w:lang w:val="uk-UA" w:eastAsia="uk-UA"/>
        </w:rPr>
        <w:t>5852</w:t>
      </w:r>
      <w:r w:rsidRPr="00844853">
        <w:rPr>
          <w:rFonts w:ascii="Times New Roman" w:eastAsia="Times New Roman" w:hAnsi="Times New Roman" w:cs="Times New Roman"/>
          <w:color w:val="000000"/>
          <w:sz w:val="28"/>
          <w:szCs w:val="28"/>
          <w:lang w:val="uk-UA" w:eastAsia="uk-UA"/>
        </w:rPr>
        <w:t xml:space="preserve"> особи</w:t>
      </w:r>
      <w:r w:rsidR="00EA6B80">
        <w:rPr>
          <w:rFonts w:ascii="Times New Roman" w:eastAsia="Times New Roman" w:hAnsi="Times New Roman" w:cs="Times New Roman"/>
          <w:color w:val="000000"/>
          <w:sz w:val="28"/>
          <w:szCs w:val="28"/>
          <w:lang w:val="uk-UA" w:eastAsia="uk-UA"/>
        </w:rPr>
        <w:t xml:space="preserve">, на </w:t>
      </w:r>
      <w:r w:rsidR="00EA6B80" w:rsidRPr="00844853">
        <w:rPr>
          <w:rFonts w:ascii="Times New Roman" w:eastAsia="Times New Roman" w:hAnsi="Times New Roman" w:cs="Times New Roman"/>
          <w:sz w:val="28"/>
          <w:szCs w:val="28"/>
          <w:lang w:val="uk-UA" w:eastAsia="uk-UA"/>
        </w:rPr>
        <w:t xml:space="preserve">обліку в </w:t>
      </w:r>
      <w:r w:rsidR="00EA6B80" w:rsidRPr="00844853">
        <w:rPr>
          <w:rFonts w:ascii="Times New Roman" w:eastAsia="Times New Roman" w:hAnsi="Times New Roman" w:cs="Times New Roman"/>
          <w:color w:val="000000"/>
          <w:sz w:val="28"/>
          <w:szCs w:val="28"/>
          <w:lang w:val="uk-UA" w:eastAsia="uk-UA"/>
        </w:rPr>
        <w:t xml:space="preserve">Центрі комплексної реабілітації для дітей з інвалідністю Житомирської міської ради </w:t>
      </w:r>
      <w:r w:rsidR="00692DE3">
        <w:rPr>
          <w:rFonts w:ascii="Times New Roman" w:eastAsia="Times New Roman" w:hAnsi="Times New Roman" w:cs="Times New Roman"/>
          <w:sz w:val="28"/>
          <w:szCs w:val="28"/>
          <w:lang w:val="uk-UA" w:eastAsia="uk-UA"/>
        </w:rPr>
        <w:t>–</w:t>
      </w:r>
      <w:r w:rsidR="00EA6B80">
        <w:rPr>
          <w:rFonts w:ascii="Times New Roman" w:eastAsia="Times New Roman" w:hAnsi="Times New Roman" w:cs="Times New Roman"/>
          <w:sz w:val="28"/>
          <w:szCs w:val="28"/>
          <w:lang w:val="uk-UA" w:eastAsia="uk-UA"/>
        </w:rPr>
        <w:t xml:space="preserve"> </w:t>
      </w:r>
      <w:r w:rsidR="00AF24FB">
        <w:rPr>
          <w:rFonts w:ascii="Times New Roman" w:eastAsia="Times New Roman" w:hAnsi="Times New Roman" w:cs="Times New Roman"/>
          <w:sz w:val="28"/>
          <w:szCs w:val="28"/>
          <w:lang w:val="uk-UA" w:eastAsia="uk-UA"/>
        </w:rPr>
        <w:t>235</w:t>
      </w:r>
      <w:r w:rsidR="00EA6B80" w:rsidRPr="00844853">
        <w:rPr>
          <w:rFonts w:ascii="Times New Roman" w:eastAsia="Times New Roman" w:hAnsi="Times New Roman" w:cs="Times New Roman"/>
          <w:sz w:val="28"/>
          <w:szCs w:val="28"/>
          <w:lang w:val="uk-UA" w:eastAsia="uk-UA"/>
        </w:rPr>
        <w:t xml:space="preserve"> дітей з інвалідністю.</w:t>
      </w:r>
    </w:p>
    <w:p w14:paraId="46E1B48D" w14:textId="108540D2" w:rsidR="0023329D" w:rsidRPr="00054BEF" w:rsidRDefault="004959A4" w:rsidP="00404E77">
      <w:pPr>
        <w:widowControl w:val="0"/>
        <w:spacing w:after="0" w:line="240" w:lineRule="auto"/>
        <w:ind w:firstLine="709"/>
        <w:jc w:val="both"/>
        <w:rPr>
          <w:rFonts w:ascii="Times New Roman" w:eastAsia="Times New Roman" w:hAnsi="Times New Roman" w:cs="Times New Roman"/>
          <w:color w:val="FF0000"/>
          <w:sz w:val="28"/>
          <w:szCs w:val="28"/>
          <w:lang w:val="uk-UA" w:eastAsia="uk-UA"/>
        </w:rPr>
      </w:pPr>
      <w:r>
        <w:rPr>
          <w:rFonts w:ascii="Times New Roman" w:eastAsia="Times New Roman" w:hAnsi="Times New Roman" w:cs="Times New Roman"/>
          <w:color w:val="000000" w:themeColor="text1"/>
          <w:sz w:val="28"/>
          <w:szCs w:val="28"/>
          <w:lang w:val="uk-UA"/>
        </w:rPr>
        <w:t>У</w:t>
      </w:r>
      <w:r w:rsidR="0023329D" w:rsidRPr="004979EC">
        <w:rPr>
          <w:rFonts w:ascii="Times New Roman" w:eastAsia="Times New Roman" w:hAnsi="Times New Roman" w:cs="Times New Roman"/>
          <w:color w:val="000000" w:themeColor="text1"/>
          <w:sz w:val="28"/>
          <w:szCs w:val="28"/>
          <w:lang w:val="uk-UA"/>
        </w:rPr>
        <w:t xml:space="preserve"> Відокремленому підрозділі Житомирської обласної громадської організації «Милосердя» «Комплексний заклад соціального захисту для осіб, які потрапили в складні життєві обставини</w:t>
      </w:r>
      <w:r w:rsidR="0023329D" w:rsidRPr="00844853">
        <w:rPr>
          <w:rFonts w:ascii="Times New Roman" w:eastAsia="Times New Roman" w:hAnsi="Times New Roman" w:cs="Times New Roman"/>
          <w:color w:val="000000"/>
          <w:sz w:val="28"/>
          <w:szCs w:val="28"/>
          <w:lang w:val="uk-UA"/>
        </w:rPr>
        <w:t xml:space="preserve">» можна отримати соціальні послуги: проживання, нічний притулок, </w:t>
      </w:r>
      <w:proofErr w:type="spellStart"/>
      <w:r w:rsidR="0023329D" w:rsidRPr="00844853">
        <w:rPr>
          <w:rFonts w:ascii="Times New Roman" w:eastAsia="Times New Roman" w:hAnsi="Times New Roman" w:cs="Times New Roman"/>
          <w:color w:val="000000"/>
          <w:sz w:val="28"/>
          <w:szCs w:val="28"/>
          <w:lang w:val="uk-UA"/>
        </w:rPr>
        <w:t>екстренно</w:t>
      </w:r>
      <w:proofErr w:type="spellEnd"/>
      <w:r w:rsidR="0023329D" w:rsidRPr="00844853">
        <w:rPr>
          <w:rFonts w:ascii="Times New Roman" w:eastAsia="Times New Roman" w:hAnsi="Times New Roman" w:cs="Times New Roman"/>
          <w:color w:val="000000"/>
          <w:sz w:val="28"/>
          <w:szCs w:val="28"/>
          <w:lang w:val="uk-UA"/>
        </w:rPr>
        <w:t>/кризове втручання, інформування, консультування, паліативний догляд, соціальної профілактики, соціальної адаптації, посередництво, представництво інтересів, натуральну допомогу.</w:t>
      </w:r>
      <w:r>
        <w:rPr>
          <w:rFonts w:ascii="Times New Roman" w:eastAsia="Times New Roman" w:hAnsi="Times New Roman" w:cs="Times New Roman"/>
          <w:color w:val="000000"/>
          <w:sz w:val="28"/>
          <w:szCs w:val="28"/>
          <w:lang w:val="uk-UA"/>
        </w:rPr>
        <w:t xml:space="preserve"> На обліку в закладі </w:t>
      </w:r>
      <w:r w:rsidR="00054BEF">
        <w:rPr>
          <w:rFonts w:ascii="Times New Roman" w:eastAsia="Times New Roman" w:hAnsi="Times New Roman" w:cs="Times New Roman"/>
          <w:color w:val="000000"/>
          <w:sz w:val="28"/>
          <w:szCs w:val="28"/>
          <w:lang w:val="uk-UA"/>
        </w:rPr>
        <w:t xml:space="preserve">станом на 01.01.2025 року </w:t>
      </w:r>
      <w:r>
        <w:rPr>
          <w:rFonts w:ascii="Times New Roman" w:eastAsia="Times New Roman" w:hAnsi="Times New Roman" w:cs="Times New Roman"/>
          <w:color w:val="000000"/>
          <w:sz w:val="28"/>
          <w:szCs w:val="28"/>
          <w:lang w:val="uk-UA"/>
        </w:rPr>
        <w:t>перебува</w:t>
      </w:r>
      <w:r w:rsidR="00054BEF">
        <w:rPr>
          <w:rFonts w:ascii="Times New Roman" w:eastAsia="Times New Roman" w:hAnsi="Times New Roman" w:cs="Times New Roman"/>
          <w:color w:val="000000"/>
          <w:sz w:val="28"/>
          <w:szCs w:val="28"/>
          <w:lang w:val="uk-UA"/>
        </w:rPr>
        <w:t>л</w:t>
      </w:r>
      <w:r w:rsidR="00BC0B27">
        <w:rPr>
          <w:rFonts w:ascii="Times New Roman" w:eastAsia="Times New Roman" w:hAnsi="Times New Roman" w:cs="Times New Roman"/>
          <w:color w:val="000000"/>
          <w:sz w:val="28"/>
          <w:szCs w:val="28"/>
          <w:lang w:val="uk-UA"/>
        </w:rPr>
        <w:t>а</w:t>
      </w:r>
      <w:r>
        <w:rPr>
          <w:rFonts w:ascii="Times New Roman" w:eastAsia="Times New Roman" w:hAnsi="Times New Roman" w:cs="Times New Roman"/>
          <w:color w:val="000000"/>
          <w:sz w:val="28"/>
          <w:szCs w:val="28"/>
          <w:lang w:val="uk-UA"/>
        </w:rPr>
        <w:t xml:space="preserve"> </w:t>
      </w:r>
      <w:r w:rsidR="00BC0B27" w:rsidRPr="00BC0B27">
        <w:rPr>
          <w:rFonts w:ascii="Times New Roman" w:eastAsia="Times New Roman" w:hAnsi="Times New Roman" w:cs="Times New Roman"/>
          <w:color w:val="000000" w:themeColor="text1"/>
          <w:sz w:val="28"/>
          <w:szCs w:val="28"/>
          <w:lang w:val="uk-UA"/>
        </w:rPr>
        <w:t>41 особа</w:t>
      </w:r>
      <w:r w:rsidRPr="00BC0B27">
        <w:rPr>
          <w:rFonts w:ascii="Times New Roman" w:eastAsia="Times New Roman" w:hAnsi="Times New Roman" w:cs="Times New Roman"/>
          <w:color w:val="000000" w:themeColor="text1"/>
          <w:sz w:val="28"/>
          <w:szCs w:val="28"/>
          <w:lang w:val="uk-UA"/>
        </w:rPr>
        <w:t>.</w:t>
      </w:r>
    </w:p>
    <w:p w14:paraId="325AC62E" w14:textId="5FCD0CB7" w:rsidR="003F2BEE" w:rsidRDefault="003F2BEE" w:rsidP="003F2BEE">
      <w:pPr>
        <w:widowControl w:val="0"/>
        <w:tabs>
          <w:tab w:val="left" w:pos="1080"/>
        </w:tabs>
        <w:spacing w:after="0" w:line="240" w:lineRule="auto"/>
        <w:ind w:firstLine="709"/>
        <w:jc w:val="both"/>
        <w:rPr>
          <w:rFonts w:ascii="Times New Roman" w:eastAsia="Calibri" w:hAnsi="Times New Roman" w:cs="Times New Roman"/>
          <w:color w:val="000000" w:themeColor="text1"/>
          <w:sz w:val="28"/>
          <w:szCs w:val="28"/>
          <w:lang w:val="uk-UA"/>
        </w:rPr>
      </w:pPr>
      <w:r>
        <w:rPr>
          <w:rFonts w:ascii="Times New Roman" w:eastAsia="Calibri" w:hAnsi="Times New Roman" w:cs="Times New Roman"/>
          <w:color w:val="000000" w:themeColor="text1"/>
          <w:sz w:val="28"/>
          <w:szCs w:val="28"/>
          <w:lang w:val="uk-UA"/>
        </w:rPr>
        <w:t>Житомирським міським центром соціальних служб міської ради забезпечується здійснення соціальної роботи з сім</w:t>
      </w:r>
      <w:r w:rsidRPr="00942BF8">
        <w:rPr>
          <w:rFonts w:ascii="Times New Roman" w:eastAsia="Calibri" w:hAnsi="Times New Roman" w:cs="Times New Roman"/>
          <w:color w:val="000000" w:themeColor="text1"/>
          <w:sz w:val="28"/>
          <w:szCs w:val="28"/>
          <w:lang w:val="uk-UA"/>
        </w:rPr>
        <w:t>’</w:t>
      </w:r>
      <w:r>
        <w:rPr>
          <w:rFonts w:ascii="Times New Roman" w:eastAsia="Calibri" w:hAnsi="Times New Roman" w:cs="Times New Roman"/>
          <w:color w:val="000000" w:themeColor="text1"/>
          <w:sz w:val="28"/>
          <w:szCs w:val="28"/>
          <w:lang w:val="uk-UA"/>
        </w:rPr>
        <w:t>ями, дітьми та молоддю, які перебувають у складних життєвих обставинах або мають ризик потрапляння в них. Структурними підрозділами центру є: служба соціальної підтримки сім</w:t>
      </w:r>
      <w:r w:rsidRPr="007D7C0D">
        <w:rPr>
          <w:rFonts w:ascii="Times New Roman" w:eastAsia="Calibri" w:hAnsi="Times New Roman" w:cs="Times New Roman"/>
          <w:color w:val="000000" w:themeColor="text1"/>
          <w:sz w:val="28"/>
          <w:szCs w:val="28"/>
          <w:lang w:val="uk-UA"/>
        </w:rPr>
        <w:t>’</w:t>
      </w:r>
      <w:r>
        <w:rPr>
          <w:rFonts w:ascii="Times New Roman" w:eastAsia="Calibri" w:hAnsi="Times New Roman" w:cs="Times New Roman"/>
          <w:color w:val="000000" w:themeColor="text1"/>
          <w:sz w:val="28"/>
          <w:szCs w:val="28"/>
          <w:lang w:val="uk-UA"/>
        </w:rPr>
        <w:t>ї, служба соціальної підтримки дітей-сиріт, позбавлених батьківського піклування, осіб з їх числа; профілактики раннього соціального сирітства, служба соціальної допомоги Захисникам та Захисницям України та їх сім</w:t>
      </w:r>
      <w:r w:rsidRPr="007D7C0D">
        <w:rPr>
          <w:rFonts w:ascii="Times New Roman" w:eastAsia="Calibri" w:hAnsi="Times New Roman" w:cs="Times New Roman"/>
          <w:color w:val="000000" w:themeColor="text1"/>
          <w:sz w:val="28"/>
          <w:szCs w:val="28"/>
          <w:lang w:val="uk-UA"/>
        </w:rPr>
        <w:t>’</w:t>
      </w:r>
      <w:r>
        <w:rPr>
          <w:rFonts w:ascii="Times New Roman" w:eastAsia="Calibri" w:hAnsi="Times New Roman" w:cs="Times New Roman"/>
          <w:color w:val="000000" w:themeColor="text1"/>
          <w:sz w:val="28"/>
          <w:szCs w:val="28"/>
          <w:lang w:val="uk-UA"/>
        </w:rPr>
        <w:t>ям, сім</w:t>
      </w:r>
      <w:r w:rsidRPr="007D7C0D">
        <w:rPr>
          <w:rFonts w:ascii="Times New Roman" w:eastAsia="Calibri" w:hAnsi="Times New Roman" w:cs="Times New Roman"/>
          <w:color w:val="000000" w:themeColor="text1"/>
          <w:sz w:val="28"/>
          <w:szCs w:val="28"/>
          <w:lang w:val="uk-UA"/>
        </w:rPr>
        <w:t>’</w:t>
      </w:r>
      <w:r>
        <w:rPr>
          <w:rFonts w:ascii="Times New Roman" w:eastAsia="Calibri" w:hAnsi="Times New Roman" w:cs="Times New Roman"/>
          <w:color w:val="000000" w:themeColor="text1"/>
          <w:sz w:val="28"/>
          <w:szCs w:val="28"/>
          <w:lang w:val="uk-UA"/>
        </w:rPr>
        <w:t>ям загиблих (померлих) при виконанні службових обов</w:t>
      </w:r>
      <w:r w:rsidRPr="007D7C0D">
        <w:rPr>
          <w:rFonts w:ascii="Times New Roman" w:eastAsia="Calibri" w:hAnsi="Times New Roman" w:cs="Times New Roman"/>
          <w:color w:val="000000" w:themeColor="text1"/>
          <w:sz w:val="28"/>
          <w:szCs w:val="28"/>
          <w:lang w:val="uk-UA"/>
        </w:rPr>
        <w:t>’</w:t>
      </w:r>
      <w:r>
        <w:rPr>
          <w:rFonts w:ascii="Times New Roman" w:eastAsia="Calibri" w:hAnsi="Times New Roman" w:cs="Times New Roman"/>
          <w:color w:val="000000" w:themeColor="text1"/>
          <w:sz w:val="28"/>
          <w:szCs w:val="28"/>
          <w:lang w:val="uk-UA"/>
        </w:rPr>
        <w:t>язків, денний центр соціально-психологічної допомоги особам, які постраждали від домашнього насильства та/або насильства за ознакою статі, служби психологічної та юридичної підтримки.</w:t>
      </w:r>
    </w:p>
    <w:p w14:paraId="3A68927A" w14:textId="77777777" w:rsidR="003A7D63" w:rsidRPr="00C668E5" w:rsidRDefault="003A4C09" w:rsidP="00E2677F">
      <w:pPr>
        <w:spacing w:after="0" w:line="240" w:lineRule="auto"/>
        <w:ind w:firstLine="708"/>
        <w:contextualSpacing/>
        <w:jc w:val="both"/>
        <w:rPr>
          <w:rFonts w:ascii="Times New Roman" w:eastAsia="Times New Roman" w:hAnsi="Times New Roman" w:cs="Times New Roman"/>
          <w:color w:val="000000" w:themeColor="text1"/>
          <w:sz w:val="28"/>
          <w:szCs w:val="28"/>
          <w:lang w:val="uk-UA" w:eastAsia="uk-UA"/>
        </w:rPr>
      </w:pPr>
      <w:r w:rsidRPr="00C668E5">
        <w:rPr>
          <w:rFonts w:ascii="Times New Roman" w:eastAsia="Times New Roman" w:hAnsi="Times New Roman" w:cs="Times New Roman"/>
          <w:color w:val="000000" w:themeColor="text1"/>
          <w:sz w:val="28"/>
          <w:szCs w:val="28"/>
          <w:lang w:val="uk-UA" w:eastAsia="uk-UA"/>
        </w:rPr>
        <w:t xml:space="preserve">На обліку </w:t>
      </w:r>
      <w:r w:rsidR="003A7D63" w:rsidRPr="00C668E5">
        <w:rPr>
          <w:rFonts w:ascii="Times New Roman" w:eastAsia="Times New Roman" w:hAnsi="Times New Roman" w:cs="Times New Roman"/>
          <w:color w:val="000000" w:themeColor="text1"/>
          <w:sz w:val="28"/>
          <w:szCs w:val="28"/>
          <w:lang w:val="uk-UA" w:eastAsia="uk-UA"/>
        </w:rPr>
        <w:t xml:space="preserve">центру </w:t>
      </w:r>
      <w:r w:rsidRPr="00C668E5">
        <w:rPr>
          <w:rFonts w:ascii="Times New Roman" w:eastAsia="Times New Roman" w:hAnsi="Times New Roman" w:cs="Times New Roman"/>
          <w:color w:val="000000" w:themeColor="text1"/>
          <w:sz w:val="28"/>
          <w:szCs w:val="28"/>
          <w:lang w:val="uk-UA" w:eastAsia="uk-UA"/>
        </w:rPr>
        <w:t xml:space="preserve">перебуває 470 сімей, які перебувають у складних життєвих обставинах, в них 683 дитини. </w:t>
      </w:r>
    </w:p>
    <w:p w14:paraId="7F5DD47D" w14:textId="426A83B3" w:rsidR="00B70557" w:rsidRDefault="003A7D63" w:rsidP="00E2677F">
      <w:pPr>
        <w:spacing w:after="0" w:line="240" w:lineRule="auto"/>
        <w:ind w:firstLine="708"/>
        <w:contextualSpacing/>
        <w:jc w:val="both"/>
        <w:rPr>
          <w:rFonts w:ascii="Times New Roman" w:eastAsia="Times New Roman" w:hAnsi="Times New Roman" w:cs="Times New Roman"/>
          <w:color w:val="000000" w:themeColor="text1"/>
          <w:sz w:val="28"/>
          <w:szCs w:val="28"/>
          <w:lang w:val="uk-UA" w:eastAsia="uk-UA"/>
        </w:rPr>
      </w:pPr>
      <w:r w:rsidRPr="00C668E5">
        <w:rPr>
          <w:rFonts w:ascii="Times New Roman" w:eastAsia="Times New Roman" w:hAnsi="Times New Roman" w:cs="Times New Roman"/>
          <w:color w:val="000000" w:themeColor="text1"/>
          <w:sz w:val="28"/>
          <w:szCs w:val="28"/>
          <w:lang w:val="uk-UA" w:eastAsia="uk-UA"/>
        </w:rPr>
        <w:t xml:space="preserve">У 2024 році центром надано 12229 </w:t>
      </w:r>
      <w:r w:rsidR="003A4C09" w:rsidRPr="00C668E5">
        <w:rPr>
          <w:rFonts w:ascii="Times New Roman" w:eastAsia="Times New Roman" w:hAnsi="Times New Roman" w:cs="Times New Roman"/>
          <w:color w:val="000000" w:themeColor="text1"/>
          <w:sz w:val="28"/>
          <w:szCs w:val="28"/>
          <w:lang w:val="uk-UA" w:eastAsia="uk-UA"/>
        </w:rPr>
        <w:t>соціальних послуг.</w:t>
      </w:r>
    </w:p>
    <w:p w14:paraId="0B4B413F" w14:textId="70D069DD" w:rsidR="00FC25F0" w:rsidRPr="00C668E5" w:rsidRDefault="00FC25F0" w:rsidP="00562139">
      <w:pPr>
        <w:widowControl w:val="0"/>
        <w:spacing w:after="0" w:line="240" w:lineRule="auto"/>
        <w:ind w:firstLine="709"/>
        <w:contextualSpacing/>
        <w:jc w:val="both"/>
        <w:rPr>
          <w:rFonts w:ascii="Times New Roman" w:eastAsia="Times New Roman" w:hAnsi="Times New Roman" w:cs="Times New Roman"/>
          <w:color w:val="000000" w:themeColor="text1"/>
          <w:sz w:val="28"/>
          <w:szCs w:val="28"/>
          <w:lang w:val="uk-UA" w:eastAsia="uk-UA"/>
        </w:rPr>
      </w:pPr>
      <w:r>
        <w:rPr>
          <w:rFonts w:ascii="Times New Roman" w:eastAsia="Times New Roman" w:hAnsi="Times New Roman" w:cs="Times New Roman"/>
          <w:color w:val="000000" w:themeColor="text1"/>
          <w:sz w:val="28"/>
          <w:szCs w:val="28"/>
          <w:lang w:val="uk-UA" w:eastAsia="uk-UA"/>
        </w:rPr>
        <w:t xml:space="preserve">Працює </w:t>
      </w:r>
      <w:r w:rsidR="0017532E">
        <w:rPr>
          <w:rFonts w:ascii="Times New Roman" w:eastAsia="Times New Roman" w:hAnsi="Times New Roman" w:cs="Times New Roman"/>
          <w:color w:val="000000" w:themeColor="text1"/>
          <w:sz w:val="28"/>
          <w:szCs w:val="28"/>
          <w:lang w:val="uk-UA" w:eastAsia="uk-UA"/>
        </w:rPr>
        <w:t xml:space="preserve">Денний центр для осіб, які постраждали від домашнього насильства та/або насильства за ознакою статі та </w:t>
      </w:r>
      <w:r w:rsidRPr="004C0141">
        <w:rPr>
          <w:rFonts w:ascii="Times New Roman" w:eastAsia="Times New Roman" w:hAnsi="Times New Roman" w:cs="Times New Roman"/>
          <w:color w:val="000000" w:themeColor="text1"/>
          <w:sz w:val="28"/>
          <w:szCs w:val="28"/>
          <w:lang w:val="uk-UA" w:eastAsia="uk-UA"/>
        </w:rPr>
        <w:t>кризов</w:t>
      </w:r>
      <w:r>
        <w:rPr>
          <w:rFonts w:ascii="Times New Roman" w:eastAsia="Times New Roman" w:hAnsi="Times New Roman" w:cs="Times New Roman"/>
          <w:color w:val="000000" w:themeColor="text1"/>
          <w:sz w:val="28"/>
          <w:szCs w:val="28"/>
          <w:lang w:val="uk-UA" w:eastAsia="uk-UA"/>
        </w:rPr>
        <w:t>а</w:t>
      </w:r>
      <w:r w:rsidRPr="004C0141">
        <w:rPr>
          <w:rFonts w:ascii="Times New Roman" w:eastAsia="Times New Roman" w:hAnsi="Times New Roman" w:cs="Times New Roman"/>
          <w:color w:val="000000" w:themeColor="text1"/>
          <w:sz w:val="28"/>
          <w:szCs w:val="28"/>
          <w:lang w:val="uk-UA" w:eastAsia="uk-UA"/>
        </w:rPr>
        <w:t xml:space="preserve"> кімнат</w:t>
      </w:r>
      <w:r>
        <w:rPr>
          <w:rFonts w:ascii="Times New Roman" w:eastAsia="Times New Roman" w:hAnsi="Times New Roman" w:cs="Times New Roman"/>
          <w:color w:val="000000" w:themeColor="text1"/>
          <w:sz w:val="28"/>
          <w:szCs w:val="28"/>
          <w:lang w:val="uk-UA" w:eastAsia="uk-UA"/>
        </w:rPr>
        <w:t>а</w:t>
      </w:r>
      <w:r w:rsidRPr="004C0141">
        <w:rPr>
          <w:rFonts w:ascii="Times New Roman" w:eastAsia="Times New Roman" w:hAnsi="Times New Roman" w:cs="Times New Roman"/>
          <w:color w:val="000000" w:themeColor="text1"/>
          <w:sz w:val="28"/>
          <w:szCs w:val="28"/>
          <w:lang w:val="uk-UA" w:eastAsia="uk-UA"/>
        </w:rPr>
        <w:t xml:space="preserve"> для осіб, постраждалих від домашнього насильства</w:t>
      </w:r>
      <w:r>
        <w:rPr>
          <w:rFonts w:ascii="Times New Roman" w:eastAsia="Times New Roman" w:hAnsi="Times New Roman" w:cs="Times New Roman"/>
          <w:color w:val="000000" w:themeColor="text1"/>
          <w:sz w:val="28"/>
          <w:szCs w:val="28"/>
          <w:lang w:val="uk-UA" w:eastAsia="uk-UA"/>
        </w:rPr>
        <w:t xml:space="preserve">. Упродовж 2024 року до </w:t>
      </w:r>
      <w:r w:rsidR="0017532E">
        <w:rPr>
          <w:rFonts w:ascii="Times New Roman" w:eastAsia="Times New Roman" w:hAnsi="Times New Roman" w:cs="Times New Roman"/>
          <w:color w:val="000000" w:themeColor="text1"/>
          <w:sz w:val="28"/>
          <w:szCs w:val="28"/>
          <w:lang w:val="uk-UA" w:eastAsia="uk-UA"/>
        </w:rPr>
        <w:t>кризової кімнати</w:t>
      </w:r>
      <w:r w:rsidRPr="004C0141">
        <w:rPr>
          <w:rFonts w:ascii="Times New Roman" w:eastAsia="Times New Roman" w:hAnsi="Times New Roman" w:cs="Times New Roman"/>
          <w:color w:val="000000" w:themeColor="text1"/>
          <w:sz w:val="28"/>
          <w:szCs w:val="28"/>
          <w:lang w:val="uk-UA" w:eastAsia="uk-UA"/>
        </w:rPr>
        <w:t xml:space="preserve"> влаштовано 24 жінки та 17 дітей.</w:t>
      </w:r>
    </w:p>
    <w:p w14:paraId="6DF5B000" w14:textId="77777777" w:rsidR="000641F9" w:rsidRDefault="000641F9" w:rsidP="00E2677F">
      <w:pPr>
        <w:spacing w:after="0" w:line="240" w:lineRule="auto"/>
        <w:ind w:firstLine="708"/>
        <w:contextualSpacing/>
        <w:jc w:val="both"/>
        <w:rPr>
          <w:rFonts w:ascii="Times New Roman" w:eastAsia="Times New Roman" w:hAnsi="Times New Roman" w:cs="Times New Roman"/>
          <w:color w:val="000000" w:themeColor="text1"/>
          <w:sz w:val="28"/>
          <w:szCs w:val="28"/>
          <w:lang w:val="uk-UA" w:eastAsia="uk-UA"/>
        </w:rPr>
      </w:pPr>
    </w:p>
    <w:p w14:paraId="7939FDF8" w14:textId="785BF39B" w:rsidR="00C8603F" w:rsidRPr="00562139" w:rsidRDefault="00C8603F" w:rsidP="00467AF9">
      <w:pPr>
        <w:spacing w:after="0" w:line="240" w:lineRule="auto"/>
        <w:ind w:firstLine="708"/>
        <w:contextualSpacing/>
        <w:jc w:val="both"/>
        <w:rPr>
          <w:rFonts w:ascii="Times New Roman" w:eastAsia="Times New Roman" w:hAnsi="Times New Roman" w:cs="Times New Roman"/>
          <w:b/>
          <w:bCs/>
          <w:i/>
          <w:iCs/>
          <w:color w:val="000000" w:themeColor="text1"/>
          <w:sz w:val="28"/>
          <w:szCs w:val="28"/>
          <w:lang w:val="uk-UA" w:eastAsia="uk-UA"/>
        </w:rPr>
      </w:pPr>
      <w:r w:rsidRPr="00562139">
        <w:rPr>
          <w:rFonts w:ascii="Times New Roman" w:eastAsia="Times New Roman" w:hAnsi="Times New Roman" w:cs="Times New Roman"/>
          <w:b/>
          <w:bCs/>
          <w:i/>
          <w:iCs/>
          <w:color w:val="000000" w:themeColor="text1"/>
          <w:sz w:val="28"/>
          <w:szCs w:val="28"/>
          <w:lang w:val="uk-UA" w:eastAsia="uk-UA"/>
        </w:rPr>
        <w:t>Торгівля та послуги</w:t>
      </w:r>
    </w:p>
    <w:p w14:paraId="79E3A1EB" w14:textId="77777777" w:rsidR="004F71CD" w:rsidRDefault="00C8603F" w:rsidP="00E2677F">
      <w:pPr>
        <w:spacing w:after="0" w:line="240" w:lineRule="auto"/>
        <w:ind w:firstLine="709"/>
        <w:contextualSpacing/>
        <w:jc w:val="both"/>
        <w:rPr>
          <w:rFonts w:ascii="Times New Roman" w:eastAsia="Times New Roman" w:hAnsi="Times New Roman" w:cs="Times New Roman"/>
          <w:color w:val="000000" w:themeColor="text1"/>
          <w:sz w:val="28"/>
          <w:szCs w:val="28"/>
          <w:lang w:val="uk-UA" w:eastAsia="uk-UA"/>
        </w:rPr>
      </w:pPr>
      <w:r w:rsidRPr="00C8603F">
        <w:rPr>
          <w:rFonts w:ascii="Times New Roman" w:eastAsia="Times New Roman" w:hAnsi="Times New Roman" w:cs="Times New Roman"/>
          <w:color w:val="000000" w:themeColor="text1"/>
          <w:sz w:val="28"/>
          <w:szCs w:val="28"/>
          <w:lang w:val="uk-UA" w:eastAsia="uk-UA"/>
        </w:rPr>
        <w:t xml:space="preserve">У громаді існує розгалужена мережа закладів торгівлі та побутового обслуговування. </w:t>
      </w:r>
    </w:p>
    <w:p w14:paraId="0016FDC1" w14:textId="383B651D" w:rsidR="004F71CD" w:rsidRDefault="00C8603F" w:rsidP="004F71CD">
      <w:pPr>
        <w:spacing w:after="0" w:line="240" w:lineRule="auto"/>
        <w:ind w:firstLine="709"/>
        <w:contextualSpacing/>
        <w:jc w:val="both"/>
        <w:rPr>
          <w:rFonts w:ascii="Times New Roman" w:eastAsia="Times New Roman" w:hAnsi="Times New Roman" w:cs="Times New Roman"/>
          <w:color w:val="000000" w:themeColor="text1"/>
          <w:sz w:val="28"/>
          <w:szCs w:val="28"/>
          <w:lang w:val="uk-UA" w:eastAsia="uk-UA"/>
        </w:rPr>
      </w:pPr>
      <w:r w:rsidRPr="00C8603F">
        <w:rPr>
          <w:rFonts w:ascii="Times New Roman" w:eastAsia="Times New Roman" w:hAnsi="Times New Roman" w:cs="Times New Roman"/>
          <w:color w:val="000000" w:themeColor="text1"/>
          <w:sz w:val="28"/>
          <w:szCs w:val="28"/>
          <w:lang w:val="uk-UA" w:eastAsia="uk-UA"/>
        </w:rPr>
        <w:t>Торгівля представлена як місцевим бізнесом так і всеукраїнськими торгівельними мережами.</w:t>
      </w:r>
      <w:r w:rsidR="00CE7FD8">
        <w:rPr>
          <w:rFonts w:ascii="Times New Roman" w:eastAsia="Times New Roman" w:hAnsi="Times New Roman" w:cs="Times New Roman"/>
          <w:color w:val="000000" w:themeColor="text1"/>
          <w:sz w:val="28"/>
          <w:szCs w:val="28"/>
          <w:lang w:val="uk-UA" w:eastAsia="uk-UA"/>
        </w:rPr>
        <w:t xml:space="preserve"> </w:t>
      </w:r>
      <w:r w:rsidRPr="00C8603F">
        <w:rPr>
          <w:rFonts w:ascii="Times New Roman" w:eastAsia="Times New Roman" w:hAnsi="Times New Roman" w:cs="Times New Roman"/>
          <w:color w:val="000000" w:themeColor="text1"/>
          <w:sz w:val="28"/>
          <w:szCs w:val="28"/>
          <w:lang w:val="uk-UA" w:eastAsia="uk-UA"/>
        </w:rPr>
        <w:t xml:space="preserve">Мережа магазинів щорічно </w:t>
      </w:r>
      <w:r w:rsidR="007676B3">
        <w:rPr>
          <w:rFonts w:ascii="Times New Roman" w:eastAsia="Times New Roman" w:hAnsi="Times New Roman" w:cs="Times New Roman"/>
          <w:color w:val="000000" w:themeColor="text1"/>
          <w:sz w:val="28"/>
          <w:szCs w:val="28"/>
          <w:lang w:val="uk-UA" w:eastAsia="uk-UA"/>
        </w:rPr>
        <w:t>збільшується</w:t>
      </w:r>
      <w:r w:rsidRPr="00C8603F">
        <w:rPr>
          <w:rFonts w:ascii="Times New Roman" w:eastAsia="Times New Roman" w:hAnsi="Times New Roman" w:cs="Times New Roman"/>
          <w:color w:val="000000" w:themeColor="text1"/>
          <w:sz w:val="28"/>
          <w:szCs w:val="28"/>
          <w:lang w:val="uk-UA" w:eastAsia="uk-UA"/>
        </w:rPr>
        <w:t>. Існуючі магазини переобладнуються, реконструюються і збільшують асортимент.</w:t>
      </w:r>
      <w:r w:rsidR="00CD3F42" w:rsidRPr="00CD3F42">
        <w:t xml:space="preserve"> </w:t>
      </w:r>
      <w:r w:rsidR="00CD3F42" w:rsidRPr="00CD3F42">
        <w:rPr>
          <w:rFonts w:ascii="Times New Roman" w:hAnsi="Times New Roman" w:cs="Times New Roman"/>
          <w:sz w:val="28"/>
          <w:szCs w:val="28"/>
          <w:lang w:val="uk-UA"/>
        </w:rPr>
        <w:t>Найбільші торгові центри:</w:t>
      </w:r>
      <w:r w:rsidR="00CD3F42" w:rsidRPr="00CD3F42">
        <w:rPr>
          <w:rFonts w:ascii="Times New Roman" w:hAnsi="Times New Roman" w:cs="Times New Roman"/>
          <w:sz w:val="28"/>
          <w:szCs w:val="28"/>
        </w:rPr>
        <w:t xml:space="preserve"> "Глобал", "</w:t>
      </w:r>
      <w:r w:rsidR="00CD3F42" w:rsidRPr="00CD3F42">
        <w:rPr>
          <w:rFonts w:ascii="Times New Roman" w:hAnsi="Times New Roman" w:cs="Times New Roman"/>
          <w:sz w:val="28"/>
          <w:szCs w:val="28"/>
          <w:lang w:val="uk-UA"/>
        </w:rPr>
        <w:t>Епіцентр», «Торговий центр», «Метро», «За так»</w:t>
      </w:r>
      <w:r w:rsidR="002D3129">
        <w:rPr>
          <w:rFonts w:ascii="Times New Roman" w:hAnsi="Times New Roman" w:cs="Times New Roman"/>
          <w:sz w:val="28"/>
          <w:szCs w:val="28"/>
          <w:lang w:val="uk-UA"/>
        </w:rPr>
        <w:t>, «</w:t>
      </w:r>
      <w:proofErr w:type="spellStart"/>
      <w:r w:rsidR="002D3129">
        <w:rPr>
          <w:rFonts w:ascii="Times New Roman" w:hAnsi="Times New Roman" w:cs="Times New Roman"/>
          <w:sz w:val="28"/>
          <w:szCs w:val="28"/>
          <w:lang w:val="uk-UA"/>
        </w:rPr>
        <w:t>Дастор</w:t>
      </w:r>
      <w:proofErr w:type="spellEnd"/>
      <w:r w:rsidR="002D3129">
        <w:rPr>
          <w:rFonts w:ascii="Times New Roman" w:hAnsi="Times New Roman" w:cs="Times New Roman"/>
          <w:sz w:val="28"/>
          <w:szCs w:val="28"/>
          <w:lang w:val="uk-UA"/>
        </w:rPr>
        <w:t>»</w:t>
      </w:r>
      <w:r w:rsidR="006C54CD">
        <w:rPr>
          <w:rFonts w:ascii="Times New Roman" w:hAnsi="Times New Roman" w:cs="Times New Roman"/>
          <w:sz w:val="28"/>
          <w:szCs w:val="28"/>
          <w:lang w:val="uk-UA"/>
        </w:rPr>
        <w:t>, найбільші супермаркети: «АТБ», «Сільпо», «Квартал».</w:t>
      </w:r>
      <w:r w:rsidR="004F71CD">
        <w:rPr>
          <w:rFonts w:ascii="Times New Roman" w:hAnsi="Times New Roman" w:cs="Times New Roman"/>
          <w:sz w:val="28"/>
          <w:szCs w:val="28"/>
          <w:lang w:val="uk-UA"/>
        </w:rPr>
        <w:t xml:space="preserve"> </w:t>
      </w:r>
    </w:p>
    <w:p w14:paraId="0E7558C9" w14:textId="59A2D835" w:rsidR="00A6300F" w:rsidRDefault="00A6300F" w:rsidP="00A6300F">
      <w:pPr>
        <w:spacing w:after="0" w:line="240" w:lineRule="auto"/>
        <w:ind w:firstLine="709"/>
        <w:contextualSpacing/>
        <w:jc w:val="both"/>
        <w:rPr>
          <w:rFonts w:ascii="Times New Roman" w:eastAsia="Times New Roman" w:hAnsi="Times New Roman" w:cs="Times New Roman"/>
          <w:color w:val="000000" w:themeColor="text1"/>
          <w:sz w:val="28"/>
          <w:szCs w:val="28"/>
          <w:lang w:val="uk-UA" w:eastAsia="uk-UA"/>
        </w:rPr>
      </w:pPr>
      <w:r>
        <w:rPr>
          <w:rFonts w:ascii="Times New Roman" w:eastAsia="Times New Roman" w:hAnsi="Times New Roman" w:cs="Times New Roman"/>
          <w:color w:val="000000" w:themeColor="text1"/>
          <w:sz w:val="28"/>
          <w:szCs w:val="28"/>
          <w:lang w:val="uk-UA" w:eastAsia="uk-UA"/>
        </w:rPr>
        <w:t>Функціонує 6 ринків на 2816 торгових місць.</w:t>
      </w:r>
      <w:r w:rsidRPr="00C8603F">
        <w:rPr>
          <w:rFonts w:ascii="Times New Roman" w:eastAsia="Times New Roman" w:hAnsi="Times New Roman" w:cs="Times New Roman"/>
          <w:color w:val="000000" w:themeColor="text1"/>
          <w:sz w:val="28"/>
          <w:szCs w:val="28"/>
          <w:lang w:val="uk-UA" w:eastAsia="uk-UA"/>
        </w:rPr>
        <w:t xml:space="preserve"> </w:t>
      </w:r>
    </w:p>
    <w:p w14:paraId="79C9009A" w14:textId="7F8A1D4D" w:rsidR="00A6300F" w:rsidRDefault="00256957" w:rsidP="0011066A">
      <w:pPr>
        <w:widowControl w:val="0"/>
        <w:spacing w:after="0" w:line="240" w:lineRule="auto"/>
        <w:ind w:firstLine="709"/>
        <w:contextualSpacing/>
        <w:jc w:val="both"/>
        <w:rPr>
          <w:rFonts w:ascii="Times New Roman" w:eastAsia="Times New Roman" w:hAnsi="Times New Roman" w:cs="Times New Roman"/>
          <w:color w:val="000000" w:themeColor="text1"/>
          <w:sz w:val="28"/>
          <w:szCs w:val="28"/>
          <w:lang w:val="uk-UA" w:eastAsia="uk-UA"/>
        </w:rPr>
      </w:pPr>
      <w:r>
        <w:rPr>
          <w:rFonts w:ascii="Times New Roman" w:eastAsia="Times New Roman" w:hAnsi="Times New Roman" w:cs="Times New Roman"/>
          <w:color w:val="000000" w:themeColor="text1"/>
          <w:sz w:val="28"/>
          <w:szCs w:val="28"/>
          <w:lang w:val="uk-UA" w:eastAsia="uk-UA"/>
        </w:rPr>
        <w:t>Суб</w:t>
      </w:r>
      <w:r w:rsidRPr="00256957">
        <w:rPr>
          <w:rFonts w:ascii="Times New Roman" w:eastAsia="Times New Roman" w:hAnsi="Times New Roman" w:cs="Times New Roman"/>
          <w:color w:val="000000" w:themeColor="text1"/>
          <w:sz w:val="28"/>
          <w:szCs w:val="28"/>
          <w:lang w:val="uk-UA" w:eastAsia="uk-UA"/>
        </w:rPr>
        <w:t>’</w:t>
      </w:r>
      <w:r>
        <w:rPr>
          <w:rFonts w:ascii="Times New Roman" w:eastAsia="Times New Roman" w:hAnsi="Times New Roman" w:cs="Times New Roman"/>
          <w:color w:val="000000" w:themeColor="text1"/>
          <w:sz w:val="28"/>
          <w:szCs w:val="28"/>
          <w:lang w:val="uk-UA" w:eastAsia="uk-UA"/>
        </w:rPr>
        <w:t>єктами господарської діяльності</w:t>
      </w:r>
      <w:r w:rsidR="004714CA">
        <w:rPr>
          <w:rFonts w:ascii="Times New Roman" w:eastAsia="Times New Roman" w:hAnsi="Times New Roman" w:cs="Times New Roman"/>
          <w:color w:val="000000" w:themeColor="text1"/>
          <w:sz w:val="28"/>
          <w:szCs w:val="28"/>
          <w:lang w:val="uk-UA" w:eastAsia="uk-UA"/>
        </w:rPr>
        <w:t xml:space="preserve"> надається широкий спектр послуг: </w:t>
      </w:r>
      <w:r w:rsidR="004714CA">
        <w:rPr>
          <w:rFonts w:ascii="Times New Roman" w:eastAsia="Times New Roman" w:hAnsi="Times New Roman" w:cs="Times New Roman"/>
          <w:color w:val="000000" w:themeColor="text1"/>
          <w:sz w:val="28"/>
          <w:szCs w:val="28"/>
          <w:lang w:val="uk-UA" w:eastAsia="uk-UA"/>
        </w:rPr>
        <w:lastRenderedPageBreak/>
        <w:t>громадського харчування (кафе, ресторани, фаст-</w:t>
      </w:r>
      <w:proofErr w:type="spellStart"/>
      <w:r w:rsidR="004714CA">
        <w:rPr>
          <w:rFonts w:ascii="Times New Roman" w:eastAsia="Times New Roman" w:hAnsi="Times New Roman" w:cs="Times New Roman"/>
          <w:color w:val="000000" w:themeColor="text1"/>
          <w:sz w:val="28"/>
          <w:szCs w:val="28"/>
          <w:lang w:val="uk-UA" w:eastAsia="uk-UA"/>
        </w:rPr>
        <w:t>фуди</w:t>
      </w:r>
      <w:proofErr w:type="spellEnd"/>
      <w:r w:rsidR="004714CA">
        <w:rPr>
          <w:rFonts w:ascii="Times New Roman" w:eastAsia="Times New Roman" w:hAnsi="Times New Roman" w:cs="Times New Roman"/>
          <w:color w:val="000000" w:themeColor="text1"/>
          <w:sz w:val="28"/>
          <w:szCs w:val="28"/>
          <w:lang w:val="uk-UA" w:eastAsia="uk-UA"/>
        </w:rPr>
        <w:t xml:space="preserve">), краси (перукарні, салони краси, </w:t>
      </w:r>
      <w:proofErr w:type="spellStart"/>
      <w:r w:rsidR="004714CA">
        <w:rPr>
          <w:rFonts w:ascii="Times New Roman" w:eastAsia="Times New Roman" w:hAnsi="Times New Roman" w:cs="Times New Roman"/>
          <w:color w:val="000000" w:themeColor="text1"/>
          <w:sz w:val="28"/>
          <w:szCs w:val="28"/>
          <w:lang w:val="uk-UA" w:eastAsia="uk-UA"/>
        </w:rPr>
        <w:t>спа</w:t>
      </w:r>
      <w:proofErr w:type="spellEnd"/>
      <w:r w:rsidR="004714CA">
        <w:rPr>
          <w:rFonts w:ascii="Times New Roman" w:eastAsia="Times New Roman" w:hAnsi="Times New Roman" w:cs="Times New Roman"/>
          <w:color w:val="000000" w:themeColor="text1"/>
          <w:sz w:val="28"/>
          <w:szCs w:val="28"/>
          <w:lang w:val="uk-UA" w:eastAsia="uk-UA"/>
        </w:rPr>
        <w:t>-центри), ремонту (</w:t>
      </w:r>
      <w:proofErr w:type="spellStart"/>
      <w:r w:rsidR="004714CA">
        <w:rPr>
          <w:rFonts w:ascii="Times New Roman" w:eastAsia="Times New Roman" w:hAnsi="Times New Roman" w:cs="Times New Roman"/>
          <w:color w:val="000000" w:themeColor="text1"/>
          <w:sz w:val="28"/>
          <w:szCs w:val="28"/>
          <w:lang w:val="uk-UA" w:eastAsia="uk-UA"/>
        </w:rPr>
        <w:t>автосервіси</w:t>
      </w:r>
      <w:proofErr w:type="spellEnd"/>
      <w:r w:rsidR="004714CA">
        <w:rPr>
          <w:rFonts w:ascii="Times New Roman" w:eastAsia="Times New Roman" w:hAnsi="Times New Roman" w:cs="Times New Roman"/>
          <w:color w:val="000000" w:themeColor="text1"/>
          <w:sz w:val="28"/>
          <w:szCs w:val="28"/>
          <w:lang w:val="uk-UA" w:eastAsia="uk-UA"/>
        </w:rPr>
        <w:t xml:space="preserve">, ремонт побутової техніки, одягу та взуття), медичні (приватні клініки, стоматології), банківські (банки, </w:t>
      </w:r>
      <w:r w:rsidR="00490886">
        <w:rPr>
          <w:rFonts w:ascii="Times New Roman" w:eastAsia="Times New Roman" w:hAnsi="Times New Roman" w:cs="Times New Roman"/>
          <w:color w:val="000000" w:themeColor="text1"/>
          <w:sz w:val="28"/>
          <w:szCs w:val="28"/>
          <w:lang w:val="uk-UA" w:eastAsia="uk-UA"/>
        </w:rPr>
        <w:t>пункти обміну іноземної валюти</w:t>
      </w:r>
      <w:r w:rsidR="004714CA">
        <w:rPr>
          <w:rFonts w:ascii="Times New Roman" w:eastAsia="Times New Roman" w:hAnsi="Times New Roman" w:cs="Times New Roman"/>
          <w:color w:val="000000" w:themeColor="text1"/>
          <w:sz w:val="28"/>
          <w:szCs w:val="28"/>
          <w:lang w:val="uk-UA" w:eastAsia="uk-UA"/>
        </w:rPr>
        <w:t xml:space="preserve">), страхові (страхові компанії), туристичні (туристичні </w:t>
      </w:r>
      <w:proofErr w:type="spellStart"/>
      <w:r w:rsidR="004714CA">
        <w:rPr>
          <w:rFonts w:ascii="Times New Roman" w:eastAsia="Times New Roman" w:hAnsi="Times New Roman" w:cs="Times New Roman"/>
          <w:color w:val="000000" w:themeColor="text1"/>
          <w:sz w:val="28"/>
          <w:szCs w:val="28"/>
          <w:lang w:val="uk-UA" w:eastAsia="uk-UA"/>
        </w:rPr>
        <w:t>агенства</w:t>
      </w:r>
      <w:proofErr w:type="spellEnd"/>
      <w:r w:rsidR="004714CA">
        <w:rPr>
          <w:rFonts w:ascii="Times New Roman" w:eastAsia="Times New Roman" w:hAnsi="Times New Roman" w:cs="Times New Roman"/>
          <w:color w:val="000000" w:themeColor="text1"/>
          <w:sz w:val="28"/>
          <w:szCs w:val="28"/>
          <w:lang w:val="uk-UA" w:eastAsia="uk-UA"/>
        </w:rPr>
        <w:t>, готелі)</w:t>
      </w:r>
      <w:r w:rsidR="00490886">
        <w:rPr>
          <w:rFonts w:ascii="Times New Roman" w:eastAsia="Times New Roman" w:hAnsi="Times New Roman" w:cs="Times New Roman"/>
          <w:color w:val="000000" w:themeColor="text1"/>
          <w:sz w:val="28"/>
          <w:szCs w:val="28"/>
          <w:lang w:val="uk-UA" w:eastAsia="uk-UA"/>
        </w:rPr>
        <w:t xml:space="preserve">, транспортні, поштові </w:t>
      </w:r>
      <w:r w:rsidR="001011E8">
        <w:rPr>
          <w:rFonts w:ascii="Times New Roman" w:eastAsia="Times New Roman" w:hAnsi="Times New Roman" w:cs="Times New Roman"/>
          <w:color w:val="000000" w:themeColor="text1"/>
          <w:sz w:val="28"/>
          <w:szCs w:val="28"/>
          <w:lang w:val="uk-UA" w:eastAsia="uk-UA"/>
        </w:rPr>
        <w:t>(служби доставки, відділення пошт</w:t>
      </w:r>
      <w:r w:rsidR="00BF376A">
        <w:rPr>
          <w:rFonts w:ascii="Times New Roman" w:eastAsia="Times New Roman" w:hAnsi="Times New Roman" w:cs="Times New Roman"/>
          <w:color w:val="000000" w:themeColor="text1"/>
          <w:sz w:val="28"/>
          <w:szCs w:val="28"/>
          <w:lang w:val="uk-UA" w:eastAsia="uk-UA"/>
        </w:rPr>
        <w:t>ового зв</w:t>
      </w:r>
      <w:r w:rsidR="00BF376A" w:rsidRPr="00BF376A">
        <w:rPr>
          <w:rFonts w:ascii="Times New Roman" w:eastAsia="Times New Roman" w:hAnsi="Times New Roman" w:cs="Times New Roman"/>
          <w:color w:val="000000" w:themeColor="text1"/>
          <w:sz w:val="28"/>
          <w:szCs w:val="28"/>
          <w:lang w:val="uk-UA" w:eastAsia="uk-UA"/>
        </w:rPr>
        <w:t>’</w:t>
      </w:r>
      <w:r w:rsidR="00BF376A">
        <w:rPr>
          <w:rFonts w:ascii="Times New Roman" w:eastAsia="Times New Roman" w:hAnsi="Times New Roman" w:cs="Times New Roman"/>
          <w:color w:val="000000" w:themeColor="text1"/>
          <w:sz w:val="28"/>
          <w:szCs w:val="28"/>
          <w:lang w:val="uk-UA" w:eastAsia="uk-UA"/>
        </w:rPr>
        <w:t>язку</w:t>
      </w:r>
      <w:r w:rsidR="001011E8">
        <w:rPr>
          <w:rFonts w:ascii="Times New Roman" w:eastAsia="Times New Roman" w:hAnsi="Times New Roman" w:cs="Times New Roman"/>
          <w:color w:val="000000" w:themeColor="text1"/>
          <w:sz w:val="28"/>
          <w:szCs w:val="28"/>
          <w:lang w:val="uk-UA" w:eastAsia="uk-UA"/>
        </w:rPr>
        <w:t xml:space="preserve">, </w:t>
      </w:r>
      <w:proofErr w:type="spellStart"/>
      <w:r w:rsidR="001011E8">
        <w:rPr>
          <w:rFonts w:ascii="Times New Roman" w:eastAsia="Times New Roman" w:hAnsi="Times New Roman" w:cs="Times New Roman"/>
          <w:color w:val="000000" w:themeColor="text1"/>
          <w:sz w:val="28"/>
          <w:szCs w:val="28"/>
          <w:lang w:val="uk-UA" w:eastAsia="uk-UA"/>
        </w:rPr>
        <w:t>поштомати</w:t>
      </w:r>
      <w:proofErr w:type="spellEnd"/>
      <w:r w:rsidR="001011E8">
        <w:rPr>
          <w:rFonts w:ascii="Times New Roman" w:eastAsia="Times New Roman" w:hAnsi="Times New Roman" w:cs="Times New Roman"/>
          <w:color w:val="000000" w:themeColor="text1"/>
          <w:sz w:val="28"/>
          <w:szCs w:val="28"/>
          <w:lang w:val="uk-UA" w:eastAsia="uk-UA"/>
        </w:rPr>
        <w:t>)</w:t>
      </w:r>
      <w:r w:rsidR="000614FC">
        <w:rPr>
          <w:rFonts w:ascii="Times New Roman" w:eastAsia="Times New Roman" w:hAnsi="Times New Roman" w:cs="Times New Roman"/>
          <w:color w:val="000000" w:themeColor="text1"/>
          <w:sz w:val="28"/>
          <w:szCs w:val="28"/>
          <w:lang w:val="uk-UA" w:eastAsia="uk-UA"/>
        </w:rPr>
        <w:t>, зв</w:t>
      </w:r>
      <w:r w:rsidR="000614FC" w:rsidRPr="000614FC">
        <w:rPr>
          <w:rFonts w:ascii="Times New Roman" w:eastAsia="Times New Roman" w:hAnsi="Times New Roman" w:cs="Times New Roman"/>
          <w:color w:val="000000" w:themeColor="text1"/>
          <w:sz w:val="28"/>
          <w:szCs w:val="28"/>
          <w:lang w:val="uk-UA" w:eastAsia="uk-UA"/>
        </w:rPr>
        <w:t>’</w:t>
      </w:r>
      <w:r w:rsidR="000614FC">
        <w:rPr>
          <w:rFonts w:ascii="Times New Roman" w:eastAsia="Times New Roman" w:hAnsi="Times New Roman" w:cs="Times New Roman"/>
          <w:color w:val="000000" w:themeColor="text1"/>
          <w:sz w:val="28"/>
          <w:szCs w:val="28"/>
          <w:lang w:val="uk-UA" w:eastAsia="uk-UA"/>
        </w:rPr>
        <w:t>язку (мобільні оператори</w:t>
      </w:r>
      <w:r w:rsidR="00A64740">
        <w:rPr>
          <w:rFonts w:ascii="Times New Roman" w:eastAsia="Times New Roman" w:hAnsi="Times New Roman" w:cs="Times New Roman"/>
          <w:color w:val="000000" w:themeColor="text1"/>
          <w:sz w:val="28"/>
          <w:szCs w:val="28"/>
          <w:lang w:val="uk-UA" w:eastAsia="uk-UA"/>
        </w:rPr>
        <w:t xml:space="preserve">, </w:t>
      </w:r>
      <w:r w:rsidR="00BF376A">
        <w:rPr>
          <w:rFonts w:ascii="Times New Roman" w:eastAsia="Times New Roman" w:hAnsi="Times New Roman" w:cs="Times New Roman"/>
          <w:color w:val="000000" w:themeColor="text1"/>
          <w:sz w:val="28"/>
          <w:szCs w:val="28"/>
          <w:lang w:val="uk-UA" w:eastAsia="uk-UA"/>
        </w:rPr>
        <w:t>інтернет-провайдери)</w:t>
      </w:r>
      <w:r w:rsidR="00A64740">
        <w:rPr>
          <w:rFonts w:ascii="Times New Roman" w:eastAsia="Times New Roman" w:hAnsi="Times New Roman" w:cs="Times New Roman"/>
          <w:color w:val="000000" w:themeColor="text1"/>
          <w:sz w:val="28"/>
          <w:szCs w:val="28"/>
          <w:lang w:val="uk-UA" w:eastAsia="uk-UA"/>
        </w:rPr>
        <w:t>.</w:t>
      </w:r>
      <w:r w:rsidR="00214FA5">
        <w:rPr>
          <w:rFonts w:ascii="Times New Roman" w:eastAsia="Times New Roman" w:hAnsi="Times New Roman" w:cs="Times New Roman"/>
          <w:color w:val="000000" w:themeColor="text1"/>
          <w:sz w:val="28"/>
          <w:szCs w:val="28"/>
          <w:lang w:val="uk-UA" w:eastAsia="uk-UA"/>
        </w:rPr>
        <w:t xml:space="preserve"> </w:t>
      </w:r>
    </w:p>
    <w:p w14:paraId="709321DC" w14:textId="2BD65EDD" w:rsidR="000641F9" w:rsidRDefault="000641F9" w:rsidP="004714CA">
      <w:pPr>
        <w:spacing w:after="0" w:line="240" w:lineRule="auto"/>
        <w:ind w:firstLine="709"/>
        <w:contextualSpacing/>
        <w:jc w:val="both"/>
        <w:rPr>
          <w:rFonts w:ascii="Times New Roman" w:eastAsia="Times New Roman" w:hAnsi="Times New Roman" w:cs="Times New Roman"/>
          <w:color w:val="000000" w:themeColor="text1"/>
          <w:sz w:val="28"/>
          <w:szCs w:val="28"/>
          <w:lang w:val="uk-UA" w:eastAsia="uk-UA"/>
        </w:rPr>
      </w:pPr>
    </w:p>
    <w:p w14:paraId="3286FC22" w14:textId="15D21DF2" w:rsidR="00197CBB" w:rsidRPr="00562139" w:rsidRDefault="00197CBB" w:rsidP="00197CBB">
      <w:pPr>
        <w:spacing w:after="0" w:line="240" w:lineRule="auto"/>
        <w:ind w:firstLine="709"/>
        <w:jc w:val="both"/>
        <w:rPr>
          <w:rFonts w:ascii="Times New Roman" w:eastAsia="Times New Roman" w:hAnsi="Times New Roman" w:cs="Times New Roman"/>
          <w:b/>
          <w:i/>
          <w:color w:val="000000" w:themeColor="text1"/>
          <w:sz w:val="28"/>
          <w:szCs w:val="28"/>
          <w:lang w:val="uk-UA" w:eastAsia="ru-RU"/>
        </w:rPr>
      </w:pPr>
      <w:r w:rsidRPr="00562139">
        <w:rPr>
          <w:rFonts w:ascii="Times New Roman" w:eastAsia="Times New Roman" w:hAnsi="Times New Roman" w:cs="Times New Roman"/>
          <w:b/>
          <w:i/>
          <w:color w:val="000000" w:themeColor="text1"/>
          <w:sz w:val="28"/>
          <w:szCs w:val="28"/>
          <w:lang w:val="uk-UA" w:eastAsia="ru-RU"/>
        </w:rPr>
        <w:t>Туристична інфраструктура</w:t>
      </w:r>
    </w:p>
    <w:p w14:paraId="130ED02C" w14:textId="29982563" w:rsidR="00A30EA6" w:rsidRPr="00D35B6D" w:rsidRDefault="00A30EA6" w:rsidP="000606A9">
      <w:pPr>
        <w:spacing w:after="0" w:line="240" w:lineRule="auto"/>
        <w:ind w:firstLine="709"/>
        <w:jc w:val="both"/>
        <w:rPr>
          <w:rFonts w:ascii="Times New Roman" w:hAnsi="Times New Roman" w:cs="Times New Roman"/>
          <w:color w:val="000000" w:themeColor="text1"/>
          <w:sz w:val="28"/>
          <w:szCs w:val="28"/>
          <w:lang w:val="uk-UA"/>
        </w:rPr>
      </w:pPr>
      <w:r w:rsidRPr="00D35B6D">
        <w:rPr>
          <w:rFonts w:ascii="Times New Roman" w:hAnsi="Times New Roman" w:cs="Times New Roman"/>
          <w:color w:val="000000" w:themeColor="text1"/>
          <w:sz w:val="28"/>
          <w:szCs w:val="28"/>
          <w:lang w:val="uk-UA"/>
        </w:rPr>
        <w:t>Туристичний потенціал Житомирської громади є досить різноманітним, поєднуючи в собі історико-культурні пам'ятки, природні красоти та сучасні можливості для відпочинку.</w:t>
      </w:r>
    </w:p>
    <w:p w14:paraId="2C06D1DD" w14:textId="19E50C80" w:rsidR="00FE38F2" w:rsidRDefault="00FE38F2" w:rsidP="00987A2F">
      <w:pPr>
        <w:widowControl w:val="0"/>
        <w:spacing w:after="0" w:line="240" w:lineRule="auto"/>
        <w:ind w:firstLine="709"/>
        <w:jc w:val="both"/>
        <w:rPr>
          <w:rFonts w:ascii="Times New Roman" w:hAnsi="Times New Roman" w:cs="Times New Roman"/>
          <w:color w:val="000000" w:themeColor="text1"/>
          <w:sz w:val="28"/>
          <w:szCs w:val="28"/>
          <w:lang w:val="uk-UA"/>
        </w:rPr>
      </w:pPr>
      <w:r w:rsidRPr="00F37048">
        <w:rPr>
          <w:rFonts w:ascii="Times New Roman" w:hAnsi="Times New Roman" w:cs="Times New Roman"/>
          <w:color w:val="000000" w:themeColor="text1"/>
          <w:sz w:val="28"/>
          <w:szCs w:val="28"/>
          <w:lang w:val="uk-UA"/>
        </w:rPr>
        <w:t>На території громади розташовані численні пам’ятки культурної спадщини, з яких 1</w:t>
      </w:r>
      <w:r w:rsidR="00F14245" w:rsidRPr="00F37048">
        <w:rPr>
          <w:rFonts w:ascii="Times New Roman" w:hAnsi="Times New Roman" w:cs="Times New Roman"/>
          <w:color w:val="000000" w:themeColor="text1"/>
          <w:sz w:val="28"/>
          <w:szCs w:val="28"/>
          <w:lang w:val="uk-UA"/>
        </w:rPr>
        <w:t>0</w:t>
      </w:r>
      <w:r w:rsidRPr="00F37048">
        <w:rPr>
          <w:rFonts w:ascii="Times New Roman" w:hAnsi="Times New Roman" w:cs="Times New Roman"/>
          <w:color w:val="000000" w:themeColor="text1"/>
          <w:sz w:val="28"/>
          <w:szCs w:val="28"/>
          <w:lang w:val="uk-UA"/>
        </w:rPr>
        <w:t xml:space="preserve"> — пам’ятки національного значення</w:t>
      </w:r>
      <w:r w:rsidR="00104020">
        <w:rPr>
          <w:rFonts w:ascii="Times New Roman" w:hAnsi="Times New Roman" w:cs="Times New Roman"/>
          <w:color w:val="000000" w:themeColor="text1"/>
          <w:sz w:val="28"/>
          <w:szCs w:val="28"/>
          <w:lang w:val="uk-UA"/>
        </w:rPr>
        <w:t>,</w:t>
      </w:r>
      <w:r w:rsidRPr="00F37048">
        <w:rPr>
          <w:rFonts w:ascii="Times New Roman" w:hAnsi="Times New Roman" w:cs="Times New Roman"/>
          <w:color w:val="000000" w:themeColor="text1"/>
          <w:sz w:val="28"/>
          <w:szCs w:val="28"/>
          <w:lang w:val="uk-UA"/>
        </w:rPr>
        <w:t xml:space="preserve"> </w:t>
      </w:r>
      <w:r w:rsidR="00E54A40" w:rsidRPr="00F37048">
        <w:rPr>
          <w:rFonts w:ascii="Times New Roman" w:hAnsi="Times New Roman" w:cs="Times New Roman"/>
          <w:color w:val="000000" w:themeColor="text1"/>
          <w:sz w:val="28"/>
          <w:szCs w:val="28"/>
          <w:lang w:val="uk-UA"/>
        </w:rPr>
        <w:t>170</w:t>
      </w:r>
      <w:r w:rsidRPr="00F37048">
        <w:rPr>
          <w:rFonts w:ascii="Times New Roman" w:hAnsi="Times New Roman" w:cs="Times New Roman"/>
          <w:color w:val="000000" w:themeColor="text1"/>
          <w:sz w:val="28"/>
          <w:szCs w:val="28"/>
          <w:lang w:val="uk-UA"/>
        </w:rPr>
        <w:t xml:space="preserve"> — пам’ятки місцевого значення.</w:t>
      </w:r>
    </w:p>
    <w:p w14:paraId="43D2433D" w14:textId="77777777" w:rsidR="00010E50" w:rsidRDefault="000A55A6" w:rsidP="002A623B">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bCs/>
          <w:iCs/>
          <w:color w:val="000000" w:themeColor="text1"/>
          <w:sz w:val="28"/>
          <w:szCs w:val="28"/>
          <w:lang w:val="uk-UA" w:eastAsia="ru-RU"/>
        </w:rPr>
        <w:t>Ф</w:t>
      </w:r>
      <w:r w:rsidR="00735EF2">
        <w:rPr>
          <w:rFonts w:ascii="Times New Roman" w:eastAsia="Times New Roman" w:hAnsi="Times New Roman" w:cs="Times New Roman"/>
          <w:bCs/>
          <w:iCs/>
          <w:color w:val="000000" w:themeColor="text1"/>
          <w:sz w:val="28"/>
          <w:szCs w:val="28"/>
          <w:lang w:val="uk-UA" w:eastAsia="ru-RU"/>
        </w:rPr>
        <w:t>ункціонують:</w:t>
      </w:r>
      <w:r w:rsidR="000A1972">
        <w:rPr>
          <w:rFonts w:ascii="Times New Roman" w:eastAsia="Times New Roman" w:hAnsi="Times New Roman" w:cs="Times New Roman"/>
          <w:color w:val="000000" w:themeColor="text1"/>
          <w:sz w:val="28"/>
          <w:szCs w:val="28"/>
          <w:lang w:val="uk-UA" w:eastAsia="ru-RU"/>
        </w:rPr>
        <w:t xml:space="preserve"> Національний музей космонавтики ім. С.П. Корольова, меморіальний будинок-музей С.</w:t>
      </w:r>
      <w:r w:rsidR="009B0CD8">
        <w:rPr>
          <w:rFonts w:ascii="Times New Roman" w:eastAsia="Times New Roman" w:hAnsi="Times New Roman" w:cs="Times New Roman"/>
          <w:color w:val="000000" w:themeColor="text1"/>
          <w:sz w:val="28"/>
          <w:szCs w:val="28"/>
          <w:lang w:val="uk-UA" w:eastAsia="ru-RU"/>
        </w:rPr>
        <w:t> </w:t>
      </w:r>
      <w:r w:rsidR="000A1972">
        <w:rPr>
          <w:rFonts w:ascii="Times New Roman" w:eastAsia="Times New Roman" w:hAnsi="Times New Roman" w:cs="Times New Roman"/>
          <w:color w:val="000000" w:themeColor="text1"/>
          <w:sz w:val="28"/>
          <w:szCs w:val="28"/>
          <w:lang w:val="uk-UA" w:eastAsia="ru-RU"/>
        </w:rPr>
        <w:t>П.</w:t>
      </w:r>
      <w:r w:rsidR="007443E8">
        <w:rPr>
          <w:rFonts w:ascii="Times New Roman" w:eastAsia="Times New Roman" w:hAnsi="Times New Roman" w:cs="Times New Roman"/>
          <w:color w:val="000000" w:themeColor="text1"/>
          <w:sz w:val="28"/>
          <w:szCs w:val="28"/>
          <w:lang w:val="uk-UA" w:eastAsia="ru-RU"/>
        </w:rPr>
        <w:t> </w:t>
      </w:r>
      <w:r w:rsidR="000A1972">
        <w:rPr>
          <w:rFonts w:ascii="Times New Roman" w:eastAsia="Times New Roman" w:hAnsi="Times New Roman" w:cs="Times New Roman"/>
          <w:color w:val="000000" w:themeColor="text1"/>
          <w:sz w:val="28"/>
          <w:szCs w:val="28"/>
          <w:lang w:val="uk-UA" w:eastAsia="ru-RU"/>
        </w:rPr>
        <w:t xml:space="preserve">Корольова, Житомирський обласний краєзнавчий музей, Житомирський обласний літературний музей, музей «Ремісничий двір», </w:t>
      </w:r>
      <w:r w:rsidR="00544C8B" w:rsidRPr="00544C8B">
        <w:rPr>
          <w:rFonts w:ascii="Times New Roman" w:eastAsia="Times New Roman" w:hAnsi="Times New Roman" w:cs="Times New Roman"/>
          <w:color w:val="000000" w:themeColor="text1"/>
          <w:sz w:val="28"/>
          <w:szCs w:val="28"/>
          <w:lang w:val="uk-UA" w:eastAsia="ru-RU"/>
        </w:rPr>
        <w:t>музей історії пожежної охорони, Дім української культури. На базі музичних шкіл працюють народні музеї Святослава Ріхтера та Бориса Лятошинського.</w:t>
      </w:r>
    </w:p>
    <w:p w14:paraId="1803B331" w14:textId="77777777" w:rsidR="00010E50" w:rsidRDefault="007222E6" w:rsidP="00010E50">
      <w:pPr>
        <w:spacing w:after="0" w:line="240" w:lineRule="auto"/>
        <w:ind w:firstLine="709"/>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Цікавими для </w:t>
      </w:r>
      <w:r w:rsidR="00735EF2">
        <w:rPr>
          <w:rFonts w:ascii="Times New Roman" w:eastAsia="Times New Roman" w:hAnsi="Times New Roman" w:cs="Times New Roman"/>
          <w:color w:val="000000" w:themeColor="text1"/>
          <w:sz w:val="28"/>
          <w:szCs w:val="28"/>
          <w:lang w:val="uk-UA" w:eastAsia="ru-RU"/>
        </w:rPr>
        <w:t>мешканців та гостей громади</w:t>
      </w:r>
      <w:r>
        <w:rPr>
          <w:rFonts w:ascii="Times New Roman" w:eastAsia="Times New Roman" w:hAnsi="Times New Roman" w:cs="Times New Roman"/>
          <w:color w:val="000000" w:themeColor="text1"/>
          <w:sz w:val="28"/>
          <w:szCs w:val="28"/>
          <w:lang w:val="uk-UA" w:eastAsia="ru-RU"/>
        </w:rPr>
        <w:t xml:space="preserve"> також є Житомирська обласна філармонія ім.</w:t>
      </w:r>
      <w:r>
        <w:rPr>
          <w:lang w:val="uk-UA"/>
        </w:rPr>
        <w:t xml:space="preserve"> </w:t>
      </w:r>
      <w:r>
        <w:rPr>
          <w:rFonts w:ascii="Times New Roman" w:eastAsia="Times New Roman" w:hAnsi="Times New Roman" w:cs="Times New Roman"/>
          <w:color w:val="000000" w:themeColor="text1"/>
          <w:sz w:val="28"/>
          <w:szCs w:val="28"/>
          <w:lang w:val="uk-UA" w:eastAsia="ru-RU"/>
        </w:rPr>
        <w:t>С.</w:t>
      </w:r>
      <w:r w:rsidR="00735EF2">
        <w:rPr>
          <w:rFonts w:ascii="Times New Roman" w:eastAsia="Times New Roman" w:hAnsi="Times New Roman" w:cs="Times New Roman"/>
          <w:color w:val="000000" w:themeColor="text1"/>
          <w:sz w:val="28"/>
          <w:szCs w:val="28"/>
          <w:lang w:val="uk-UA" w:eastAsia="ru-RU"/>
        </w:rPr>
        <w:t xml:space="preserve"> </w:t>
      </w:r>
      <w:r>
        <w:rPr>
          <w:rFonts w:ascii="Times New Roman" w:eastAsia="Times New Roman" w:hAnsi="Times New Roman" w:cs="Times New Roman"/>
          <w:color w:val="000000" w:themeColor="text1"/>
          <w:sz w:val="28"/>
          <w:szCs w:val="28"/>
          <w:lang w:val="uk-UA" w:eastAsia="ru-RU"/>
        </w:rPr>
        <w:t xml:space="preserve">Ріхтера, </w:t>
      </w:r>
      <w:r w:rsidR="00BE180A">
        <w:rPr>
          <w:rFonts w:ascii="Times New Roman" w:eastAsia="Times New Roman" w:hAnsi="Times New Roman" w:cs="Times New Roman"/>
          <w:color w:val="000000" w:themeColor="text1"/>
          <w:sz w:val="28"/>
          <w:szCs w:val="28"/>
          <w:lang w:val="uk-UA" w:eastAsia="ru-RU"/>
        </w:rPr>
        <w:t xml:space="preserve">Житомирський академічний український музично-драматичний театр ім. Івана Кочерги, </w:t>
      </w:r>
      <w:r w:rsidR="00586F35">
        <w:rPr>
          <w:rFonts w:ascii="Times New Roman" w:eastAsia="Times New Roman" w:hAnsi="Times New Roman" w:cs="Times New Roman"/>
          <w:color w:val="000000" w:themeColor="text1"/>
          <w:sz w:val="28"/>
          <w:szCs w:val="28"/>
          <w:lang w:val="uk-UA" w:eastAsia="ru-RU"/>
        </w:rPr>
        <w:t xml:space="preserve">художня галерея </w:t>
      </w:r>
      <w:proofErr w:type="spellStart"/>
      <w:r w:rsidR="00586F35" w:rsidRPr="00586F35">
        <w:rPr>
          <w:rFonts w:ascii="Times New Roman" w:eastAsia="Times New Roman" w:hAnsi="Times New Roman" w:cs="Times New Roman"/>
          <w:color w:val="000000" w:themeColor="text1"/>
          <w:sz w:val="28"/>
          <w:szCs w:val="28"/>
          <w:lang w:val="uk-UA" w:eastAsia="ru-RU"/>
        </w:rPr>
        <w:t>Gnatyuk</w:t>
      </w:r>
      <w:proofErr w:type="spellEnd"/>
      <w:r w:rsidR="00586F35" w:rsidRPr="00586F35">
        <w:rPr>
          <w:rFonts w:ascii="Times New Roman" w:eastAsia="Times New Roman" w:hAnsi="Times New Roman" w:cs="Times New Roman"/>
          <w:color w:val="000000" w:themeColor="text1"/>
          <w:sz w:val="28"/>
          <w:szCs w:val="28"/>
          <w:lang w:val="uk-UA" w:eastAsia="ru-RU"/>
        </w:rPr>
        <w:t xml:space="preserve"> </w:t>
      </w:r>
      <w:proofErr w:type="spellStart"/>
      <w:r w:rsidR="00586F35" w:rsidRPr="00586F35">
        <w:rPr>
          <w:rFonts w:ascii="Times New Roman" w:eastAsia="Times New Roman" w:hAnsi="Times New Roman" w:cs="Times New Roman"/>
          <w:color w:val="000000" w:themeColor="text1"/>
          <w:sz w:val="28"/>
          <w:szCs w:val="28"/>
          <w:lang w:val="uk-UA" w:eastAsia="ru-RU"/>
        </w:rPr>
        <w:t>Art</w:t>
      </w:r>
      <w:proofErr w:type="spellEnd"/>
      <w:r w:rsidR="00586F35" w:rsidRPr="00586F35">
        <w:rPr>
          <w:rFonts w:ascii="Times New Roman" w:eastAsia="Times New Roman" w:hAnsi="Times New Roman" w:cs="Times New Roman"/>
          <w:color w:val="000000" w:themeColor="text1"/>
          <w:sz w:val="28"/>
          <w:szCs w:val="28"/>
          <w:lang w:val="uk-UA" w:eastAsia="ru-RU"/>
        </w:rPr>
        <w:t xml:space="preserve"> </w:t>
      </w:r>
      <w:proofErr w:type="spellStart"/>
      <w:r w:rsidR="00586F35" w:rsidRPr="00586F35">
        <w:rPr>
          <w:rFonts w:ascii="Times New Roman" w:eastAsia="Times New Roman" w:hAnsi="Times New Roman" w:cs="Times New Roman"/>
          <w:color w:val="000000" w:themeColor="text1"/>
          <w:sz w:val="28"/>
          <w:szCs w:val="28"/>
          <w:lang w:val="uk-UA" w:eastAsia="ru-RU"/>
        </w:rPr>
        <w:t>Center</w:t>
      </w:r>
      <w:proofErr w:type="spellEnd"/>
      <w:r w:rsidR="00586F35">
        <w:rPr>
          <w:rFonts w:ascii="Times New Roman" w:eastAsia="Times New Roman" w:hAnsi="Times New Roman" w:cs="Times New Roman"/>
          <w:color w:val="000000" w:themeColor="text1"/>
          <w:sz w:val="28"/>
          <w:szCs w:val="28"/>
          <w:lang w:val="uk-UA" w:eastAsia="ru-RU"/>
        </w:rPr>
        <w:t xml:space="preserve">, </w:t>
      </w:r>
      <w:r>
        <w:rPr>
          <w:rFonts w:ascii="Times New Roman" w:eastAsia="Times New Roman" w:hAnsi="Times New Roman" w:cs="Times New Roman"/>
          <w:color w:val="000000" w:themeColor="text1"/>
          <w:sz w:val="28"/>
          <w:szCs w:val="28"/>
          <w:lang w:val="uk-UA" w:eastAsia="ru-RU"/>
        </w:rPr>
        <w:t xml:space="preserve">вікаріат, </w:t>
      </w:r>
      <w:r w:rsidR="00010E50" w:rsidRPr="00010E50">
        <w:rPr>
          <w:rFonts w:ascii="Times New Roman" w:eastAsia="Times New Roman" w:hAnsi="Times New Roman" w:cs="Times New Roman"/>
          <w:color w:val="000000" w:themeColor="text1"/>
          <w:sz w:val="28"/>
          <w:szCs w:val="28"/>
          <w:lang w:val="uk-UA" w:eastAsia="ru-RU"/>
        </w:rPr>
        <w:t>В</w:t>
      </w:r>
      <w:r w:rsidRPr="00010E50">
        <w:rPr>
          <w:rFonts w:ascii="Times New Roman" w:eastAsia="Times New Roman" w:hAnsi="Times New Roman" w:cs="Times New Roman"/>
          <w:color w:val="000000" w:themeColor="text1"/>
          <w:sz w:val="28"/>
          <w:szCs w:val="28"/>
          <w:lang w:val="uk-UA" w:eastAsia="ru-RU"/>
        </w:rPr>
        <w:t xml:space="preserve">одонапірна </w:t>
      </w:r>
      <w:r w:rsidR="00010E50" w:rsidRPr="00010E50">
        <w:rPr>
          <w:rFonts w:ascii="Times New Roman" w:eastAsia="Times New Roman" w:hAnsi="Times New Roman" w:cs="Times New Roman"/>
          <w:color w:val="000000" w:themeColor="text1"/>
          <w:sz w:val="28"/>
          <w:szCs w:val="28"/>
          <w:lang w:val="uk-UA" w:eastAsia="ru-RU"/>
        </w:rPr>
        <w:t>Башта</w:t>
      </w:r>
      <w:r w:rsidRPr="00010E50">
        <w:rPr>
          <w:rFonts w:ascii="Times New Roman" w:eastAsia="Times New Roman" w:hAnsi="Times New Roman" w:cs="Times New Roman"/>
          <w:color w:val="000000" w:themeColor="text1"/>
          <w:sz w:val="28"/>
          <w:szCs w:val="28"/>
          <w:lang w:val="uk-UA" w:eastAsia="ru-RU"/>
        </w:rPr>
        <w:t>,</w:t>
      </w:r>
      <w:r w:rsidR="00735EF2" w:rsidRPr="00010E50">
        <w:rPr>
          <w:rFonts w:ascii="Times New Roman" w:eastAsia="Times New Roman" w:hAnsi="Times New Roman" w:cs="Times New Roman"/>
          <w:color w:val="000000" w:themeColor="text1"/>
          <w:sz w:val="28"/>
          <w:szCs w:val="28"/>
          <w:lang w:val="uk-UA" w:eastAsia="ru-RU"/>
        </w:rPr>
        <w:t xml:space="preserve"> </w:t>
      </w:r>
      <w:r>
        <w:rPr>
          <w:rFonts w:ascii="Times New Roman" w:eastAsia="Times New Roman" w:hAnsi="Times New Roman" w:cs="Times New Roman"/>
          <w:color w:val="000000" w:themeColor="text1"/>
          <w:sz w:val="28"/>
          <w:szCs w:val="28"/>
          <w:lang w:val="uk-UA" w:eastAsia="ru-RU"/>
        </w:rPr>
        <w:t xml:space="preserve">Кафедральний костел Святої Софії, </w:t>
      </w:r>
      <w:proofErr w:type="spellStart"/>
      <w:r>
        <w:rPr>
          <w:rFonts w:ascii="Times New Roman" w:eastAsia="Times New Roman" w:hAnsi="Times New Roman" w:cs="Times New Roman"/>
          <w:color w:val="000000" w:themeColor="text1"/>
          <w:sz w:val="28"/>
          <w:szCs w:val="28"/>
          <w:lang w:val="uk-UA" w:eastAsia="ru-RU"/>
        </w:rPr>
        <w:t>Спасо</w:t>
      </w:r>
      <w:proofErr w:type="spellEnd"/>
      <w:r>
        <w:rPr>
          <w:rFonts w:ascii="Times New Roman" w:eastAsia="Times New Roman" w:hAnsi="Times New Roman" w:cs="Times New Roman"/>
          <w:color w:val="000000" w:themeColor="text1"/>
          <w:sz w:val="28"/>
          <w:szCs w:val="28"/>
          <w:lang w:val="uk-UA" w:eastAsia="ru-RU"/>
        </w:rPr>
        <w:t xml:space="preserve">-Преображенський собор, Свято-Михайлівський кафедральний собор, особняк нотаріуса І.Н. </w:t>
      </w:r>
      <w:proofErr w:type="spellStart"/>
      <w:r>
        <w:rPr>
          <w:rFonts w:ascii="Times New Roman" w:eastAsia="Times New Roman" w:hAnsi="Times New Roman" w:cs="Times New Roman"/>
          <w:color w:val="000000" w:themeColor="text1"/>
          <w:sz w:val="28"/>
          <w:szCs w:val="28"/>
          <w:lang w:val="uk-UA" w:eastAsia="ru-RU"/>
        </w:rPr>
        <w:t>Філіпова</w:t>
      </w:r>
      <w:proofErr w:type="spellEnd"/>
      <w:r>
        <w:rPr>
          <w:rFonts w:ascii="Times New Roman" w:eastAsia="Times New Roman" w:hAnsi="Times New Roman" w:cs="Times New Roman"/>
          <w:color w:val="000000" w:themeColor="text1"/>
          <w:sz w:val="28"/>
          <w:szCs w:val="28"/>
          <w:lang w:val="uk-UA" w:eastAsia="ru-RU"/>
        </w:rPr>
        <w:t xml:space="preserve">, оглядовий майданчик на Замковій горі, Польське (католицьке), Євангельське-лютеранське та </w:t>
      </w:r>
      <w:proofErr w:type="spellStart"/>
      <w:r>
        <w:rPr>
          <w:rFonts w:ascii="Times New Roman" w:eastAsia="Times New Roman" w:hAnsi="Times New Roman" w:cs="Times New Roman"/>
          <w:color w:val="000000" w:themeColor="text1"/>
          <w:sz w:val="28"/>
          <w:szCs w:val="28"/>
          <w:lang w:val="uk-UA" w:eastAsia="ru-RU"/>
        </w:rPr>
        <w:t>Вільське</w:t>
      </w:r>
      <w:proofErr w:type="spellEnd"/>
      <w:r>
        <w:rPr>
          <w:rFonts w:ascii="Times New Roman" w:eastAsia="Times New Roman" w:hAnsi="Times New Roman" w:cs="Times New Roman"/>
          <w:color w:val="000000" w:themeColor="text1"/>
          <w:sz w:val="28"/>
          <w:szCs w:val="28"/>
          <w:lang w:val="uk-UA" w:eastAsia="ru-RU"/>
        </w:rPr>
        <w:t xml:space="preserve"> кладовища.</w:t>
      </w:r>
    </w:p>
    <w:p w14:paraId="2C30B3DA" w14:textId="5633BDB5" w:rsidR="00305E79" w:rsidRPr="00F62761" w:rsidRDefault="004D2C21" w:rsidP="00305E79">
      <w:pPr>
        <w:spacing w:after="0" w:line="240" w:lineRule="auto"/>
        <w:ind w:firstLine="709"/>
        <w:jc w:val="both"/>
        <w:rPr>
          <w:rFonts w:ascii="Times New Roman" w:eastAsia="Times New Roman" w:hAnsi="Times New Roman" w:cs="Times New Roman"/>
          <w:color w:val="000000" w:themeColor="text1"/>
          <w:sz w:val="28"/>
          <w:szCs w:val="28"/>
          <w:lang w:val="uk-UA" w:eastAsia="ru-RU"/>
        </w:rPr>
      </w:pPr>
      <w:r>
        <w:rPr>
          <w:rFonts w:ascii="Times New Roman" w:hAnsi="Times New Roman" w:cs="Times New Roman"/>
          <w:color w:val="000000" w:themeColor="text1"/>
          <w:sz w:val="28"/>
          <w:szCs w:val="28"/>
          <w:lang w:val="uk-UA"/>
        </w:rPr>
        <w:t>До п</w:t>
      </w:r>
      <w:r w:rsidRPr="004D2C21">
        <w:rPr>
          <w:rFonts w:ascii="Times New Roman" w:hAnsi="Times New Roman" w:cs="Times New Roman"/>
          <w:color w:val="000000" w:themeColor="text1"/>
          <w:sz w:val="28"/>
          <w:szCs w:val="28"/>
          <w:lang w:val="uk-UA"/>
        </w:rPr>
        <w:t>овномасштабн</w:t>
      </w:r>
      <w:r>
        <w:rPr>
          <w:rFonts w:ascii="Times New Roman" w:hAnsi="Times New Roman" w:cs="Times New Roman"/>
          <w:color w:val="000000" w:themeColor="text1"/>
          <w:sz w:val="28"/>
          <w:szCs w:val="28"/>
          <w:lang w:val="uk-UA"/>
        </w:rPr>
        <w:t xml:space="preserve">ого </w:t>
      </w:r>
      <w:r w:rsidRPr="004D2C21">
        <w:rPr>
          <w:rFonts w:ascii="Times New Roman" w:hAnsi="Times New Roman" w:cs="Times New Roman"/>
          <w:color w:val="000000" w:themeColor="text1"/>
          <w:sz w:val="28"/>
          <w:szCs w:val="28"/>
          <w:lang w:val="uk-UA"/>
        </w:rPr>
        <w:t xml:space="preserve">вторгнення </w:t>
      </w:r>
      <w:r>
        <w:rPr>
          <w:rFonts w:ascii="Times New Roman" w:hAnsi="Times New Roman" w:cs="Times New Roman"/>
          <w:color w:val="000000" w:themeColor="text1"/>
          <w:sz w:val="28"/>
          <w:szCs w:val="28"/>
          <w:lang w:val="uk-UA"/>
        </w:rPr>
        <w:t>російської федерації</w:t>
      </w:r>
      <w:r w:rsidRPr="004D2C21">
        <w:rPr>
          <w:rFonts w:ascii="Times New Roman" w:hAnsi="Times New Roman" w:cs="Times New Roman"/>
          <w:color w:val="000000" w:themeColor="text1"/>
          <w:sz w:val="28"/>
          <w:szCs w:val="28"/>
          <w:lang w:val="uk-UA"/>
        </w:rPr>
        <w:t xml:space="preserve"> в Україну </w:t>
      </w:r>
      <w:r>
        <w:rPr>
          <w:rFonts w:ascii="Times New Roman" w:hAnsi="Times New Roman" w:cs="Times New Roman"/>
          <w:color w:val="000000" w:themeColor="text1"/>
          <w:sz w:val="28"/>
          <w:szCs w:val="28"/>
          <w:lang w:val="uk-UA"/>
        </w:rPr>
        <w:t>р</w:t>
      </w:r>
      <w:r w:rsidR="00EE548E" w:rsidRPr="004D2C21">
        <w:rPr>
          <w:rFonts w:ascii="Times New Roman" w:hAnsi="Times New Roman" w:cs="Times New Roman"/>
          <w:color w:val="000000" w:themeColor="text1"/>
          <w:sz w:val="28"/>
          <w:szCs w:val="28"/>
          <w:lang w:val="uk-UA"/>
        </w:rPr>
        <w:t>егулярно провод</w:t>
      </w:r>
      <w:r>
        <w:rPr>
          <w:rFonts w:ascii="Times New Roman" w:hAnsi="Times New Roman" w:cs="Times New Roman"/>
          <w:color w:val="000000" w:themeColor="text1"/>
          <w:sz w:val="28"/>
          <w:szCs w:val="28"/>
          <w:lang w:val="uk-UA"/>
        </w:rPr>
        <w:t>илися</w:t>
      </w:r>
      <w:r w:rsidR="00EE548E" w:rsidRPr="004D2C21">
        <w:rPr>
          <w:rFonts w:ascii="Times New Roman" w:hAnsi="Times New Roman" w:cs="Times New Roman"/>
          <w:color w:val="000000" w:themeColor="text1"/>
          <w:sz w:val="28"/>
          <w:szCs w:val="28"/>
          <w:lang w:val="uk-UA"/>
        </w:rPr>
        <w:t xml:space="preserve"> різноманітні культурні заходи: фестивалі, концерти, виставки. Це чудова можливість познайомитися з місцевою культурою та традиціями. </w:t>
      </w:r>
      <w:r w:rsidR="00AF66A1" w:rsidRPr="004D2C21">
        <w:rPr>
          <w:rFonts w:ascii="Times New Roman" w:eastAsia="Times New Roman" w:hAnsi="Times New Roman" w:cs="Times New Roman"/>
          <w:color w:val="000000" w:themeColor="text1"/>
          <w:sz w:val="28"/>
          <w:szCs w:val="28"/>
          <w:lang w:val="uk-UA" w:eastAsia="ru-RU"/>
        </w:rPr>
        <w:t>Туристів приваблюють</w:t>
      </w:r>
      <w:r w:rsidR="00F15040" w:rsidRPr="004D2C21">
        <w:rPr>
          <w:rFonts w:ascii="Times New Roman" w:eastAsia="Times New Roman" w:hAnsi="Times New Roman" w:cs="Times New Roman"/>
          <w:color w:val="000000" w:themeColor="text1"/>
          <w:sz w:val="28"/>
          <w:szCs w:val="28"/>
          <w:lang w:val="uk-UA" w:eastAsia="ru-RU"/>
        </w:rPr>
        <w:t xml:space="preserve">: міжнародний фестиваль експериментальної музики та сучасного мистецтва </w:t>
      </w:r>
      <w:r w:rsidR="004F2B24" w:rsidRPr="004D2C21">
        <w:rPr>
          <w:rFonts w:ascii="Times New Roman" w:eastAsia="Times New Roman" w:hAnsi="Times New Roman" w:cs="Times New Roman"/>
          <w:color w:val="000000" w:themeColor="text1"/>
          <w:sz w:val="28"/>
          <w:szCs w:val="28"/>
          <w:lang w:val="uk-UA" w:eastAsia="ru-RU"/>
        </w:rPr>
        <w:t>«</w:t>
      </w:r>
      <w:r w:rsidR="00F15040" w:rsidRPr="004D2C21">
        <w:rPr>
          <w:rFonts w:ascii="Times New Roman" w:eastAsia="Times New Roman" w:hAnsi="Times New Roman" w:cs="Times New Roman"/>
          <w:color w:val="000000" w:themeColor="text1"/>
          <w:sz w:val="28"/>
          <w:szCs w:val="28"/>
          <w:lang w:val="uk-UA" w:eastAsia="ru-RU"/>
        </w:rPr>
        <w:t>АТОМ</w:t>
      </w:r>
      <w:r w:rsidR="004F2B24" w:rsidRPr="004D2C21">
        <w:rPr>
          <w:rFonts w:ascii="Times New Roman" w:eastAsia="Times New Roman" w:hAnsi="Times New Roman" w:cs="Times New Roman"/>
          <w:color w:val="000000" w:themeColor="text1"/>
          <w:sz w:val="28"/>
          <w:szCs w:val="28"/>
          <w:lang w:val="uk-UA" w:eastAsia="ru-RU"/>
        </w:rPr>
        <w:t>»</w:t>
      </w:r>
      <w:r w:rsidR="00F15040" w:rsidRPr="004D2C21">
        <w:rPr>
          <w:rFonts w:ascii="Times New Roman" w:eastAsia="Times New Roman" w:hAnsi="Times New Roman" w:cs="Times New Roman"/>
          <w:color w:val="000000" w:themeColor="text1"/>
          <w:sz w:val="28"/>
          <w:szCs w:val="28"/>
          <w:lang w:val="uk-UA" w:eastAsia="ru-RU"/>
        </w:rPr>
        <w:t xml:space="preserve">, Міжнародний космічний фестиваль імені С.П. Корольова </w:t>
      </w:r>
      <w:r w:rsidR="004F2B24" w:rsidRPr="004D2C21">
        <w:rPr>
          <w:rFonts w:ascii="Times New Roman" w:eastAsia="Times New Roman" w:hAnsi="Times New Roman" w:cs="Times New Roman"/>
          <w:color w:val="000000" w:themeColor="text1"/>
          <w:sz w:val="28"/>
          <w:szCs w:val="28"/>
          <w:lang w:val="uk-UA" w:eastAsia="ru-RU"/>
        </w:rPr>
        <w:t>«</w:t>
      </w:r>
      <w:r w:rsidR="00F15040" w:rsidRPr="004D2C21">
        <w:rPr>
          <w:rFonts w:ascii="Times New Roman" w:eastAsia="Times New Roman" w:hAnsi="Times New Roman" w:cs="Times New Roman"/>
          <w:color w:val="000000" w:themeColor="text1"/>
          <w:sz w:val="28"/>
          <w:szCs w:val="28"/>
          <w:lang w:val="uk-UA" w:eastAsia="ru-RU"/>
        </w:rPr>
        <w:t>KOROLOV AVIA FEST</w:t>
      </w:r>
      <w:r w:rsidR="004F2B24" w:rsidRPr="004D2C21">
        <w:rPr>
          <w:rFonts w:ascii="Times New Roman" w:eastAsia="Times New Roman" w:hAnsi="Times New Roman" w:cs="Times New Roman"/>
          <w:color w:val="000000" w:themeColor="text1"/>
          <w:sz w:val="28"/>
          <w:szCs w:val="28"/>
          <w:lang w:val="uk-UA" w:eastAsia="ru-RU"/>
        </w:rPr>
        <w:t>»</w:t>
      </w:r>
      <w:r w:rsidR="00F15040" w:rsidRPr="004D2C21">
        <w:rPr>
          <w:rFonts w:ascii="Times New Roman" w:eastAsia="Times New Roman" w:hAnsi="Times New Roman" w:cs="Times New Roman"/>
          <w:color w:val="000000" w:themeColor="text1"/>
          <w:sz w:val="28"/>
          <w:szCs w:val="28"/>
          <w:lang w:val="uk-UA" w:eastAsia="ru-RU"/>
        </w:rPr>
        <w:t xml:space="preserve">, фестиваль </w:t>
      </w:r>
      <w:r w:rsidR="004F2B24" w:rsidRPr="004D2C21">
        <w:rPr>
          <w:rFonts w:ascii="Times New Roman" w:eastAsia="Times New Roman" w:hAnsi="Times New Roman" w:cs="Times New Roman"/>
          <w:color w:val="000000" w:themeColor="text1"/>
          <w:sz w:val="28"/>
          <w:szCs w:val="28"/>
          <w:lang w:val="uk-UA" w:eastAsia="ru-RU"/>
        </w:rPr>
        <w:t>«</w:t>
      </w:r>
      <w:r w:rsidR="00F15040" w:rsidRPr="004D2C21">
        <w:rPr>
          <w:rFonts w:ascii="Times New Roman" w:eastAsia="Times New Roman" w:hAnsi="Times New Roman" w:cs="Times New Roman"/>
          <w:color w:val="000000" w:themeColor="text1"/>
          <w:sz w:val="28"/>
          <w:szCs w:val="28"/>
          <w:lang w:val="uk-UA" w:eastAsia="ru-RU"/>
        </w:rPr>
        <w:t>Великдень у Житомирі</w:t>
      </w:r>
      <w:r w:rsidR="004F2B24" w:rsidRPr="004D2C21">
        <w:rPr>
          <w:rFonts w:ascii="Times New Roman" w:eastAsia="Times New Roman" w:hAnsi="Times New Roman" w:cs="Times New Roman"/>
          <w:color w:val="000000" w:themeColor="text1"/>
          <w:sz w:val="28"/>
          <w:szCs w:val="28"/>
          <w:lang w:val="uk-UA" w:eastAsia="ru-RU"/>
        </w:rPr>
        <w:t>»</w:t>
      </w:r>
      <w:r w:rsidR="00F15040" w:rsidRPr="004D2C21">
        <w:rPr>
          <w:rFonts w:ascii="Times New Roman" w:eastAsia="Times New Roman" w:hAnsi="Times New Roman" w:cs="Times New Roman"/>
          <w:color w:val="000000" w:themeColor="text1"/>
          <w:sz w:val="28"/>
          <w:szCs w:val="28"/>
          <w:lang w:val="uk-UA" w:eastAsia="ru-RU"/>
        </w:rPr>
        <w:t xml:space="preserve">, культурний арт-фестиваль </w:t>
      </w:r>
      <w:r w:rsidR="004F2B24" w:rsidRPr="004D2C21">
        <w:rPr>
          <w:rFonts w:ascii="Times New Roman" w:eastAsia="Times New Roman" w:hAnsi="Times New Roman" w:cs="Times New Roman"/>
          <w:color w:val="000000" w:themeColor="text1"/>
          <w:sz w:val="28"/>
          <w:szCs w:val="28"/>
          <w:lang w:val="uk-UA" w:eastAsia="ru-RU"/>
        </w:rPr>
        <w:t>«</w:t>
      </w:r>
      <w:r w:rsidR="00F15040" w:rsidRPr="004D2C21">
        <w:rPr>
          <w:rFonts w:ascii="Times New Roman" w:eastAsia="Times New Roman" w:hAnsi="Times New Roman" w:cs="Times New Roman"/>
          <w:color w:val="000000" w:themeColor="text1"/>
          <w:sz w:val="28"/>
          <w:szCs w:val="28"/>
          <w:lang w:val="uk-UA" w:eastAsia="ru-RU"/>
        </w:rPr>
        <w:t>Я житомирянин</w:t>
      </w:r>
      <w:r w:rsidR="004F2B24" w:rsidRPr="004D2C21">
        <w:rPr>
          <w:rFonts w:ascii="Times New Roman" w:eastAsia="Times New Roman" w:hAnsi="Times New Roman" w:cs="Times New Roman"/>
          <w:color w:val="000000" w:themeColor="text1"/>
          <w:sz w:val="28"/>
          <w:szCs w:val="28"/>
          <w:lang w:val="uk-UA" w:eastAsia="ru-RU"/>
        </w:rPr>
        <w:t>»</w:t>
      </w:r>
      <w:r w:rsidR="00F15040" w:rsidRPr="004D2C21">
        <w:rPr>
          <w:rFonts w:ascii="Times New Roman" w:eastAsia="Times New Roman" w:hAnsi="Times New Roman" w:cs="Times New Roman"/>
          <w:color w:val="000000" w:themeColor="text1"/>
          <w:sz w:val="28"/>
          <w:szCs w:val="28"/>
          <w:lang w:val="uk-UA" w:eastAsia="ru-RU"/>
        </w:rPr>
        <w:t xml:space="preserve">, </w:t>
      </w:r>
      <w:r w:rsidR="00F15040" w:rsidRPr="00F62761">
        <w:rPr>
          <w:rFonts w:ascii="Times New Roman" w:eastAsia="Times New Roman" w:hAnsi="Times New Roman" w:cs="Times New Roman"/>
          <w:color w:val="000000" w:themeColor="text1"/>
          <w:sz w:val="28"/>
          <w:szCs w:val="28"/>
          <w:lang w:val="uk-UA" w:eastAsia="ru-RU"/>
        </w:rPr>
        <w:t xml:space="preserve">міжнародний фестиваль мистецтв </w:t>
      </w:r>
      <w:r w:rsidR="004F2B24" w:rsidRPr="00F62761">
        <w:rPr>
          <w:rFonts w:ascii="Times New Roman" w:eastAsia="Times New Roman" w:hAnsi="Times New Roman" w:cs="Times New Roman"/>
          <w:color w:val="000000" w:themeColor="text1"/>
          <w:sz w:val="28"/>
          <w:szCs w:val="28"/>
          <w:lang w:val="uk-UA" w:eastAsia="ru-RU"/>
        </w:rPr>
        <w:t>«</w:t>
      </w:r>
      <w:r w:rsidR="00F15040" w:rsidRPr="00F62761">
        <w:rPr>
          <w:rFonts w:ascii="Times New Roman" w:eastAsia="Times New Roman" w:hAnsi="Times New Roman" w:cs="Times New Roman"/>
          <w:color w:val="000000" w:themeColor="text1"/>
          <w:sz w:val="28"/>
          <w:szCs w:val="28"/>
          <w:lang w:val="uk-UA" w:eastAsia="ru-RU"/>
        </w:rPr>
        <w:t>Пісенний спас</w:t>
      </w:r>
      <w:r w:rsidR="004F2B24" w:rsidRPr="00F62761">
        <w:rPr>
          <w:rFonts w:ascii="Times New Roman" w:eastAsia="Times New Roman" w:hAnsi="Times New Roman" w:cs="Times New Roman"/>
          <w:color w:val="000000" w:themeColor="text1"/>
          <w:sz w:val="28"/>
          <w:szCs w:val="28"/>
          <w:lang w:val="uk-UA" w:eastAsia="ru-RU"/>
        </w:rPr>
        <w:t>»</w:t>
      </w:r>
      <w:r w:rsidR="00F15040" w:rsidRPr="00F62761">
        <w:rPr>
          <w:rFonts w:ascii="Times New Roman" w:eastAsia="Times New Roman" w:hAnsi="Times New Roman" w:cs="Times New Roman"/>
          <w:color w:val="000000" w:themeColor="text1"/>
          <w:sz w:val="28"/>
          <w:szCs w:val="28"/>
          <w:lang w:val="uk-UA" w:eastAsia="ru-RU"/>
        </w:rPr>
        <w:t>, міжнародна хореографічна асамблея імені</w:t>
      </w:r>
      <w:r w:rsidR="00E5059E" w:rsidRPr="00F62761">
        <w:rPr>
          <w:rFonts w:ascii="Times New Roman" w:eastAsia="Times New Roman" w:hAnsi="Times New Roman" w:cs="Times New Roman"/>
          <w:color w:val="000000" w:themeColor="text1"/>
          <w:sz w:val="28"/>
          <w:szCs w:val="28"/>
          <w:lang w:val="en-US" w:eastAsia="ru-RU"/>
        </w:rPr>
        <w:t> </w:t>
      </w:r>
      <w:r w:rsidR="00E5059E" w:rsidRPr="00F62761">
        <w:rPr>
          <w:rFonts w:ascii="Times New Roman" w:eastAsia="Times New Roman" w:hAnsi="Times New Roman" w:cs="Times New Roman"/>
          <w:color w:val="000000" w:themeColor="text1"/>
          <w:sz w:val="28"/>
          <w:szCs w:val="28"/>
          <w:lang w:val="uk-UA" w:eastAsia="ru-RU"/>
        </w:rPr>
        <w:t xml:space="preserve"> </w:t>
      </w:r>
      <w:r w:rsidR="00F15040" w:rsidRPr="00F62761">
        <w:rPr>
          <w:rFonts w:ascii="Times New Roman" w:eastAsia="Times New Roman" w:hAnsi="Times New Roman" w:cs="Times New Roman"/>
          <w:color w:val="000000" w:themeColor="text1"/>
          <w:sz w:val="28"/>
          <w:szCs w:val="28"/>
          <w:lang w:val="uk-UA" w:eastAsia="ru-RU"/>
        </w:rPr>
        <w:t xml:space="preserve">Н. </w:t>
      </w:r>
      <w:r w:rsidR="00E5059E" w:rsidRPr="00F62761">
        <w:rPr>
          <w:rFonts w:ascii="Times New Roman" w:eastAsia="Times New Roman" w:hAnsi="Times New Roman" w:cs="Times New Roman"/>
          <w:color w:val="000000" w:themeColor="text1"/>
          <w:sz w:val="28"/>
          <w:szCs w:val="28"/>
          <w:lang w:val="uk-UA" w:eastAsia="ru-RU"/>
        </w:rPr>
        <w:t> </w:t>
      </w:r>
      <w:proofErr w:type="spellStart"/>
      <w:r w:rsidR="00F15040" w:rsidRPr="00F62761">
        <w:rPr>
          <w:rFonts w:ascii="Times New Roman" w:eastAsia="Times New Roman" w:hAnsi="Times New Roman" w:cs="Times New Roman"/>
          <w:color w:val="000000" w:themeColor="text1"/>
          <w:sz w:val="28"/>
          <w:szCs w:val="28"/>
          <w:lang w:val="uk-UA" w:eastAsia="ru-RU"/>
        </w:rPr>
        <w:t>Скорульської</w:t>
      </w:r>
      <w:proofErr w:type="spellEnd"/>
      <w:r w:rsidR="00F15040" w:rsidRPr="00F62761">
        <w:rPr>
          <w:rFonts w:ascii="Times New Roman" w:eastAsia="Times New Roman" w:hAnsi="Times New Roman" w:cs="Times New Roman"/>
          <w:color w:val="000000" w:themeColor="text1"/>
          <w:sz w:val="28"/>
          <w:szCs w:val="28"/>
          <w:lang w:val="uk-UA" w:eastAsia="ru-RU"/>
        </w:rPr>
        <w:t xml:space="preserve">, фестиваль вуличної музики </w:t>
      </w:r>
      <w:r w:rsidR="004F2B24" w:rsidRPr="00F62761">
        <w:rPr>
          <w:rFonts w:ascii="Times New Roman" w:eastAsia="Times New Roman" w:hAnsi="Times New Roman" w:cs="Times New Roman"/>
          <w:color w:val="000000" w:themeColor="text1"/>
          <w:sz w:val="28"/>
          <w:szCs w:val="28"/>
          <w:lang w:val="uk-UA" w:eastAsia="ru-RU"/>
        </w:rPr>
        <w:t>«</w:t>
      </w:r>
      <w:proofErr w:type="spellStart"/>
      <w:r w:rsidR="00F15040" w:rsidRPr="00F62761">
        <w:rPr>
          <w:rFonts w:ascii="Times New Roman" w:eastAsia="Times New Roman" w:hAnsi="Times New Roman" w:cs="Times New Roman"/>
          <w:color w:val="000000" w:themeColor="text1"/>
          <w:sz w:val="28"/>
          <w:szCs w:val="28"/>
          <w:lang w:val="uk-UA" w:eastAsia="ru-RU"/>
        </w:rPr>
        <w:t>Street</w:t>
      </w:r>
      <w:proofErr w:type="spellEnd"/>
      <w:r w:rsidR="00F15040" w:rsidRPr="00F62761">
        <w:rPr>
          <w:rFonts w:ascii="Times New Roman" w:eastAsia="Times New Roman" w:hAnsi="Times New Roman" w:cs="Times New Roman"/>
          <w:color w:val="000000" w:themeColor="text1"/>
          <w:sz w:val="28"/>
          <w:szCs w:val="28"/>
          <w:lang w:val="uk-UA" w:eastAsia="ru-RU"/>
        </w:rPr>
        <w:t xml:space="preserve"> </w:t>
      </w:r>
      <w:proofErr w:type="spellStart"/>
      <w:r w:rsidR="00F15040" w:rsidRPr="00F62761">
        <w:rPr>
          <w:rFonts w:ascii="Times New Roman" w:eastAsia="Times New Roman" w:hAnsi="Times New Roman" w:cs="Times New Roman"/>
          <w:color w:val="000000" w:themeColor="text1"/>
          <w:sz w:val="28"/>
          <w:szCs w:val="28"/>
          <w:lang w:val="uk-UA" w:eastAsia="ru-RU"/>
        </w:rPr>
        <w:t>Music</w:t>
      </w:r>
      <w:proofErr w:type="spellEnd"/>
      <w:r w:rsidR="00F15040" w:rsidRPr="00F62761">
        <w:rPr>
          <w:rFonts w:ascii="Times New Roman" w:eastAsia="Times New Roman" w:hAnsi="Times New Roman" w:cs="Times New Roman"/>
          <w:color w:val="000000" w:themeColor="text1"/>
          <w:sz w:val="28"/>
          <w:szCs w:val="28"/>
          <w:lang w:val="uk-UA" w:eastAsia="ru-RU"/>
        </w:rPr>
        <w:t xml:space="preserve"> </w:t>
      </w:r>
      <w:proofErr w:type="spellStart"/>
      <w:r w:rsidR="00F15040" w:rsidRPr="00F62761">
        <w:rPr>
          <w:rFonts w:ascii="Times New Roman" w:eastAsia="Times New Roman" w:hAnsi="Times New Roman" w:cs="Times New Roman"/>
          <w:color w:val="000000" w:themeColor="text1"/>
          <w:sz w:val="28"/>
          <w:szCs w:val="28"/>
          <w:lang w:val="uk-UA" w:eastAsia="ru-RU"/>
        </w:rPr>
        <w:t>Fest</w:t>
      </w:r>
      <w:proofErr w:type="spellEnd"/>
      <w:r w:rsidR="004F2B24" w:rsidRPr="00F62761">
        <w:rPr>
          <w:rFonts w:ascii="Times New Roman" w:eastAsia="Times New Roman" w:hAnsi="Times New Roman" w:cs="Times New Roman"/>
          <w:color w:val="000000" w:themeColor="text1"/>
          <w:sz w:val="28"/>
          <w:szCs w:val="28"/>
          <w:lang w:val="uk-UA" w:eastAsia="ru-RU"/>
        </w:rPr>
        <w:t>»</w:t>
      </w:r>
      <w:r w:rsidR="00F15040" w:rsidRPr="00F62761">
        <w:rPr>
          <w:rFonts w:ascii="Times New Roman" w:eastAsia="Times New Roman" w:hAnsi="Times New Roman" w:cs="Times New Roman"/>
          <w:color w:val="000000" w:themeColor="text1"/>
          <w:sz w:val="28"/>
          <w:szCs w:val="28"/>
          <w:lang w:val="uk-UA" w:eastAsia="ru-RU"/>
        </w:rPr>
        <w:t>.</w:t>
      </w:r>
    </w:p>
    <w:p w14:paraId="4602D604" w14:textId="109B2D97" w:rsidR="00CD29F6" w:rsidRPr="00305E79" w:rsidRDefault="00CD29F6" w:rsidP="00305E79">
      <w:pPr>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305E79">
        <w:rPr>
          <w:rFonts w:ascii="Times New Roman" w:eastAsia="Times New Roman" w:hAnsi="Times New Roman" w:cs="Times New Roman"/>
          <w:color w:val="000000" w:themeColor="text1"/>
          <w:sz w:val="28"/>
          <w:szCs w:val="28"/>
          <w:lang w:val="uk-UA" w:eastAsia="ru-RU"/>
        </w:rPr>
        <w:t xml:space="preserve">Околиці </w:t>
      </w:r>
      <w:r w:rsidR="00D4092D" w:rsidRPr="00305E79">
        <w:rPr>
          <w:rFonts w:ascii="Times New Roman" w:eastAsia="Times New Roman" w:hAnsi="Times New Roman" w:cs="Times New Roman"/>
          <w:color w:val="000000" w:themeColor="text1"/>
          <w:sz w:val="28"/>
          <w:szCs w:val="28"/>
          <w:lang w:val="uk-UA" w:eastAsia="ru-RU"/>
        </w:rPr>
        <w:t>громади</w:t>
      </w:r>
      <w:r w:rsidRPr="00305E79">
        <w:rPr>
          <w:rFonts w:ascii="Times New Roman" w:eastAsia="Times New Roman" w:hAnsi="Times New Roman" w:cs="Times New Roman"/>
          <w:color w:val="000000" w:themeColor="text1"/>
          <w:sz w:val="28"/>
          <w:szCs w:val="28"/>
          <w:lang w:val="uk-UA" w:eastAsia="ru-RU"/>
        </w:rPr>
        <w:t xml:space="preserve"> багаті на ліси та річки. Це чудове місце для любителів активного відпочинку: велосипедних прогулянок, риболовлі, піших походів.</w:t>
      </w:r>
    </w:p>
    <w:p w14:paraId="20155D3E" w14:textId="0F40EB36" w:rsidR="007D53E1" w:rsidRDefault="007D53E1" w:rsidP="00EE548E">
      <w:pPr>
        <w:pStyle w:val="projecttitle"/>
        <w:spacing w:line="240" w:lineRule="auto"/>
        <w:ind w:firstLine="708"/>
        <w:jc w:val="both"/>
        <w:rPr>
          <w:rFonts w:ascii="Times New Roman" w:hAnsi="Times New Roman" w:cs="Times New Roman"/>
          <w:b w:val="0"/>
          <w:bCs w:val="0"/>
          <w:caps w:val="0"/>
          <w:color w:val="000000" w:themeColor="text1"/>
          <w:sz w:val="28"/>
          <w:szCs w:val="28"/>
          <w:lang w:val="uk-UA"/>
        </w:rPr>
      </w:pPr>
      <w:r w:rsidRPr="00305E79">
        <w:rPr>
          <w:rFonts w:ascii="Times New Roman" w:hAnsi="Times New Roman" w:cs="Times New Roman"/>
          <w:b w:val="0"/>
          <w:bCs w:val="0"/>
          <w:caps w:val="0"/>
          <w:color w:val="000000" w:themeColor="text1"/>
          <w:sz w:val="28"/>
          <w:szCs w:val="28"/>
          <w:lang w:val="uk-UA"/>
        </w:rPr>
        <w:t>За даними онлайн-системи бронювання житла «</w:t>
      </w:r>
      <w:r w:rsidRPr="00305E79">
        <w:rPr>
          <w:rFonts w:ascii="Times New Roman" w:hAnsi="Times New Roman" w:cs="Times New Roman"/>
          <w:b w:val="0"/>
          <w:bCs w:val="0"/>
          <w:caps w:val="0"/>
          <w:color w:val="000000" w:themeColor="text1"/>
          <w:sz w:val="28"/>
          <w:szCs w:val="28"/>
          <w:lang w:val="en-US"/>
        </w:rPr>
        <w:t>Booking</w:t>
      </w:r>
      <w:r w:rsidRPr="00305E79">
        <w:rPr>
          <w:rFonts w:ascii="Times New Roman" w:hAnsi="Times New Roman" w:cs="Times New Roman"/>
          <w:b w:val="0"/>
          <w:bCs w:val="0"/>
          <w:caps w:val="0"/>
          <w:color w:val="000000" w:themeColor="text1"/>
          <w:sz w:val="28"/>
          <w:szCs w:val="28"/>
          <w:lang w:val="uk-UA"/>
        </w:rPr>
        <w:t>.</w:t>
      </w:r>
      <w:r w:rsidRPr="00305E79">
        <w:rPr>
          <w:rFonts w:ascii="Times New Roman" w:hAnsi="Times New Roman" w:cs="Times New Roman"/>
          <w:b w:val="0"/>
          <w:bCs w:val="0"/>
          <w:caps w:val="0"/>
          <w:color w:val="000000" w:themeColor="text1"/>
          <w:sz w:val="28"/>
          <w:szCs w:val="28"/>
          <w:lang w:val="en-US"/>
        </w:rPr>
        <w:t>com</w:t>
      </w:r>
      <w:r w:rsidRPr="00305E79">
        <w:rPr>
          <w:rFonts w:ascii="Times New Roman" w:hAnsi="Times New Roman" w:cs="Times New Roman"/>
          <w:b w:val="0"/>
          <w:bCs w:val="0"/>
          <w:caps w:val="0"/>
          <w:color w:val="000000" w:themeColor="text1"/>
          <w:sz w:val="28"/>
          <w:szCs w:val="28"/>
          <w:lang w:val="uk-UA"/>
        </w:rPr>
        <w:t>» та інших</w:t>
      </w:r>
      <w:r w:rsidRPr="00EB63E3">
        <w:rPr>
          <w:rFonts w:ascii="Times New Roman" w:hAnsi="Times New Roman" w:cs="Times New Roman"/>
          <w:b w:val="0"/>
          <w:bCs w:val="0"/>
          <w:caps w:val="0"/>
          <w:color w:val="000000" w:themeColor="text1"/>
          <w:sz w:val="28"/>
          <w:szCs w:val="28"/>
          <w:lang w:val="uk-UA"/>
        </w:rPr>
        <w:t xml:space="preserve"> відкритих джерел станом на січень 2025 року в громаді функціону</w:t>
      </w:r>
      <w:r w:rsidR="007F7C34" w:rsidRPr="00EB63E3">
        <w:rPr>
          <w:rFonts w:ascii="Times New Roman" w:hAnsi="Times New Roman" w:cs="Times New Roman"/>
          <w:b w:val="0"/>
          <w:bCs w:val="0"/>
          <w:caps w:val="0"/>
          <w:color w:val="000000" w:themeColor="text1"/>
          <w:sz w:val="28"/>
          <w:szCs w:val="28"/>
          <w:lang w:val="uk-UA"/>
        </w:rPr>
        <w:t>вало</w:t>
      </w:r>
      <w:r w:rsidR="00EB63E3" w:rsidRPr="00EB63E3">
        <w:rPr>
          <w:rFonts w:ascii="Times New Roman" w:hAnsi="Times New Roman" w:cs="Times New Roman"/>
          <w:b w:val="0"/>
          <w:bCs w:val="0"/>
          <w:caps w:val="0"/>
          <w:color w:val="000000" w:themeColor="text1"/>
          <w:sz w:val="28"/>
          <w:szCs w:val="28"/>
          <w:lang w:val="uk-UA"/>
        </w:rPr>
        <w:t xml:space="preserve"> </w:t>
      </w:r>
      <w:r w:rsidR="00C652C3" w:rsidRPr="00EB63E3">
        <w:rPr>
          <w:rFonts w:ascii="Times New Roman" w:hAnsi="Times New Roman" w:cs="Times New Roman"/>
          <w:b w:val="0"/>
          <w:bCs w:val="0"/>
          <w:caps w:val="0"/>
          <w:color w:val="000000" w:themeColor="text1"/>
          <w:sz w:val="28"/>
          <w:szCs w:val="28"/>
          <w:lang w:val="uk-UA"/>
        </w:rPr>
        <w:t>17</w:t>
      </w:r>
      <w:r w:rsidR="004D2C21">
        <w:rPr>
          <w:rFonts w:ascii="Times New Roman" w:hAnsi="Times New Roman" w:cs="Times New Roman"/>
          <w:b w:val="0"/>
          <w:bCs w:val="0"/>
          <w:caps w:val="0"/>
          <w:color w:val="000000" w:themeColor="text1"/>
          <w:sz w:val="28"/>
          <w:szCs w:val="28"/>
          <w:lang w:val="uk-UA"/>
        </w:rPr>
        <w:t> </w:t>
      </w:r>
      <w:r w:rsidRPr="00EB63E3">
        <w:rPr>
          <w:rFonts w:ascii="Times New Roman" w:hAnsi="Times New Roman" w:cs="Times New Roman"/>
          <w:b w:val="0"/>
          <w:bCs w:val="0"/>
          <w:caps w:val="0"/>
          <w:color w:val="000000" w:themeColor="text1"/>
          <w:sz w:val="28"/>
          <w:szCs w:val="28"/>
          <w:lang w:val="uk-UA"/>
        </w:rPr>
        <w:t>колективних засобів розміщення</w:t>
      </w:r>
      <w:r w:rsidR="000430A6">
        <w:rPr>
          <w:rFonts w:ascii="Times New Roman" w:hAnsi="Times New Roman" w:cs="Times New Roman"/>
          <w:b w:val="0"/>
          <w:bCs w:val="0"/>
          <w:caps w:val="0"/>
          <w:color w:val="000000" w:themeColor="text1"/>
          <w:sz w:val="28"/>
          <w:szCs w:val="28"/>
          <w:lang w:val="uk-UA"/>
        </w:rPr>
        <w:t>.</w:t>
      </w:r>
      <w:r w:rsidR="0094272B">
        <w:rPr>
          <w:rFonts w:ascii="Times New Roman" w:hAnsi="Times New Roman" w:cs="Times New Roman"/>
          <w:b w:val="0"/>
          <w:bCs w:val="0"/>
          <w:caps w:val="0"/>
          <w:color w:val="000000" w:themeColor="text1"/>
          <w:sz w:val="28"/>
          <w:szCs w:val="28"/>
          <w:lang w:val="uk-UA"/>
        </w:rPr>
        <w:t xml:space="preserve"> </w:t>
      </w:r>
    </w:p>
    <w:p w14:paraId="4C1C24F6" w14:textId="694BEF1C" w:rsidR="005C3D9B" w:rsidRDefault="004B1E00" w:rsidP="00E26959">
      <w:pPr>
        <w:pStyle w:val="projecttitle"/>
        <w:spacing w:line="240" w:lineRule="auto"/>
        <w:ind w:firstLine="708"/>
        <w:jc w:val="both"/>
        <w:rPr>
          <w:rFonts w:ascii="Times New Roman" w:hAnsi="Times New Roman" w:cs="Times New Roman"/>
          <w:b w:val="0"/>
          <w:bCs w:val="0"/>
          <w:caps w:val="0"/>
          <w:color w:val="000000" w:themeColor="text1"/>
          <w:sz w:val="28"/>
          <w:szCs w:val="28"/>
          <w:lang w:val="uk-UA"/>
        </w:rPr>
      </w:pPr>
      <w:r>
        <w:rPr>
          <w:rFonts w:ascii="Times New Roman" w:hAnsi="Times New Roman" w:cs="Times New Roman"/>
          <w:b w:val="0"/>
          <w:bCs w:val="0"/>
          <w:caps w:val="0"/>
          <w:color w:val="000000" w:themeColor="text1"/>
          <w:sz w:val="28"/>
          <w:szCs w:val="28"/>
          <w:lang w:val="uk-UA"/>
        </w:rPr>
        <w:t>Мешканці та гості міста</w:t>
      </w:r>
      <w:r w:rsidR="00343815">
        <w:rPr>
          <w:rFonts w:ascii="Times New Roman" w:hAnsi="Times New Roman" w:cs="Times New Roman"/>
          <w:b w:val="0"/>
          <w:bCs w:val="0"/>
          <w:caps w:val="0"/>
          <w:color w:val="000000" w:themeColor="text1"/>
          <w:sz w:val="28"/>
          <w:szCs w:val="28"/>
          <w:lang w:val="uk-UA"/>
        </w:rPr>
        <w:t xml:space="preserve"> можуть відвідати</w:t>
      </w:r>
      <w:r w:rsidR="00A17C75">
        <w:rPr>
          <w:rFonts w:ascii="Times New Roman" w:hAnsi="Times New Roman" w:cs="Times New Roman"/>
          <w:b w:val="0"/>
          <w:bCs w:val="0"/>
          <w:caps w:val="0"/>
          <w:color w:val="000000" w:themeColor="text1"/>
          <w:sz w:val="28"/>
          <w:szCs w:val="28"/>
          <w:lang w:val="uk-UA"/>
        </w:rPr>
        <w:t xml:space="preserve"> заклади харчування: р</w:t>
      </w:r>
      <w:r w:rsidR="00A47BA8" w:rsidRPr="00A47BA8">
        <w:rPr>
          <w:rFonts w:ascii="Times New Roman" w:hAnsi="Times New Roman" w:cs="Times New Roman"/>
          <w:b w:val="0"/>
          <w:bCs w:val="0"/>
          <w:caps w:val="0"/>
          <w:color w:val="000000" w:themeColor="text1"/>
          <w:sz w:val="28"/>
          <w:szCs w:val="28"/>
          <w:lang w:val="uk-UA"/>
        </w:rPr>
        <w:t>естораці</w:t>
      </w:r>
      <w:r w:rsidR="002370AB">
        <w:rPr>
          <w:rFonts w:ascii="Times New Roman" w:hAnsi="Times New Roman" w:cs="Times New Roman"/>
          <w:b w:val="0"/>
          <w:bCs w:val="0"/>
          <w:caps w:val="0"/>
          <w:color w:val="000000" w:themeColor="text1"/>
          <w:sz w:val="28"/>
          <w:szCs w:val="28"/>
          <w:lang w:val="uk-UA"/>
        </w:rPr>
        <w:t>ю</w:t>
      </w:r>
      <w:r w:rsidR="00A47BA8" w:rsidRPr="00A47BA8">
        <w:rPr>
          <w:rFonts w:ascii="Times New Roman" w:hAnsi="Times New Roman" w:cs="Times New Roman"/>
          <w:b w:val="0"/>
          <w:bCs w:val="0"/>
          <w:caps w:val="0"/>
          <w:color w:val="000000" w:themeColor="text1"/>
          <w:sz w:val="28"/>
          <w:szCs w:val="28"/>
          <w:lang w:val="uk-UA"/>
        </w:rPr>
        <w:t xml:space="preserve"> </w:t>
      </w:r>
      <w:r w:rsidR="00A17C75">
        <w:rPr>
          <w:rFonts w:ascii="Times New Roman" w:hAnsi="Times New Roman" w:cs="Times New Roman"/>
          <w:b w:val="0"/>
          <w:bCs w:val="0"/>
          <w:caps w:val="0"/>
          <w:color w:val="000000" w:themeColor="text1"/>
          <w:sz w:val="28"/>
          <w:szCs w:val="28"/>
          <w:lang w:val="uk-UA"/>
        </w:rPr>
        <w:t>«</w:t>
      </w:r>
      <w:r w:rsidR="00A47BA8" w:rsidRPr="00A47BA8">
        <w:rPr>
          <w:rFonts w:ascii="Times New Roman" w:hAnsi="Times New Roman" w:cs="Times New Roman"/>
          <w:b w:val="0"/>
          <w:bCs w:val="0"/>
          <w:caps w:val="0"/>
          <w:color w:val="000000" w:themeColor="text1"/>
          <w:sz w:val="28"/>
          <w:szCs w:val="28"/>
          <w:lang w:val="uk-UA"/>
        </w:rPr>
        <w:t xml:space="preserve">Дім </w:t>
      </w:r>
      <w:proofErr w:type="spellStart"/>
      <w:r w:rsidR="00A47BA8" w:rsidRPr="00A47BA8">
        <w:rPr>
          <w:rFonts w:ascii="Times New Roman" w:hAnsi="Times New Roman" w:cs="Times New Roman"/>
          <w:b w:val="0"/>
          <w:bCs w:val="0"/>
          <w:caps w:val="0"/>
          <w:color w:val="000000" w:themeColor="text1"/>
          <w:sz w:val="28"/>
          <w:szCs w:val="28"/>
          <w:lang w:val="uk-UA"/>
        </w:rPr>
        <w:t>Трибеля</w:t>
      </w:r>
      <w:proofErr w:type="spellEnd"/>
      <w:r w:rsidR="00A17C75">
        <w:rPr>
          <w:rFonts w:ascii="Times New Roman" w:hAnsi="Times New Roman" w:cs="Times New Roman"/>
          <w:b w:val="0"/>
          <w:bCs w:val="0"/>
          <w:caps w:val="0"/>
          <w:color w:val="000000" w:themeColor="text1"/>
          <w:sz w:val="28"/>
          <w:szCs w:val="28"/>
          <w:lang w:val="uk-UA"/>
        </w:rPr>
        <w:t>»,</w:t>
      </w:r>
      <w:r w:rsidR="00A17C75" w:rsidRPr="00A17C75">
        <w:rPr>
          <w:rFonts w:ascii="Times New Roman" w:hAnsi="Times New Roman" w:cs="Times New Roman"/>
          <w:b w:val="0"/>
          <w:bCs w:val="0"/>
          <w:caps w:val="0"/>
          <w:color w:val="000000" w:themeColor="text1"/>
          <w:sz w:val="28"/>
          <w:szCs w:val="28"/>
          <w:lang w:val="uk-UA"/>
        </w:rPr>
        <w:t xml:space="preserve"> </w:t>
      </w:r>
      <w:proofErr w:type="spellStart"/>
      <w:r w:rsidR="00A17C75">
        <w:rPr>
          <w:rFonts w:ascii="Times New Roman" w:hAnsi="Times New Roman" w:cs="Times New Roman"/>
          <w:b w:val="0"/>
          <w:bCs w:val="0"/>
          <w:caps w:val="0"/>
          <w:color w:val="000000" w:themeColor="text1"/>
          <w:sz w:val="28"/>
          <w:szCs w:val="28"/>
          <w:lang w:val="uk-UA"/>
        </w:rPr>
        <w:t>г</w:t>
      </w:r>
      <w:r w:rsidR="00A17C75" w:rsidRPr="00A47BA8">
        <w:rPr>
          <w:rFonts w:ascii="Times New Roman" w:hAnsi="Times New Roman" w:cs="Times New Roman"/>
          <w:b w:val="0"/>
          <w:bCs w:val="0"/>
          <w:caps w:val="0"/>
          <w:color w:val="000000" w:themeColor="text1"/>
          <w:sz w:val="28"/>
          <w:szCs w:val="28"/>
          <w:lang w:val="uk-UA"/>
        </w:rPr>
        <w:t>астро</w:t>
      </w:r>
      <w:proofErr w:type="spellEnd"/>
      <w:r w:rsidR="00A17C75" w:rsidRPr="00A47BA8">
        <w:rPr>
          <w:rFonts w:ascii="Times New Roman" w:hAnsi="Times New Roman" w:cs="Times New Roman"/>
          <w:b w:val="0"/>
          <w:bCs w:val="0"/>
          <w:caps w:val="0"/>
          <w:color w:val="000000" w:themeColor="text1"/>
          <w:sz w:val="28"/>
          <w:szCs w:val="28"/>
          <w:lang w:val="uk-UA"/>
        </w:rPr>
        <w:t>-рестораці</w:t>
      </w:r>
      <w:r w:rsidR="002370AB">
        <w:rPr>
          <w:rFonts w:ascii="Times New Roman" w:hAnsi="Times New Roman" w:cs="Times New Roman"/>
          <w:b w:val="0"/>
          <w:bCs w:val="0"/>
          <w:caps w:val="0"/>
          <w:color w:val="000000" w:themeColor="text1"/>
          <w:sz w:val="28"/>
          <w:szCs w:val="28"/>
          <w:lang w:val="uk-UA"/>
        </w:rPr>
        <w:t>ю</w:t>
      </w:r>
      <w:r w:rsidR="00A17C75" w:rsidRPr="00A47BA8">
        <w:rPr>
          <w:rFonts w:ascii="Times New Roman" w:hAnsi="Times New Roman" w:cs="Times New Roman"/>
          <w:b w:val="0"/>
          <w:bCs w:val="0"/>
          <w:caps w:val="0"/>
          <w:color w:val="000000" w:themeColor="text1"/>
          <w:sz w:val="28"/>
          <w:szCs w:val="28"/>
          <w:lang w:val="uk-UA"/>
        </w:rPr>
        <w:t xml:space="preserve"> </w:t>
      </w:r>
      <w:r w:rsidR="004D2C21">
        <w:rPr>
          <w:rFonts w:ascii="Times New Roman" w:hAnsi="Times New Roman" w:cs="Times New Roman"/>
          <w:b w:val="0"/>
          <w:bCs w:val="0"/>
          <w:caps w:val="0"/>
          <w:color w:val="000000" w:themeColor="text1"/>
          <w:sz w:val="28"/>
          <w:szCs w:val="28"/>
          <w:lang w:val="uk-UA"/>
        </w:rPr>
        <w:t>«</w:t>
      </w:r>
      <w:r w:rsidR="00A17C75" w:rsidRPr="00A47BA8">
        <w:rPr>
          <w:rFonts w:ascii="Times New Roman" w:hAnsi="Times New Roman" w:cs="Times New Roman"/>
          <w:b w:val="0"/>
          <w:bCs w:val="0"/>
          <w:caps w:val="0"/>
          <w:color w:val="000000" w:themeColor="text1"/>
          <w:sz w:val="28"/>
          <w:szCs w:val="28"/>
          <w:lang w:val="uk-UA"/>
        </w:rPr>
        <w:t>Фамілія</w:t>
      </w:r>
      <w:r w:rsidR="004D2C21">
        <w:rPr>
          <w:rFonts w:ascii="Times New Roman" w:hAnsi="Times New Roman" w:cs="Times New Roman"/>
          <w:b w:val="0"/>
          <w:bCs w:val="0"/>
          <w:caps w:val="0"/>
          <w:color w:val="000000" w:themeColor="text1"/>
          <w:sz w:val="28"/>
          <w:szCs w:val="28"/>
          <w:lang w:val="uk-UA"/>
        </w:rPr>
        <w:t>»</w:t>
      </w:r>
      <w:r w:rsidR="00A17C75">
        <w:rPr>
          <w:rFonts w:ascii="Times New Roman" w:hAnsi="Times New Roman" w:cs="Times New Roman"/>
          <w:b w:val="0"/>
          <w:bCs w:val="0"/>
          <w:caps w:val="0"/>
          <w:color w:val="000000" w:themeColor="text1"/>
          <w:sz w:val="28"/>
          <w:szCs w:val="28"/>
          <w:lang w:val="uk-UA"/>
        </w:rPr>
        <w:t>, р</w:t>
      </w:r>
      <w:r w:rsidR="00A47BA8" w:rsidRPr="00A47BA8">
        <w:rPr>
          <w:rFonts w:ascii="Times New Roman" w:hAnsi="Times New Roman" w:cs="Times New Roman"/>
          <w:b w:val="0"/>
          <w:bCs w:val="0"/>
          <w:caps w:val="0"/>
          <w:color w:val="000000" w:themeColor="text1"/>
          <w:sz w:val="28"/>
          <w:szCs w:val="28"/>
          <w:lang w:val="uk-UA"/>
        </w:rPr>
        <w:t>есторан</w:t>
      </w:r>
      <w:r w:rsidR="00A17C75">
        <w:rPr>
          <w:rFonts w:ascii="Times New Roman" w:hAnsi="Times New Roman" w:cs="Times New Roman"/>
          <w:b w:val="0"/>
          <w:bCs w:val="0"/>
          <w:caps w:val="0"/>
          <w:color w:val="000000" w:themeColor="text1"/>
          <w:sz w:val="28"/>
          <w:szCs w:val="28"/>
          <w:lang w:val="uk-UA"/>
        </w:rPr>
        <w:t>и</w:t>
      </w:r>
      <w:r w:rsidR="00A47BA8" w:rsidRPr="00A47BA8">
        <w:rPr>
          <w:rFonts w:ascii="Times New Roman" w:hAnsi="Times New Roman" w:cs="Times New Roman"/>
          <w:b w:val="0"/>
          <w:bCs w:val="0"/>
          <w:caps w:val="0"/>
          <w:color w:val="000000" w:themeColor="text1"/>
          <w:sz w:val="28"/>
          <w:szCs w:val="28"/>
          <w:lang w:val="uk-UA"/>
        </w:rPr>
        <w:t xml:space="preserve"> </w:t>
      </w:r>
      <w:r w:rsidR="00A17C75">
        <w:rPr>
          <w:rFonts w:ascii="Times New Roman" w:hAnsi="Times New Roman" w:cs="Times New Roman"/>
          <w:b w:val="0"/>
          <w:bCs w:val="0"/>
          <w:caps w:val="0"/>
          <w:color w:val="000000" w:themeColor="text1"/>
          <w:sz w:val="28"/>
          <w:szCs w:val="28"/>
          <w:lang w:val="uk-UA"/>
        </w:rPr>
        <w:t>«</w:t>
      </w:r>
      <w:r w:rsidR="00A47BA8" w:rsidRPr="00A47BA8">
        <w:rPr>
          <w:rFonts w:ascii="Times New Roman" w:hAnsi="Times New Roman" w:cs="Times New Roman"/>
          <w:b w:val="0"/>
          <w:bCs w:val="0"/>
          <w:caps w:val="0"/>
          <w:color w:val="000000" w:themeColor="text1"/>
          <w:sz w:val="28"/>
          <w:szCs w:val="28"/>
          <w:lang w:val="uk-UA"/>
        </w:rPr>
        <w:t>Корчма</w:t>
      </w:r>
      <w:r w:rsidR="00A17C75">
        <w:rPr>
          <w:rFonts w:ascii="Times New Roman" w:hAnsi="Times New Roman" w:cs="Times New Roman"/>
          <w:b w:val="0"/>
          <w:bCs w:val="0"/>
          <w:caps w:val="0"/>
          <w:color w:val="000000" w:themeColor="text1"/>
          <w:sz w:val="28"/>
          <w:szCs w:val="28"/>
          <w:lang w:val="uk-UA"/>
        </w:rPr>
        <w:t>»,</w:t>
      </w:r>
      <w:r w:rsidR="00A47BA8" w:rsidRPr="00A47BA8">
        <w:rPr>
          <w:rFonts w:ascii="Times New Roman" w:hAnsi="Times New Roman" w:cs="Times New Roman"/>
          <w:b w:val="0"/>
          <w:bCs w:val="0"/>
          <w:caps w:val="0"/>
          <w:color w:val="000000" w:themeColor="text1"/>
          <w:sz w:val="28"/>
          <w:szCs w:val="28"/>
          <w:lang w:val="uk-UA"/>
        </w:rPr>
        <w:t xml:space="preserve"> </w:t>
      </w:r>
      <w:r w:rsidR="00A17C75">
        <w:rPr>
          <w:rFonts w:ascii="Times New Roman" w:hAnsi="Times New Roman" w:cs="Times New Roman"/>
          <w:b w:val="0"/>
          <w:bCs w:val="0"/>
          <w:caps w:val="0"/>
          <w:color w:val="000000" w:themeColor="text1"/>
          <w:sz w:val="28"/>
          <w:szCs w:val="28"/>
          <w:lang w:val="uk-UA"/>
        </w:rPr>
        <w:t>«</w:t>
      </w:r>
      <w:r w:rsidR="00A47BA8" w:rsidRPr="00A47BA8">
        <w:rPr>
          <w:rFonts w:ascii="Times New Roman" w:hAnsi="Times New Roman" w:cs="Times New Roman"/>
          <w:b w:val="0"/>
          <w:bCs w:val="0"/>
          <w:caps w:val="0"/>
          <w:color w:val="000000" w:themeColor="text1"/>
          <w:sz w:val="28"/>
          <w:szCs w:val="28"/>
          <w:lang w:val="uk-UA"/>
        </w:rPr>
        <w:t>Марті</w:t>
      </w:r>
      <w:r w:rsidR="00A17C75">
        <w:rPr>
          <w:rFonts w:ascii="Times New Roman" w:hAnsi="Times New Roman" w:cs="Times New Roman"/>
          <w:b w:val="0"/>
          <w:bCs w:val="0"/>
          <w:caps w:val="0"/>
          <w:color w:val="000000" w:themeColor="text1"/>
          <w:sz w:val="28"/>
          <w:szCs w:val="28"/>
          <w:lang w:val="uk-UA"/>
        </w:rPr>
        <w:t>»,</w:t>
      </w:r>
      <w:r w:rsidR="00A47BA8" w:rsidRPr="00A47BA8">
        <w:rPr>
          <w:rFonts w:ascii="Times New Roman" w:hAnsi="Times New Roman" w:cs="Times New Roman"/>
          <w:b w:val="0"/>
          <w:bCs w:val="0"/>
          <w:caps w:val="0"/>
          <w:color w:val="000000" w:themeColor="text1"/>
          <w:sz w:val="28"/>
          <w:szCs w:val="28"/>
          <w:lang w:val="uk-UA"/>
        </w:rPr>
        <w:t xml:space="preserve"> </w:t>
      </w:r>
      <w:r w:rsidR="00A17C75">
        <w:rPr>
          <w:rFonts w:ascii="Times New Roman" w:hAnsi="Times New Roman" w:cs="Times New Roman"/>
          <w:b w:val="0"/>
          <w:bCs w:val="0"/>
          <w:caps w:val="0"/>
          <w:color w:val="000000" w:themeColor="text1"/>
          <w:sz w:val="28"/>
          <w:szCs w:val="28"/>
          <w:lang w:val="uk-UA"/>
        </w:rPr>
        <w:lastRenderedPageBreak/>
        <w:t>«</w:t>
      </w:r>
      <w:proofErr w:type="spellStart"/>
      <w:r w:rsidR="00A47BA8" w:rsidRPr="00A47BA8">
        <w:rPr>
          <w:rFonts w:ascii="Times New Roman" w:hAnsi="Times New Roman" w:cs="Times New Roman"/>
          <w:b w:val="0"/>
          <w:bCs w:val="0"/>
          <w:caps w:val="0"/>
          <w:color w:val="000000" w:themeColor="text1"/>
          <w:sz w:val="28"/>
          <w:szCs w:val="28"/>
          <w:lang w:val="uk-UA"/>
        </w:rPr>
        <w:t>Tbilisi</w:t>
      </w:r>
      <w:proofErr w:type="spellEnd"/>
      <w:r w:rsidR="00A17C75">
        <w:rPr>
          <w:rFonts w:ascii="Times New Roman" w:hAnsi="Times New Roman" w:cs="Times New Roman"/>
          <w:b w:val="0"/>
          <w:bCs w:val="0"/>
          <w:caps w:val="0"/>
          <w:color w:val="000000" w:themeColor="text1"/>
          <w:sz w:val="28"/>
          <w:szCs w:val="28"/>
          <w:lang w:val="uk-UA"/>
        </w:rPr>
        <w:t>»,</w:t>
      </w:r>
      <w:r w:rsidR="00A47BA8" w:rsidRPr="00A47BA8">
        <w:rPr>
          <w:rFonts w:ascii="Times New Roman" w:hAnsi="Times New Roman" w:cs="Times New Roman"/>
          <w:b w:val="0"/>
          <w:bCs w:val="0"/>
          <w:caps w:val="0"/>
          <w:color w:val="000000" w:themeColor="text1"/>
          <w:sz w:val="28"/>
          <w:szCs w:val="28"/>
          <w:lang w:val="uk-UA"/>
        </w:rPr>
        <w:t xml:space="preserve"> </w:t>
      </w:r>
      <w:r w:rsidR="00A17C75">
        <w:rPr>
          <w:rFonts w:ascii="Times New Roman" w:hAnsi="Times New Roman" w:cs="Times New Roman"/>
          <w:b w:val="0"/>
          <w:bCs w:val="0"/>
          <w:caps w:val="0"/>
          <w:color w:val="000000" w:themeColor="text1"/>
          <w:sz w:val="28"/>
          <w:szCs w:val="28"/>
          <w:lang w:val="uk-UA"/>
        </w:rPr>
        <w:t>«</w:t>
      </w:r>
      <w:r w:rsidR="00A47BA8" w:rsidRPr="00A47BA8">
        <w:rPr>
          <w:rFonts w:ascii="Times New Roman" w:hAnsi="Times New Roman" w:cs="Times New Roman"/>
          <w:b w:val="0"/>
          <w:bCs w:val="0"/>
          <w:caps w:val="0"/>
          <w:color w:val="000000" w:themeColor="text1"/>
          <w:sz w:val="28"/>
          <w:szCs w:val="28"/>
          <w:lang w:val="uk-UA"/>
        </w:rPr>
        <w:t>Пан Марципан</w:t>
      </w:r>
      <w:r w:rsidR="00A17C75">
        <w:rPr>
          <w:rFonts w:ascii="Times New Roman" w:hAnsi="Times New Roman" w:cs="Times New Roman"/>
          <w:b w:val="0"/>
          <w:bCs w:val="0"/>
          <w:caps w:val="0"/>
          <w:color w:val="000000" w:themeColor="text1"/>
          <w:sz w:val="28"/>
          <w:szCs w:val="28"/>
          <w:lang w:val="uk-UA"/>
        </w:rPr>
        <w:t>»,</w:t>
      </w:r>
      <w:r w:rsidR="00A47BA8" w:rsidRPr="00A47BA8">
        <w:rPr>
          <w:rFonts w:ascii="Times New Roman" w:hAnsi="Times New Roman" w:cs="Times New Roman"/>
          <w:b w:val="0"/>
          <w:bCs w:val="0"/>
          <w:caps w:val="0"/>
          <w:color w:val="000000" w:themeColor="text1"/>
          <w:sz w:val="28"/>
          <w:szCs w:val="28"/>
          <w:lang w:val="uk-UA"/>
        </w:rPr>
        <w:t xml:space="preserve"> </w:t>
      </w:r>
      <w:proofErr w:type="spellStart"/>
      <w:r w:rsidR="00A17C75">
        <w:rPr>
          <w:rFonts w:ascii="Times New Roman" w:hAnsi="Times New Roman" w:cs="Times New Roman"/>
          <w:b w:val="0"/>
          <w:bCs w:val="0"/>
          <w:caps w:val="0"/>
          <w:color w:val="000000" w:themeColor="text1"/>
          <w:sz w:val="28"/>
          <w:szCs w:val="28"/>
          <w:lang w:val="uk-UA"/>
        </w:rPr>
        <w:t>л</w:t>
      </w:r>
      <w:r w:rsidR="00A47BA8" w:rsidRPr="00A47BA8">
        <w:rPr>
          <w:rFonts w:ascii="Times New Roman" w:hAnsi="Times New Roman" w:cs="Times New Roman"/>
          <w:b w:val="0"/>
          <w:bCs w:val="0"/>
          <w:caps w:val="0"/>
          <w:color w:val="000000" w:themeColor="text1"/>
          <w:sz w:val="28"/>
          <w:szCs w:val="28"/>
          <w:lang w:val="uk-UA"/>
        </w:rPr>
        <w:t>аунж</w:t>
      </w:r>
      <w:proofErr w:type="spellEnd"/>
      <w:r w:rsidR="00A47BA8" w:rsidRPr="00A47BA8">
        <w:rPr>
          <w:rFonts w:ascii="Times New Roman" w:hAnsi="Times New Roman" w:cs="Times New Roman"/>
          <w:b w:val="0"/>
          <w:bCs w:val="0"/>
          <w:caps w:val="0"/>
          <w:color w:val="000000" w:themeColor="text1"/>
          <w:sz w:val="28"/>
          <w:szCs w:val="28"/>
          <w:lang w:val="uk-UA"/>
        </w:rPr>
        <w:t xml:space="preserve">-ресторан </w:t>
      </w:r>
      <w:r w:rsidR="00A17C75">
        <w:rPr>
          <w:rFonts w:ascii="Times New Roman" w:hAnsi="Times New Roman" w:cs="Times New Roman"/>
          <w:b w:val="0"/>
          <w:bCs w:val="0"/>
          <w:caps w:val="0"/>
          <w:color w:val="000000" w:themeColor="text1"/>
          <w:sz w:val="28"/>
          <w:szCs w:val="28"/>
          <w:lang w:val="uk-UA"/>
        </w:rPr>
        <w:t>«</w:t>
      </w:r>
      <w:r w:rsidR="00A47BA8" w:rsidRPr="00A47BA8">
        <w:rPr>
          <w:rFonts w:ascii="Times New Roman" w:hAnsi="Times New Roman" w:cs="Times New Roman"/>
          <w:b w:val="0"/>
          <w:bCs w:val="0"/>
          <w:caps w:val="0"/>
          <w:color w:val="000000" w:themeColor="text1"/>
          <w:sz w:val="28"/>
          <w:szCs w:val="28"/>
          <w:lang w:val="uk-UA"/>
        </w:rPr>
        <w:t>Барбарис</w:t>
      </w:r>
      <w:r w:rsidR="00A17C75">
        <w:rPr>
          <w:rFonts w:ascii="Times New Roman" w:hAnsi="Times New Roman" w:cs="Times New Roman"/>
          <w:b w:val="0"/>
          <w:bCs w:val="0"/>
          <w:caps w:val="0"/>
          <w:color w:val="000000" w:themeColor="text1"/>
          <w:sz w:val="28"/>
          <w:szCs w:val="28"/>
          <w:lang w:val="uk-UA"/>
        </w:rPr>
        <w:t>»,</w:t>
      </w:r>
      <w:r w:rsidR="00A47BA8" w:rsidRPr="00A47BA8">
        <w:rPr>
          <w:rFonts w:ascii="Times New Roman" w:hAnsi="Times New Roman" w:cs="Times New Roman"/>
          <w:b w:val="0"/>
          <w:bCs w:val="0"/>
          <w:caps w:val="0"/>
          <w:color w:val="000000" w:themeColor="text1"/>
          <w:sz w:val="28"/>
          <w:szCs w:val="28"/>
          <w:lang w:val="uk-UA"/>
        </w:rPr>
        <w:t xml:space="preserve"> </w:t>
      </w:r>
      <w:r w:rsidR="00A17C75">
        <w:rPr>
          <w:rFonts w:ascii="Times New Roman" w:hAnsi="Times New Roman" w:cs="Times New Roman"/>
          <w:b w:val="0"/>
          <w:bCs w:val="0"/>
          <w:caps w:val="0"/>
          <w:color w:val="000000" w:themeColor="text1"/>
          <w:sz w:val="28"/>
          <w:szCs w:val="28"/>
          <w:lang w:val="uk-UA"/>
        </w:rPr>
        <w:t>б</w:t>
      </w:r>
      <w:r w:rsidR="00A47BA8" w:rsidRPr="00A47BA8">
        <w:rPr>
          <w:rFonts w:ascii="Times New Roman" w:hAnsi="Times New Roman" w:cs="Times New Roman"/>
          <w:b w:val="0"/>
          <w:bCs w:val="0"/>
          <w:caps w:val="0"/>
          <w:color w:val="000000" w:themeColor="text1"/>
          <w:sz w:val="28"/>
          <w:szCs w:val="28"/>
          <w:lang w:val="uk-UA"/>
        </w:rPr>
        <w:t xml:space="preserve">ар-ресторан </w:t>
      </w:r>
      <w:r w:rsidR="00A17C75">
        <w:rPr>
          <w:rFonts w:ascii="Times New Roman" w:hAnsi="Times New Roman" w:cs="Times New Roman"/>
          <w:b w:val="0"/>
          <w:bCs w:val="0"/>
          <w:caps w:val="0"/>
          <w:color w:val="000000" w:themeColor="text1"/>
          <w:sz w:val="28"/>
          <w:szCs w:val="28"/>
          <w:lang w:val="uk-UA"/>
        </w:rPr>
        <w:t>«</w:t>
      </w:r>
      <w:proofErr w:type="spellStart"/>
      <w:r w:rsidR="00A47BA8" w:rsidRPr="00A47BA8">
        <w:rPr>
          <w:rFonts w:ascii="Times New Roman" w:hAnsi="Times New Roman" w:cs="Times New Roman"/>
          <w:b w:val="0"/>
          <w:bCs w:val="0"/>
          <w:caps w:val="0"/>
          <w:color w:val="000000" w:themeColor="text1"/>
          <w:sz w:val="28"/>
          <w:szCs w:val="28"/>
          <w:lang w:val="uk-UA"/>
        </w:rPr>
        <w:t>Liberty</w:t>
      </w:r>
      <w:proofErr w:type="spellEnd"/>
      <w:r w:rsidR="00A47BA8" w:rsidRPr="00A47BA8">
        <w:rPr>
          <w:rFonts w:ascii="Times New Roman" w:hAnsi="Times New Roman" w:cs="Times New Roman"/>
          <w:b w:val="0"/>
          <w:bCs w:val="0"/>
          <w:caps w:val="0"/>
          <w:color w:val="000000" w:themeColor="text1"/>
          <w:sz w:val="28"/>
          <w:szCs w:val="28"/>
          <w:lang w:val="uk-UA"/>
        </w:rPr>
        <w:t xml:space="preserve"> </w:t>
      </w:r>
      <w:proofErr w:type="spellStart"/>
      <w:r w:rsidR="00A47BA8" w:rsidRPr="00A47BA8">
        <w:rPr>
          <w:rFonts w:ascii="Times New Roman" w:hAnsi="Times New Roman" w:cs="Times New Roman"/>
          <w:b w:val="0"/>
          <w:bCs w:val="0"/>
          <w:caps w:val="0"/>
          <w:color w:val="000000" w:themeColor="text1"/>
          <w:sz w:val="28"/>
          <w:szCs w:val="28"/>
          <w:lang w:val="uk-UA"/>
        </w:rPr>
        <w:t>Hall</w:t>
      </w:r>
      <w:proofErr w:type="spellEnd"/>
      <w:r w:rsidR="00A17C75">
        <w:rPr>
          <w:rFonts w:ascii="Times New Roman" w:hAnsi="Times New Roman" w:cs="Times New Roman"/>
          <w:b w:val="0"/>
          <w:bCs w:val="0"/>
          <w:caps w:val="0"/>
          <w:color w:val="000000" w:themeColor="text1"/>
          <w:sz w:val="28"/>
          <w:szCs w:val="28"/>
          <w:lang w:val="uk-UA"/>
        </w:rPr>
        <w:t>»</w:t>
      </w:r>
      <w:r w:rsidR="004D2C21">
        <w:rPr>
          <w:rFonts w:ascii="Times New Roman" w:hAnsi="Times New Roman" w:cs="Times New Roman"/>
          <w:b w:val="0"/>
          <w:bCs w:val="0"/>
          <w:caps w:val="0"/>
          <w:color w:val="000000" w:themeColor="text1"/>
          <w:sz w:val="28"/>
          <w:szCs w:val="28"/>
          <w:lang w:val="uk-UA"/>
        </w:rPr>
        <w:t>,</w:t>
      </w:r>
      <w:r w:rsidR="00A47BA8" w:rsidRPr="00A47BA8">
        <w:rPr>
          <w:rFonts w:ascii="Times New Roman" w:hAnsi="Times New Roman" w:cs="Times New Roman"/>
          <w:b w:val="0"/>
          <w:bCs w:val="0"/>
          <w:caps w:val="0"/>
          <w:color w:val="000000" w:themeColor="text1"/>
          <w:sz w:val="28"/>
          <w:szCs w:val="28"/>
          <w:lang w:val="uk-UA"/>
        </w:rPr>
        <w:t xml:space="preserve"> піцері</w:t>
      </w:r>
      <w:r w:rsidR="00A17C75">
        <w:rPr>
          <w:rFonts w:ascii="Times New Roman" w:hAnsi="Times New Roman" w:cs="Times New Roman"/>
          <w:b w:val="0"/>
          <w:bCs w:val="0"/>
          <w:caps w:val="0"/>
          <w:color w:val="000000" w:themeColor="text1"/>
          <w:sz w:val="28"/>
          <w:szCs w:val="28"/>
          <w:lang w:val="uk-UA"/>
        </w:rPr>
        <w:t>ї</w:t>
      </w:r>
      <w:r w:rsidR="00A47BA8" w:rsidRPr="00A47BA8">
        <w:rPr>
          <w:rFonts w:ascii="Times New Roman" w:hAnsi="Times New Roman" w:cs="Times New Roman"/>
          <w:b w:val="0"/>
          <w:bCs w:val="0"/>
          <w:caps w:val="0"/>
          <w:color w:val="000000" w:themeColor="text1"/>
          <w:sz w:val="28"/>
          <w:szCs w:val="28"/>
          <w:lang w:val="uk-UA"/>
        </w:rPr>
        <w:t xml:space="preserve"> </w:t>
      </w:r>
      <w:r w:rsidR="00A17C75">
        <w:rPr>
          <w:rFonts w:ascii="Times New Roman" w:hAnsi="Times New Roman" w:cs="Times New Roman"/>
          <w:b w:val="0"/>
          <w:bCs w:val="0"/>
          <w:caps w:val="0"/>
          <w:color w:val="000000" w:themeColor="text1"/>
          <w:sz w:val="28"/>
          <w:szCs w:val="28"/>
          <w:lang w:val="uk-UA"/>
        </w:rPr>
        <w:t>«</w:t>
      </w:r>
      <w:proofErr w:type="spellStart"/>
      <w:r w:rsidR="00A47BA8" w:rsidRPr="00A47BA8">
        <w:rPr>
          <w:rFonts w:ascii="Times New Roman" w:hAnsi="Times New Roman" w:cs="Times New Roman"/>
          <w:b w:val="0"/>
          <w:bCs w:val="0"/>
          <w:caps w:val="0"/>
          <w:color w:val="000000" w:themeColor="text1"/>
          <w:sz w:val="28"/>
          <w:szCs w:val="28"/>
          <w:lang w:val="uk-UA"/>
        </w:rPr>
        <w:t>Маріо</w:t>
      </w:r>
      <w:proofErr w:type="spellEnd"/>
      <w:r w:rsidR="00A17C75">
        <w:rPr>
          <w:rFonts w:ascii="Times New Roman" w:hAnsi="Times New Roman" w:cs="Times New Roman"/>
          <w:b w:val="0"/>
          <w:bCs w:val="0"/>
          <w:caps w:val="0"/>
          <w:color w:val="000000" w:themeColor="text1"/>
          <w:sz w:val="28"/>
          <w:szCs w:val="28"/>
          <w:lang w:val="uk-UA"/>
        </w:rPr>
        <w:t>»,</w:t>
      </w:r>
      <w:r w:rsidR="00A47BA8" w:rsidRPr="00A47BA8">
        <w:rPr>
          <w:rFonts w:ascii="Times New Roman" w:hAnsi="Times New Roman" w:cs="Times New Roman"/>
          <w:b w:val="0"/>
          <w:bCs w:val="0"/>
          <w:caps w:val="0"/>
          <w:color w:val="000000" w:themeColor="text1"/>
          <w:sz w:val="28"/>
          <w:szCs w:val="28"/>
          <w:lang w:val="uk-UA"/>
        </w:rPr>
        <w:t xml:space="preserve"> </w:t>
      </w:r>
      <w:r w:rsidR="00A17C75">
        <w:rPr>
          <w:rFonts w:ascii="Times New Roman" w:hAnsi="Times New Roman" w:cs="Times New Roman"/>
          <w:b w:val="0"/>
          <w:bCs w:val="0"/>
          <w:caps w:val="0"/>
          <w:color w:val="000000" w:themeColor="text1"/>
          <w:sz w:val="28"/>
          <w:szCs w:val="28"/>
          <w:lang w:val="uk-UA"/>
        </w:rPr>
        <w:t>«</w:t>
      </w:r>
      <w:proofErr w:type="spellStart"/>
      <w:r w:rsidR="00A47BA8" w:rsidRPr="00A47BA8">
        <w:rPr>
          <w:rFonts w:ascii="Times New Roman" w:hAnsi="Times New Roman" w:cs="Times New Roman"/>
          <w:b w:val="0"/>
          <w:bCs w:val="0"/>
          <w:caps w:val="0"/>
          <w:color w:val="000000" w:themeColor="text1"/>
          <w:sz w:val="28"/>
          <w:szCs w:val="28"/>
          <w:lang w:val="uk-UA"/>
        </w:rPr>
        <w:t>Roma</w:t>
      </w:r>
      <w:proofErr w:type="spellEnd"/>
      <w:r w:rsidR="00A47BA8" w:rsidRPr="00A47BA8">
        <w:rPr>
          <w:rFonts w:ascii="Times New Roman" w:hAnsi="Times New Roman" w:cs="Times New Roman"/>
          <w:b w:val="0"/>
          <w:bCs w:val="0"/>
          <w:caps w:val="0"/>
          <w:color w:val="000000" w:themeColor="text1"/>
          <w:sz w:val="28"/>
          <w:szCs w:val="28"/>
          <w:lang w:val="uk-UA"/>
        </w:rPr>
        <w:t xml:space="preserve"> Вдома</w:t>
      </w:r>
      <w:r w:rsidR="00A17C75">
        <w:rPr>
          <w:rFonts w:ascii="Times New Roman" w:hAnsi="Times New Roman" w:cs="Times New Roman"/>
          <w:b w:val="0"/>
          <w:bCs w:val="0"/>
          <w:caps w:val="0"/>
          <w:color w:val="000000" w:themeColor="text1"/>
          <w:sz w:val="28"/>
          <w:szCs w:val="28"/>
          <w:lang w:val="uk-UA"/>
        </w:rPr>
        <w:t>»,</w:t>
      </w:r>
      <w:r w:rsidR="00A47BA8" w:rsidRPr="00A47BA8">
        <w:rPr>
          <w:rFonts w:ascii="Times New Roman" w:hAnsi="Times New Roman" w:cs="Times New Roman"/>
          <w:b w:val="0"/>
          <w:bCs w:val="0"/>
          <w:caps w:val="0"/>
          <w:color w:val="000000" w:themeColor="text1"/>
          <w:sz w:val="28"/>
          <w:szCs w:val="28"/>
          <w:lang w:val="uk-UA"/>
        </w:rPr>
        <w:t xml:space="preserve"> </w:t>
      </w:r>
      <w:r w:rsidR="00A17C75">
        <w:rPr>
          <w:rFonts w:ascii="Times New Roman" w:hAnsi="Times New Roman" w:cs="Times New Roman"/>
          <w:b w:val="0"/>
          <w:bCs w:val="0"/>
          <w:caps w:val="0"/>
          <w:color w:val="000000" w:themeColor="text1"/>
          <w:sz w:val="28"/>
          <w:szCs w:val="28"/>
          <w:lang w:val="uk-UA"/>
        </w:rPr>
        <w:t>«</w:t>
      </w:r>
      <w:proofErr w:type="spellStart"/>
      <w:r w:rsidR="00A47BA8" w:rsidRPr="00A47BA8">
        <w:rPr>
          <w:rFonts w:ascii="Times New Roman" w:hAnsi="Times New Roman" w:cs="Times New Roman"/>
          <w:b w:val="0"/>
          <w:bCs w:val="0"/>
          <w:caps w:val="0"/>
          <w:color w:val="000000" w:themeColor="text1"/>
          <w:sz w:val="28"/>
          <w:szCs w:val="28"/>
          <w:lang w:val="uk-UA"/>
        </w:rPr>
        <w:t>Zara</w:t>
      </w:r>
      <w:proofErr w:type="spellEnd"/>
      <w:r w:rsidR="00A47BA8" w:rsidRPr="00A47BA8">
        <w:rPr>
          <w:rFonts w:ascii="Times New Roman" w:hAnsi="Times New Roman" w:cs="Times New Roman"/>
          <w:b w:val="0"/>
          <w:bCs w:val="0"/>
          <w:caps w:val="0"/>
          <w:color w:val="000000" w:themeColor="text1"/>
          <w:sz w:val="28"/>
          <w:szCs w:val="28"/>
          <w:lang w:val="uk-UA"/>
        </w:rPr>
        <w:t xml:space="preserve"> </w:t>
      </w:r>
      <w:proofErr w:type="spellStart"/>
      <w:r w:rsidR="00A47BA8" w:rsidRPr="00A47BA8">
        <w:rPr>
          <w:rFonts w:ascii="Times New Roman" w:hAnsi="Times New Roman" w:cs="Times New Roman"/>
          <w:b w:val="0"/>
          <w:bCs w:val="0"/>
          <w:caps w:val="0"/>
          <w:color w:val="000000" w:themeColor="text1"/>
          <w:sz w:val="28"/>
          <w:szCs w:val="28"/>
          <w:lang w:val="uk-UA"/>
        </w:rPr>
        <w:t>Pizzara</w:t>
      </w:r>
      <w:proofErr w:type="spellEnd"/>
      <w:r w:rsidR="00A17C75">
        <w:rPr>
          <w:rFonts w:ascii="Times New Roman" w:hAnsi="Times New Roman" w:cs="Times New Roman"/>
          <w:b w:val="0"/>
          <w:bCs w:val="0"/>
          <w:caps w:val="0"/>
          <w:color w:val="000000" w:themeColor="text1"/>
          <w:sz w:val="28"/>
          <w:szCs w:val="28"/>
          <w:lang w:val="uk-UA"/>
        </w:rPr>
        <w:t>»,</w:t>
      </w:r>
      <w:r w:rsidR="00A47BA8" w:rsidRPr="00A47BA8">
        <w:rPr>
          <w:rFonts w:ascii="Times New Roman" w:hAnsi="Times New Roman" w:cs="Times New Roman"/>
          <w:b w:val="0"/>
          <w:bCs w:val="0"/>
          <w:caps w:val="0"/>
          <w:color w:val="000000" w:themeColor="text1"/>
          <w:sz w:val="28"/>
          <w:szCs w:val="28"/>
          <w:lang w:val="uk-UA"/>
        </w:rPr>
        <w:t xml:space="preserve"> </w:t>
      </w:r>
      <w:r w:rsidR="00A17C75">
        <w:rPr>
          <w:rFonts w:ascii="Times New Roman" w:hAnsi="Times New Roman" w:cs="Times New Roman"/>
          <w:b w:val="0"/>
          <w:bCs w:val="0"/>
          <w:caps w:val="0"/>
          <w:color w:val="000000" w:themeColor="text1"/>
          <w:sz w:val="28"/>
          <w:szCs w:val="28"/>
          <w:lang w:val="uk-UA"/>
        </w:rPr>
        <w:t>«</w:t>
      </w:r>
      <w:proofErr w:type="spellStart"/>
      <w:r w:rsidR="00A47BA8" w:rsidRPr="00A47BA8">
        <w:rPr>
          <w:rFonts w:ascii="Times New Roman" w:hAnsi="Times New Roman" w:cs="Times New Roman"/>
          <w:b w:val="0"/>
          <w:bCs w:val="0"/>
          <w:caps w:val="0"/>
          <w:color w:val="000000" w:themeColor="text1"/>
          <w:sz w:val="28"/>
          <w:szCs w:val="28"/>
          <w:lang w:val="uk-UA"/>
        </w:rPr>
        <w:t>New</w:t>
      </w:r>
      <w:proofErr w:type="spellEnd"/>
      <w:r w:rsidR="00A47BA8" w:rsidRPr="00A47BA8">
        <w:rPr>
          <w:rFonts w:ascii="Times New Roman" w:hAnsi="Times New Roman" w:cs="Times New Roman"/>
          <w:b w:val="0"/>
          <w:bCs w:val="0"/>
          <w:caps w:val="0"/>
          <w:color w:val="000000" w:themeColor="text1"/>
          <w:sz w:val="28"/>
          <w:szCs w:val="28"/>
          <w:lang w:val="uk-UA"/>
        </w:rPr>
        <w:t xml:space="preserve"> </w:t>
      </w:r>
      <w:proofErr w:type="spellStart"/>
      <w:r w:rsidR="00A47BA8" w:rsidRPr="00A47BA8">
        <w:rPr>
          <w:rFonts w:ascii="Times New Roman" w:hAnsi="Times New Roman" w:cs="Times New Roman"/>
          <w:b w:val="0"/>
          <w:bCs w:val="0"/>
          <w:caps w:val="0"/>
          <w:color w:val="000000" w:themeColor="text1"/>
          <w:sz w:val="28"/>
          <w:szCs w:val="28"/>
          <w:lang w:val="uk-UA"/>
        </w:rPr>
        <w:t>York</w:t>
      </w:r>
      <w:proofErr w:type="spellEnd"/>
      <w:r w:rsidR="00A47BA8" w:rsidRPr="00A47BA8">
        <w:rPr>
          <w:rFonts w:ascii="Times New Roman" w:hAnsi="Times New Roman" w:cs="Times New Roman"/>
          <w:b w:val="0"/>
          <w:bCs w:val="0"/>
          <w:caps w:val="0"/>
          <w:color w:val="000000" w:themeColor="text1"/>
          <w:sz w:val="28"/>
          <w:szCs w:val="28"/>
          <w:lang w:val="uk-UA"/>
        </w:rPr>
        <w:t xml:space="preserve"> </w:t>
      </w:r>
      <w:proofErr w:type="spellStart"/>
      <w:r w:rsidR="00A47BA8" w:rsidRPr="00A47BA8">
        <w:rPr>
          <w:rFonts w:ascii="Times New Roman" w:hAnsi="Times New Roman" w:cs="Times New Roman"/>
          <w:b w:val="0"/>
          <w:bCs w:val="0"/>
          <w:caps w:val="0"/>
          <w:color w:val="000000" w:themeColor="text1"/>
          <w:sz w:val="28"/>
          <w:szCs w:val="28"/>
          <w:lang w:val="uk-UA"/>
        </w:rPr>
        <w:t>Street</w:t>
      </w:r>
      <w:proofErr w:type="spellEnd"/>
      <w:r w:rsidR="00A47BA8" w:rsidRPr="00A47BA8">
        <w:rPr>
          <w:rFonts w:ascii="Times New Roman" w:hAnsi="Times New Roman" w:cs="Times New Roman"/>
          <w:b w:val="0"/>
          <w:bCs w:val="0"/>
          <w:caps w:val="0"/>
          <w:color w:val="000000" w:themeColor="text1"/>
          <w:sz w:val="28"/>
          <w:szCs w:val="28"/>
          <w:lang w:val="uk-UA"/>
        </w:rPr>
        <w:t xml:space="preserve"> </w:t>
      </w:r>
      <w:proofErr w:type="spellStart"/>
      <w:r w:rsidR="00A47BA8" w:rsidRPr="00A47BA8">
        <w:rPr>
          <w:rFonts w:ascii="Times New Roman" w:hAnsi="Times New Roman" w:cs="Times New Roman"/>
          <w:b w:val="0"/>
          <w:bCs w:val="0"/>
          <w:caps w:val="0"/>
          <w:color w:val="000000" w:themeColor="text1"/>
          <w:sz w:val="28"/>
          <w:szCs w:val="28"/>
          <w:lang w:val="uk-UA"/>
        </w:rPr>
        <w:t>Pizza</w:t>
      </w:r>
      <w:proofErr w:type="spellEnd"/>
      <w:r w:rsidR="00A17C75">
        <w:rPr>
          <w:rFonts w:ascii="Times New Roman" w:hAnsi="Times New Roman" w:cs="Times New Roman"/>
          <w:b w:val="0"/>
          <w:bCs w:val="0"/>
          <w:caps w:val="0"/>
          <w:color w:val="000000" w:themeColor="text1"/>
          <w:sz w:val="28"/>
          <w:szCs w:val="28"/>
          <w:lang w:val="uk-UA"/>
        </w:rPr>
        <w:t>»,</w:t>
      </w:r>
      <w:r w:rsidR="00A47BA8" w:rsidRPr="00A47BA8">
        <w:rPr>
          <w:rFonts w:ascii="Times New Roman" w:hAnsi="Times New Roman" w:cs="Times New Roman"/>
          <w:b w:val="0"/>
          <w:bCs w:val="0"/>
          <w:caps w:val="0"/>
          <w:color w:val="000000" w:themeColor="text1"/>
          <w:sz w:val="28"/>
          <w:szCs w:val="28"/>
          <w:lang w:val="uk-UA"/>
        </w:rPr>
        <w:t xml:space="preserve"> </w:t>
      </w:r>
      <w:proofErr w:type="spellStart"/>
      <w:r w:rsidR="00A17C75">
        <w:rPr>
          <w:rFonts w:ascii="Times New Roman" w:hAnsi="Times New Roman" w:cs="Times New Roman"/>
          <w:b w:val="0"/>
          <w:bCs w:val="0"/>
          <w:caps w:val="0"/>
          <w:color w:val="000000" w:themeColor="text1"/>
          <w:sz w:val="28"/>
          <w:szCs w:val="28"/>
          <w:lang w:val="uk-UA"/>
        </w:rPr>
        <w:t>х</w:t>
      </w:r>
      <w:r w:rsidR="00A47BA8" w:rsidRPr="00A47BA8">
        <w:rPr>
          <w:rFonts w:ascii="Times New Roman" w:hAnsi="Times New Roman" w:cs="Times New Roman"/>
          <w:b w:val="0"/>
          <w:bCs w:val="0"/>
          <w:caps w:val="0"/>
          <w:color w:val="000000" w:themeColor="text1"/>
          <w:sz w:val="28"/>
          <w:szCs w:val="28"/>
          <w:lang w:val="uk-UA"/>
        </w:rPr>
        <w:t>інкальн</w:t>
      </w:r>
      <w:r w:rsidR="002370AB">
        <w:rPr>
          <w:rFonts w:ascii="Times New Roman" w:hAnsi="Times New Roman" w:cs="Times New Roman"/>
          <w:b w:val="0"/>
          <w:bCs w:val="0"/>
          <w:caps w:val="0"/>
          <w:color w:val="000000" w:themeColor="text1"/>
          <w:sz w:val="28"/>
          <w:szCs w:val="28"/>
          <w:lang w:val="uk-UA"/>
        </w:rPr>
        <w:t>ю</w:t>
      </w:r>
      <w:proofErr w:type="spellEnd"/>
      <w:r w:rsidR="00A47BA8" w:rsidRPr="00A47BA8">
        <w:rPr>
          <w:rFonts w:ascii="Times New Roman" w:hAnsi="Times New Roman" w:cs="Times New Roman"/>
          <w:b w:val="0"/>
          <w:bCs w:val="0"/>
          <w:caps w:val="0"/>
          <w:color w:val="000000" w:themeColor="text1"/>
          <w:sz w:val="28"/>
          <w:szCs w:val="28"/>
          <w:lang w:val="uk-UA"/>
        </w:rPr>
        <w:t xml:space="preserve"> </w:t>
      </w:r>
      <w:r w:rsidR="00A17C75">
        <w:rPr>
          <w:rFonts w:ascii="Times New Roman" w:hAnsi="Times New Roman" w:cs="Times New Roman"/>
          <w:b w:val="0"/>
          <w:bCs w:val="0"/>
          <w:caps w:val="0"/>
          <w:color w:val="000000" w:themeColor="text1"/>
          <w:sz w:val="28"/>
          <w:szCs w:val="28"/>
          <w:lang w:val="uk-UA"/>
        </w:rPr>
        <w:t>«</w:t>
      </w:r>
      <w:proofErr w:type="spellStart"/>
      <w:r w:rsidR="00A47BA8" w:rsidRPr="00A47BA8">
        <w:rPr>
          <w:rFonts w:ascii="Times New Roman" w:hAnsi="Times New Roman" w:cs="Times New Roman"/>
          <w:b w:val="0"/>
          <w:bCs w:val="0"/>
          <w:caps w:val="0"/>
          <w:color w:val="000000" w:themeColor="text1"/>
          <w:sz w:val="28"/>
          <w:szCs w:val="28"/>
          <w:lang w:val="uk-UA"/>
        </w:rPr>
        <w:t>Лалі</w:t>
      </w:r>
      <w:proofErr w:type="spellEnd"/>
      <w:r w:rsidR="00A17C75">
        <w:rPr>
          <w:rFonts w:ascii="Times New Roman" w:hAnsi="Times New Roman" w:cs="Times New Roman"/>
          <w:b w:val="0"/>
          <w:bCs w:val="0"/>
          <w:caps w:val="0"/>
          <w:color w:val="000000" w:themeColor="text1"/>
          <w:sz w:val="28"/>
          <w:szCs w:val="28"/>
          <w:lang w:val="uk-UA"/>
        </w:rPr>
        <w:t>»,</w:t>
      </w:r>
      <w:r w:rsidR="00A47BA8" w:rsidRPr="00A47BA8">
        <w:rPr>
          <w:rFonts w:ascii="Times New Roman" w:hAnsi="Times New Roman" w:cs="Times New Roman"/>
          <w:b w:val="0"/>
          <w:bCs w:val="0"/>
          <w:caps w:val="0"/>
          <w:color w:val="000000" w:themeColor="text1"/>
          <w:sz w:val="28"/>
          <w:szCs w:val="28"/>
          <w:lang w:val="uk-UA"/>
        </w:rPr>
        <w:t xml:space="preserve"> </w:t>
      </w:r>
      <w:r w:rsidR="00A17C75">
        <w:rPr>
          <w:rFonts w:ascii="Times New Roman" w:hAnsi="Times New Roman" w:cs="Times New Roman"/>
          <w:b w:val="0"/>
          <w:bCs w:val="0"/>
          <w:caps w:val="0"/>
          <w:color w:val="000000" w:themeColor="text1"/>
          <w:sz w:val="28"/>
          <w:szCs w:val="28"/>
          <w:lang w:val="uk-UA"/>
        </w:rPr>
        <w:t>п</w:t>
      </w:r>
      <w:r w:rsidR="00A47BA8" w:rsidRPr="00A47BA8">
        <w:rPr>
          <w:rFonts w:ascii="Times New Roman" w:hAnsi="Times New Roman" w:cs="Times New Roman"/>
          <w:b w:val="0"/>
          <w:bCs w:val="0"/>
          <w:caps w:val="0"/>
          <w:color w:val="000000" w:themeColor="text1"/>
          <w:sz w:val="28"/>
          <w:szCs w:val="28"/>
          <w:lang w:val="uk-UA"/>
        </w:rPr>
        <w:t>аб</w:t>
      </w:r>
      <w:r w:rsidR="00A17C75">
        <w:rPr>
          <w:rFonts w:ascii="Times New Roman" w:hAnsi="Times New Roman" w:cs="Times New Roman"/>
          <w:b w:val="0"/>
          <w:bCs w:val="0"/>
          <w:caps w:val="0"/>
          <w:color w:val="000000" w:themeColor="text1"/>
          <w:sz w:val="28"/>
          <w:szCs w:val="28"/>
          <w:lang w:val="uk-UA"/>
        </w:rPr>
        <w:t>и</w:t>
      </w:r>
      <w:r w:rsidR="00A47BA8" w:rsidRPr="00A47BA8">
        <w:rPr>
          <w:rFonts w:ascii="Times New Roman" w:hAnsi="Times New Roman" w:cs="Times New Roman"/>
          <w:b w:val="0"/>
          <w:bCs w:val="0"/>
          <w:caps w:val="0"/>
          <w:color w:val="000000" w:themeColor="text1"/>
          <w:sz w:val="28"/>
          <w:szCs w:val="28"/>
          <w:lang w:val="uk-UA"/>
        </w:rPr>
        <w:t xml:space="preserve"> </w:t>
      </w:r>
      <w:r w:rsidR="00A17C75">
        <w:rPr>
          <w:rFonts w:ascii="Times New Roman" w:hAnsi="Times New Roman" w:cs="Times New Roman"/>
          <w:b w:val="0"/>
          <w:bCs w:val="0"/>
          <w:caps w:val="0"/>
          <w:color w:val="000000" w:themeColor="text1"/>
          <w:sz w:val="28"/>
          <w:szCs w:val="28"/>
          <w:lang w:val="uk-UA"/>
        </w:rPr>
        <w:t>«</w:t>
      </w:r>
      <w:proofErr w:type="spellStart"/>
      <w:r w:rsidR="00A47BA8" w:rsidRPr="00A47BA8">
        <w:rPr>
          <w:rFonts w:ascii="Times New Roman" w:hAnsi="Times New Roman" w:cs="Times New Roman"/>
          <w:b w:val="0"/>
          <w:bCs w:val="0"/>
          <w:caps w:val="0"/>
          <w:color w:val="000000" w:themeColor="text1"/>
          <w:sz w:val="28"/>
          <w:szCs w:val="28"/>
          <w:lang w:val="uk-UA"/>
        </w:rPr>
        <w:t>Pleasantville</w:t>
      </w:r>
      <w:proofErr w:type="spellEnd"/>
      <w:r w:rsidR="00A17C75">
        <w:rPr>
          <w:rFonts w:ascii="Times New Roman" w:hAnsi="Times New Roman" w:cs="Times New Roman"/>
          <w:b w:val="0"/>
          <w:bCs w:val="0"/>
          <w:caps w:val="0"/>
          <w:color w:val="000000" w:themeColor="text1"/>
          <w:sz w:val="28"/>
          <w:szCs w:val="28"/>
          <w:lang w:val="uk-UA"/>
        </w:rPr>
        <w:t>», «</w:t>
      </w:r>
      <w:r w:rsidR="00A47BA8" w:rsidRPr="00A47BA8">
        <w:rPr>
          <w:rFonts w:ascii="Times New Roman" w:hAnsi="Times New Roman" w:cs="Times New Roman"/>
          <w:b w:val="0"/>
          <w:bCs w:val="0"/>
          <w:caps w:val="0"/>
          <w:color w:val="000000" w:themeColor="text1"/>
          <w:sz w:val="28"/>
          <w:szCs w:val="28"/>
          <w:lang w:val="uk-UA"/>
        </w:rPr>
        <w:t>Ірландський паб</w:t>
      </w:r>
      <w:r w:rsidR="00A17C75">
        <w:rPr>
          <w:rFonts w:ascii="Times New Roman" w:hAnsi="Times New Roman" w:cs="Times New Roman"/>
          <w:b w:val="0"/>
          <w:bCs w:val="0"/>
          <w:caps w:val="0"/>
          <w:color w:val="000000" w:themeColor="text1"/>
          <w:sz w:val="28"/>
          <w:szCs w:val="28"/>
          <w:lang w:val="uk-UA"/>
        </w:rPr>
        <w:t>»,</w:t>
      </w:r>
      <w:r w:rsidR="00A47BA8" w:rsidRPr="00A47BA8">
        <w:rPr>
          <w:rFonts w:ascii="Times New Roman" w:hAnsi="Times New Roman" w:cs="Times New Roman"/>
          <w:b w:val="0"/>
          <w:bCs w:val="0"/>
          <w:caps w:val="0"/>
          <w:color w:val="000000" w:themeColor="text1"/>
          <w:sz w:val="28"/>
          <w:szCs w:val="28"/>
          <w:lang w:val="uk-UA"/>
        </w:rPr>
        <w:t xml:space="preserve"> </w:t>
      </w:r>
      <w:r w:rsidR="00A17C75">
        <w:rPr>
          <w:rFonts w:ascii="Times New Roman" w:hAnsi="Times New Roman" w:cs="Times New Roman"/>
          <w:b w:val="0"/>
          <w:bCs w:val="0"/>
          <w:caps w:val="0"/>
          <w:color w:val="000000" w:themeColor="text1"/>
          <w:sz w:val="28"/>
          <w:szCs w:val="28"/>
          <w:lang w:val="uk-UA"/>
        </w:rPr>
        <w:t>«</w:t>
      </w:r>
      <w:r w:rsidR="00A17C75" w:rsidRPr="00A47BA8">
        <w:rPr>
          <w:rFonts w:ascii="Times New Roman" w:hAnsi="Times New Roman" w:cs="Times New Roman"/>
          <w:b w:val="0"/>
          <w:bCs w:val="0"/>
          <w:caps w:val="0"/>
          <w:color w:val="000000" w:themeColor="text1"/>
          <w:sz w:val="28"/>
          <w:szCs w:val="28"/>
          <w:lang w:val="uk-UA"/>
        </w:rPr>
        <w:t>Вульф</w:t>
      </w:r>
      <w:r w:rsidR="00A17C75">
        <w:rPr>
          <w:rFonts w:ascii="Times New Roman" w:hAnsi="Times New Roman" w:cs="Times New Roman"/>
          <w:b w:val="0"/>
          <w:bCs w:val="0"/>
          <w:caps w:val="0"/>
          <w:color w:val="000000" w:themeColor="text1"/>
          <w:sz w:val="28"/>
          <w:szCs w:val="28"/>
          <w:lang w:val="uk-UA"/>
        </w:rPr>
        <w:t>»,</w:t>
      </w:r>
      <w:r w:rsidR="00A17C75" w:rsidRPr="00A47BA8">
        <w:rPr>
          <w:rFonts w:ascii="Times New Roman" w:hAnsi="Times New Roman" w:cs="Times New Roman"/>
          <w:b w:val="0"/>
          <w:bCs w:val="0"/>
          <w:caps w:val="0"/>
          <w:color w:val="000000" w:themeColor="text1"/>
          <w:sz w:val="28"/>
          <w:szCs w:val="28"/>
          <w:lang w:val="uk-UA"/>
        </w:rPr>
        <w:t xml:space="preserve"> </w:t>
      </w:r>
      <w:r w:rsidR="00A17C75">
        <w:rPr>
          <w:rFonts w:ascii="Times New Roman" w:hAnsi="Times New Roman" w:cs="Times New Roman"/>
          <w:b w:val="0"/>
          <w:bCs w:val="0"/>
          <w:caps w:val="0"/>
          <w:color w:val="000000" w:themeColor="text1"/>
          <w:sz w:val="28"/>
          <w:szCs w:val="28"/>
          <w:lang w:val="uk-UA"/>
        </w:rPr>
        <w:t>б</w:t>
      </w:r>
      <w:r w:rsidR="00A47BA8" w:rsidRPr="00A47BA8">
        <w:rPr>
          <w:rFonts w:ascii="Times New Roman" w:hAnsi="Times New Roman" w:cs="Times New Roman"/>
          <w:b w:val="0"/>
          <w:bCs w:val="0"/>
          <w:caps w:val="0"/>
          <w:color w:val="000000" w:themeColor="text1"/>
          <w:sz w:val="28"/>
          <w:szCs w:val="28"/>
          <w:lang w:val="uk-UA"/>
        </w:rPr>
        <w:t>роварн</w:t>
      </w:r>
      <w:r w:rsidR="002370AB">
        <w:rPr>
          <w:rFonts w:ascii="Times New Roman" w:hAnsi="Times New Roman" w:cs="Times New Roman"/>
          <w:b w:val="0"/>
          <w:bCs w:val="0"/>
          <w:caps w:val="0"/>
          <w:color w:val="000000" w:themeColor="text1"/>
          <w:sz w:val="28"/>
          <w:szCs w:val="28"/>
          <w:lang w:val="uk-UA"/>
        </w:rPr>
        <w:t>ю</w:t>
      </w:r>
      <w:r w:rsidR="00A47BA8" w:rsidRPr="00A47BA8">
        <w:rPr>
          <w:rFonts w:ascii="Times New Roman" w:hAnsi="Times New Roman" w:cs="Times New Roman"/>
          <w:b w:val="0"/>
          <w:bCs w:val="0"/>
          <w:caps w:val="0"/>
          <w:color w:val="000000" w:themeColor="text1"/>
          <w:sz w:val="28"/>
          <w:szCs w:val="28"/>
          <w:lang w:val="uk-UA"/>
        </w:rPr>
        <w:t xml:space="preserve"> </w:t>
      </w:r>
      <w:r w:rsidR="00A17C75">
        <w:rPr>
          <w:rFonts w:ascii="Times New Roman" w:hAnsi="Times New Roman" w:cs="Times New Roman"/>
          <w:b w:val="0"/>
          <w:bCs w:val="0"/>
          <w:caps w:val="0"/>
          <w:color w:val="000000" w:themeColor="text1"/>
          <w:sz w:val="28"/>
          <w:szCs w:val="28"/>
          <w:lang w:val="uk-UA"/>
        </w:rPr>
        <w:t>«</w:t>
      </w:r>
      <w:proofErr w:type="spellStart"/>
      <w:r w:rsidR="00A47BA8" w:rsidRPr="00A47BA8">
        <w:rPr>
          <w:rFonts w:ascii="Times New Roman" w:hAnsi="Times New Roman" w:cs="Times New Roman"/>
          <w:b w:val="0"/>
          <w:bCs w:val="0"/>
          <w:caps w:val="0"/>
          <w:color w:val="000000" w:themeColor="text1"/>
          <w:sz w:val="28"/>
          <w:szCs w:val="28"/>
          <w:lang w:val="uk-UA"/>
        </w:rPr>
        <w:t>Schulz</w:t>
      </w:r>
      <w:proofErr w:type="spellEnd"/>
      <w:r w:rsidR="00A47BA8" w:rsidRPr="00A47BA8">
        <w:rPr>
          <w:rFonts w:ascii="Times New Roman" w:hAnsi="Times New Roman" w:cs="Times New Roman"/>
          <w:b w:val="0"/>
          <w:bCs w:val="0"/>
          <w:caps w:val="0"/>
          <w:color w:val="000000" w:themeColor="text1"/>
          <w:sz w:val="28"/>
          <w:szCs w:val="28"/>
          <w:lang w:val="uk-UA"/>
        </w:rPr>
        <w:t xml:space="preserve"> v2.0</w:t>
      </w:r>
      <w:r w:rsidR="00A17C75">
        <w:rPr>
          <w:rFonts w:ascii="Times New Roman" w:hAnsi="Times New Roman" w:cs="Times New Roman"/>
          <w:b w:val="0"/>
          <w:bCs w:val="0"/>
          <w:caps w:val="0"/>
          <w:color w:val="000000" w:themeColor="text1"/>
          <w:sz w:val="28"/>
          <w:szCs w:val="28"/>
          <w:lang w:val="uk-UA"/>
        </w:rPr>
        <w:t>»,</w:t>
      </w:r>
      <w:r w:rsidR="00A47BA8" w:rsidRPr="00A47BA8">
        <w:rPr>
          <w:rFonts w:ascii="Times New Roman" w:hAnsi="Times New Roman" w:cs="Times New Roman"/>
          <w:b w:val="0"/>
          <w:bCs w:val="0"/>
          <w:caps w:val="0"/>
          <w:color w:val="000000" w:themeColor="text1"/>
          <w:sz w:val="28"/>
          <w:szCs w:val="28"/>
          <w:lang w:val="uk-UA"/>
        </w:rPr>
        <w:t xml:space="preserve"> </w:t>
      </w:r>
      <w:r w:rsidR="00A17C75">
        <w:rPr>
          <w:rFonts w:ascii="Times New Roman" w:hAnsi="Times New Roman" w:cs="Times New Roman"/>
          <w:b w:val="0"/>
          <w:bCs w:val="0"/>
          <w:caps w:val="0"/>
          <w:color w:val="000000" w:themeColor="text1"/>
          <w:sz w:val="28"/>
          <w:szCs w:val="28"/>
          <w:lang w:val="uk-UA"/>
        </w:rPr>
        <w:t>к</w:t>
      </w:r>
      <w:r w:rsidR="00A47BA8" w:rsidRPr="00A47BA8">
        <w:rPr>
          <w:rFonts w:ascii="Times New Roman" w:hAnsi="Times New Roman" w:cs="Times New Roman"/>
          <w:b w:val="0"/>
          <w:bCs w:val="0"/>
          <w:caps w:val="0"/>
          <w:color w:val="000000" w:themeColor="text1"/>
          <w:sz w:val="28"/>
          <w:szCs w:val="28"/>
          <w:lang w:val="uk-UA"/>
        </w:rPr>
        <w:t>ав'ярн</w:t>
      </w:r>
      <w:r w:rsidR="002370AB">
        <w:rPr>
          <w:rFonts w:ascii="Times New Roman" w:hAnsi="Times New Roman" w:cs="Times New Roman"/>
          <w:b w:val="0"/>
          <w:bCs w:val="0"/>
          <w:caps w:val="0"/>
          <w:color w:val="000000" w:themeColor="text1"/>
          <w:sz w:val="28"/>
          <w:szCs w:val="28"/>
          <w:lang w:val="uk-UA"/>
        </w:rPr>
        <w:t>ю</w:t>
      </w:r>
      <w:r w:rsidR="00A47BA8" w:rsidRPr="00A47BA8">
        <w:rPr>
          <w:rFonts w:ascii="Times New Roman" w:hAnsi="Times New Roman" w:cs="Times New Roman"/>
          <w:b w:val="0"/>
          <w:bCs w:val="0"/>
          <w:caps w:val="0"/>
          <w:color w:val="000000" w:themeColor="text1"/>
          <w:sz w:val="28"/>
          <w:szCs w:val="28"/>
          <w:lang w:val="uk-UA"/>
        </w:rPr>
        <w:t xml:space="preserve"> </w:t>
      </w:r>
      <w:r w:rsidR="00A17C75">
        <w:rPr>
          <w:rFonts w:ascii="Times New Roman" w:hAnsi="Times New Roman" w:cs="Times New Roman"/>
          <w:b w:val="0"/>
          <w:bCs w:val="0"/>
          <w:caps w:val="0"/>
          <w:color w:val="000000" w:themeColor="text1"/>
          <w:sz w:val="28"/>
          <w:szCs w:val="28"/>
          <w:lang w:val="uk-UA"/>
        </w:rPr>
        <w:t>«</w:t>
      </w:r>
      <w:proofErr w:type="spellStart"/>
      <w:r w:rsidR="00A47BA8" w:rsidRPr="00A47BA8">
        <w:rPr>
          <w:rFonts w:ascii="Times New Roman" w:hAnsi="Times New Roman" w:cs="Times New Roman"/>
          <w:b w:val="0"/>
          <w:bCs w:val="0"/>
          <w:caps w:val="0"/>
          <w:color w:val="000000" w:themeColor="text1"/>
          <w:sz w:val="28"/>
          <w:szCs w:val="28"/>
          <w:lang w:val="uk-UA"/>
        </w:rPr>
        <w:t>Теретенія</w:t>
      </w:r>
      <w:proofErr w:type="spellEnd"/>
      <w:r w:rsidR="00A17C75">
        <w:rPr>
          <w:rFonts w:ascii="Times New Roman" w:hAnsi="Times New Roman" w:cs="Times New Roman"/>
          <w:b w:val="0"/>
          <w:bCs w:val="0"/>
          <w:caps w:val="0"/>
          <w:color w:val="000000" w:themeColor="text1"/>
          <w:sz w:val="28"/>
          <w:szCs w:val="28"/>
          <w:lang w:val="uk-UA"/>
        </w:rPr>
        <w:t>»</w:t>
      </w:r>
      <w:r w:rsidR="00A9506F">
        <w:rPr>
          <w:rFonts w:ascii="Times New Roman" w:hAnsi="Times New Roman" w:cs="Times New Roman"/>
          <w:b w:val="0"/>
          <w:bCs w:val="0"/>
          <w:caps w:val="0"/>
          <w:color w:val="000000" w:themeColor="text1"/>
          <w:sz w:val="28"/>
          <w:szCs w:val="28"/>
          <w:lang w:val="uk-UA"/>
        </w:rPr>
        <w:t xml:space="preserve"> тощо</w:t>
      </w:r>
      <w:r w:rsidR="00A17C75">
        <w:rPr>
          <w:rFonts w:ascii="Times New Roman" w:hAnsi="Times New Roman" w:cs="Times New Roman"/>
          <w:b w:val="0"/>
          <w:bCs w:val="0"/>
          <w:caps w:val="0"/>
          <w:color w:val="000000" w:themeColor="text1"/>
          <w:sz w:val="28"/>
          <w:szCs w:val="28"/>
          <w:lang w:val="uk-UA"/>
        </w:rPr>
        <w:t>.</w:t>
      </w:r>
    </w:p>
    <w:p w14:paraId="78CFB4B4" w14:textId="285E8411" w:rsidR="0094272B" w:rsidRDefault="0094272B" w:rsidP="0094272B">
      <w:pPr>
        <w:spacing w:after="0" w:line="240" w:lineRule="auto"/>
        <w:ind w:right="-1" w:firstLine="709"/>
        <w:jc w:val="both"/>
        <w:rPr>
          <w:rStyle w:val="ae"/>
          <w:rFonts w:ascii="Times New Roman" w:hAnsi="Times New Roman" w:cs="Times New Roman"/>
          <w:sz w:val="28"/>
          <w:szCs w:val="28"/>
          <w:lang w:val="uk-UA"/>
        </w:rPr>
      </w:pPr>
      <w:r w:rsidRPr="0094272B">
        <w:rPr>
          <w:rStyle w:val="ae"/>
          <w:rFonts w:ascii="Times New Roman" w:hAnsi="Times New Roman" w:cs="Times New Roman"/>
          <w:sz w:val="28"/>
          <w:szCs w:val="28"/>
          <w:lang w:val="uk-UA"/>
        </w:rPr>
        <w:t xml:space="preserve">Завдяки близькому розташуванню </w:t>
      </w:r>
      <w:r>
        <w:rPr>
          <w:rStyle w:val="ae"/>
          <w:rFonts w:ascii="Times New Roman" w:hAnsi="Times New Roman" w:cs="Times New Roman"/>
          <w:sz w:val="28"/>
          <w:szCs w:val="28"/>
          <w:lang w:val="uk-UA"/>
        </w:rPr>
        <w:t xml:space="preserve">до </w:t>
      </w:r>
      <w:r w:rsidRPr="0094272B">
        <w:rPr>
          <w:rStyle w:val="ae"/>
          <w:rFonts w:ascii="Times New Roman" w:hAnsi="Times New Roman" w:cs="Times New Roman"/>
          <w:sz w:val="28"/>
          <w:szCs w:val="28"/>
          <w:lang w:val="uk-UA"/>
        </w:rPr>
        <w:t>Києв</w:t>
      </w:r>
      <w:r>
        <w:rPr>
          <w:rStyle w:val="ae"/>
          <w:rFonts w:ascii="Times New Roman" w:hAnsi="Times New Roman" w:cs="Times New Roman"/>
          <w:sz w:val="28"/>
          <w:szCs w:val="28"/>
          <w:lang w:val="uk-UA"/>
        </w:rPr>
        <w:t>а</w:t>
      </w:r>
      <w:r w:rsidRPr="0094272B">
        <w:rPr>
          <w:rStyle w:val="ae"/>
          <w:rFonts w:ascii="Times New Roman" w:hAnsi="Times New Roman" w:cs="Times New Roman"/>
          <w:sz w:val="28"/>
          <w:szCs w:val="28"/>
          <w:lang w:val="uk-UA"/>
        </w:rPr>
        <w:t xml:space="preserve"> та привабливою ціновою політикою, </w:t>
      </w:r>
      <w:r>
        <w:rPr>
          <w:rStyle w:val="ae"/>
          <w:rFonts w:ascii="Times New Roman" w:hAnsi="Times New Roman" w:cs="Times New Roman"/>
          <w:sz w:val="28"/>
          <w:szCs w:val="28"/>
          <w:lang w:val="uk-UA"/>
        </w:rPr>
        <w:t xml:space="preserve">громада </w:t>
      </w:r>
      <w:r w:rsidRPr="0094272B">
        <w:rPr>
          <w:rStyle w:val="ae"/>
          <w:rFonts w:ascii="Times New Roman" w:hAnsi="Times New Roman" w:cs="Times New Roman"/>
          <w:sz w:val="28"/>
          <w:szCs w:val="28"/>
          <w:lang w:val="uk-UA"/>
        </w:rPr>
        <w:t>має потенціал розвиватися у напрямку конференц-сервісу</w:t>
      </w:r>
      <w:r w:rsidR="00186AB1">
        <w:rPr>
          <w:rStyle w:val="ae"/>
          <w:rFonts w:ascii="Times New Roman" w:hAnsi="Times New Roman" w:cs="Times New Roman"/>
          <w:sz w:val="28"/>
          <w:szCs w:val="28"/>
          <w:lang w:val="uk-UA"/>
        </w:rPr>
        <w:t xml:space="preserve"> та медичного туризму.</w:t>
      </w:r>
    </w:p>
    <w:p w14:paraId="4CFD5598" w14:textId="77777777" w:rsidR="00987A2F" w:rsidRDefault="00987A2F" w:rsidP="0094272B">
      <w:pPr>
        <w:spacing w:after="0" w:line="240" w:lineRule="auto"/>
        <w:ind w:right="-1" w:firstLine="709"/>
        <w:jc w:val="both"/>
        <w:rPr>
          <w:rStyle w:val="ae"/>
          <w:rFonts w:ascii="Times New Roman" w:hAnsi="Times New Roman" w:cs="Times New Roman"/>
          <w:sz w:val="28"/>
          <w:szCs w:val="28"/>
          <w:lang w:val="uk-UA"/>
        </w:rPr>
      </w:pPr>
    </w:p>
    <w:p w14:paraId="23F9EA6B" w14:textId="71557A02" w:rsidR="00CF3B80" w:rsidRPr="00EF2D05" w:rsidRDefault="00CF3B80" w:rsidP="00CF3B80">
      <w:pPr>
        <w:pStyle w:val="a3"/>
        <w:numPr>
          <w:ilvl w:val="1"/>
          <w:numId w:val="1"/>
        </w:numPr>
        <w:spacing w:after="0" w:line="240" w:lineRule="auto"/>
        <w:jc w:val="both"/>
        <w:rPr>
          <w:rFonts w:ascii="Times New Roman" w:eastAsia="Times New Roman" w:hAnsi="Times New Roman" w:cs="Times New Roman"/>
          <w:b/>
          <w:color w:val="000000" w:themeColor="text1"/>
          <w:sz w:val="28"/>
          <w:szCs w:val="28"/>
          <w:lang w:val="uk-UA"/>
        </w:rPr>
      </w:pPr>
      <w:r w:rsidRPr="00EF2D05">
        <w:rPr>
          <w:rFonts w:ascii="Times New Roman" w:eastAsia="Times New Roman" w:hAnsi="Times New Roman" w:cs="Times New Roman"/>
          <w:b/>
          <w:color w:val="000000" w:themeColor="text1"/>
          <w:sz w:val="28"/>
          <w:szCs w:val="28"/>
          <w:lang w:val="uk-UA"/>
        </w:rPr>
        <w:t>Містобудівна документація</w:t>
      </w:r>
    </w:p>
    <w:p w14:paraId="45A2DC2B" w14:textId="77777777" w:rsidR="00CF3B80" w:rsidRPr="00EF2D05" w:rsidRDefault="00CF3B80" w:rsidP="00CF3B80">
      <w:pPr>
        <w:widowControl w:val="0"/>
        <w:suppressAutoHyphens/>
        <w:spacing w:after="0" w:line="240" w:lineRule="auto"/>
        <w:ind w:firstLine="709"/>
        <w:jc w:val="both"/>
        <w:rPr>
          <w:rFonts w:ascii="Times New Roman" w:eastAsia="Times New Roman" w:hAnsi="Times New Roman" w:cs="Times New Roman"/>
          <w:kern w:val="2"/>
          <w:sz w:val="28"/>
          <w:szCs w:val="28"/>
          <w:lang w:val="uk-UA" w:eastAsia="zh-CN"/>
        </w:rPr>
      </w:pPr>
      <w:r w:rsidRPr="00EF2D05">
        <w:rPr>
          <w:rFonts w:ascii="Times New Roman" w:eastAsia="Times New Roman" w:hAnsi="Times New Roman" w:cs="Times New Roman"/>
          <w:kern w:val="2"/>
          <w:sz w:val="28"/>
          <w:szCs w:val="28"/>
          <w:lang w:val="uk-UA" w:eastAsia="zh-CN"/>
        </w:rPr>
        <w:t xml:space="preserve">Населені пункти Житомирської міської територіальної громади (місто Житомир та село Вереси) мають затверджені генеральні плани. Генеральний план села Вереси затверджено у 1981 році, а Генеральний план міста Житомир – у 2016 році. У 2017 році затверджено план зонування території міста Житомира. Містобудівна документація населених пунктів громади потребує оновлення та актуалізації. </w:t>
      </w:r>
    </w:p>
    <w:p w14:paraId="13E53A89" w14:textId="77777777" w:rsidR="00CF3B80" w:rsidRPr="00EF2D05" w:rsidRDefault="00CF3B80" w:rsidP="00E00945">
      <w:pPr>
        <w:widowControl w:val="0"/>
        <w:suppressAutoHyphens/>
        <w:spacing w:after="0" w:line="240" w:lineRule="auto"/>
        <w:ind w:firstLine="709"/>
        <w:jc w:val="both"/>
        <w:rPr>
          <w:rFonts w:ascii="Times New Roman" w:eastAsia="Times New Roman" w:hAnsi="Times New Roman" w:cs="Times New Roman"/>
          <w:kern w:val="2"/>
          <w:sz w:val="28"/>
          <w:szCs w:val="28"/>
          <w:lang w:val="uk-UA" w:eastAsia="zh-CN"/>
        </w:rPr>
      </w:pPr>
      <w:r w:rsidRPr="00EF2D05">
        <w:rPr>
          <w:rFonts w:ascii="Times New Roman" w:eastAsia="Times New Roman" w:hAnsi="Times New Roman" w:cs="Times New Roman"/>
          <w:kern w:val="2"/>
          <w:sz w:val="28"/>
          <w:szCs w:val="28"/>
          <w:lang w:val="uk-UA" w:eastAsia="zh-CN"/>
        </w:rPr>
        <w:t xml:space="preserve">З метою впорядкування територій для містобудівних потреб розробляються детальні плани територій в межах та за межами населених пунктів. Базовим документом просторового планування реґіону, що визначає функціональне зонування територій області є Схема планування території Житомирської області, розроблена у 2018 році Державним підприємством Український державний науково-дослідний інститут </w:t>
      </w:r>
      <w:proofErr w:type="spellStart"/>
      <w:r w:rsidRPr="00EF2D05">
        <w:rPr>
          <w:rFonts w:ascii="Times New Roman" w:eastAsia="Times New Roman" w:hAnsi="Times New Roman" w:cs="Times New Roman"/>
          <w:kern w:val="2"/>
          <w:sz w:val="28"/>
          <w:szCs w:val="28"/>
          <w:lang w:val="uk-UA" w:eastAsia="zh-CN"/>
        </w:rPr>
        <w:t>проєктування</w:t>
      </w:r>
      <w:proofErr w:type="spellEnd"/>
      <w:r w:rsidRPr="00EF2D05">
        <w:rPr>
          <w:rFonts w:ascii="Times New Roman" w:eastAsia="Times New Roman" w:hAnsi="Times New Roman" w:cs="Times New Roman"/>
          <w:kern w:val="2"/>
          <w:sz w:val="28"/>
          <w:szCs w:val="28"/>
          <w:lang w:val="uk-UA" w:eastAsia="zh-CN"/>
        </w:rPr>
        <w:t xml:space="preserve"> міст «ДІПРОМІСТО» імені Ю.М. Білоконя. </w:t>
      </w:r>
    </w:p>
    <w:p w14:paraId="5C03563C" w14:textId="77777777" w:rsidR="00CF3B80" w:rsidRPr="00EF2D05" w:rsidRDefault="00CF3B80" w:rsidP="00CF3B80">
      <w:pPr>
        <w:suppressAutoHyphens/>
        <w:spacing w:after="0" w:line="240" w:lineRule="auto"/>
        <w:ind w:firstLine="709"/>
        <w:jc w:val="both"/>
        <w:rPr>
          <w:rFonts w:ascii="Times New Roman" w:eastAsia="Times New Roman" w:hAnsi="Times New Roman" w:cs="Times New Roman"/>
          <w:color w:val="000000" w:themeColor="text1"/>
          <w:kern w:val="2"/>
          <w:sz w:val="28"/>
          <w:szCs w:val="28"/>
          <w:lang w:val="uk-UA" w:eastAsia="zh-CN"/>
        </w:rPr>
      </w:pPr>
      <w:r w:rsidRPr="00EF2D05">
        <w:rPr>
          <w:rFonts w:ascii="Times New Roman" w:eastAsia="Times New Roman" w:hAnsi="Times New Roman" w:cs="Times New Roman"/>
          <w:bCs/>
          <w:color w:val="000000" w:themeColor="text1"/>
          <w:sz w:val="28"/>
          <w:szCs w:val="28"/>
          <w:lang w:val="uk-UA"/>
        </w:rPr>
        <w:t xml:space="preserve">Оновлення генеральних планів буде здійснено під час розроблення </w:t>
      </w:r>
      <w:r w:rsidRPr="00EF2D05">
        <w:rPr>
          <w:rFonts w:ascii="Times New Roman" w:eastAsia="SimSun" w:hAnsi="Times New Roman" w:cs="Times New Roman"/>
          <w:bCs/>
          <w:color w:val="000000" w:themeColor="text1"/>
          <w:kern w:val="1"/>
          <w:sz w:val="28"/>
          <w:szCs w:val="28"/>
          <w:lang w:val="uk-UA" w:eastAsia="zh-CN" w:bidi="hi-IN"/>
        </w:rPr>
        <w:t xml:space="preserve">Комплексного плану просторового розвитку території Житомирської міської територіальної громади шляхом внесення змін до Генерального плану міста Житомира (землевпорядної частини, плану зонування території та історико-архітектурного опорного плану), планувальних рішень Генерального плану села Вереси (в </w:t>
      </w:r>
      <w:r w:rsidRPr="00EF2D05">
        <w:rPr>
          <w:rFonts w:ascii="Times New Roman" w:eastAsia="SimSun" w:hAnsi="Times New Roman" w:cs="Times New Roman"/>
          <w:bCs/>
          <w:color w:val="000000" w:themeColor="text1"/>
          <w:kern w:val="1"/>
          <w:sz w:val="28"/>
          <w:szCs w:val="28"/>
          <w:shd w:val="clear" w:color="auto" w:fill="FFFFFF"/>
          <w:lang w:val="uk-UA" w:eastAsia="zh-CN" w:bidi="hi-IN"/>
        </w:rPr>
        <w:t>обсязі, визначеному для планувальних рішень генерального плану населеного пункту</w:t>
      </w:r>
      <w:r w:rsidRPr="00EF2D05">
        <w:rPr>
          <w:rFonts w:ascii="Times New Roman" w:eastAsia="SimSun" w:hAnsi="Times New Roman" w:cs="Times New Roman"/>
          <w:bCs/>
          <w:color w:val="000000" w:themeColor="text1"/>
          <w:kern w:val="1"/>
          <w:sz w:val="28"/>
          <w:szCs w:val="28"/>
          <w:lang w:val="uk-UA" w:eastAsia="zh-CN" w:bidi="hi-IN"/>
        </w:rPr>
        <w:t>).</w:t>
      </w:r>
    </w:p>
    <w:p w14:paraId="07102C0B" w14:textId="47D19F9B" w:rsidR="00CF3B80" w:rsidRPr="00EF2D05" w:rsidRDefault="00CF3B80" w:rsidP="00CF3B80">
      <w:pPr>
        <w:suppressAutoHyphens/>
        <w:spacing w:after="0" w:line="240" w:lineRule="auto"/>
        <w:ind w:firstLine="709"/>
        <w:jc w:val="both"/>
        <w:rPr>
          <w:rFonts w:ascii="Times New Roman" w:eastAsia="Calibri" w:hAnsi="Times New Roman" w:cs="Times New Roman"/>
          <w:color w:val="FF0000"/>
          <w:sz w:val="28"/>
          <w:szCs w:val="28"/>
          <w:lang w:val="uk-UA"/>
        </w:rPr>
      </w:pPr>
      <w:r w:rsidRPr="006F0B08">
        <w:rPr>
          <w:rFonts w:ascii="Times New Roman" w:eastAsia="Calibri" w:hAnsi="Times New Roman" w:cs="Times New Roman"/>
          <w:iCs/>
          <w:color w:val="000000" w:themeColor="text1"/>
          <w:kern w:val="2"/>
          <w:sz w:val="28"/>
          <w:szCs w:val="28"/>
          <w:lang w:val="uk-UA"/>
        </w:rPr>
        <w:t>У 2025 році прийнято рішення міської ради «</w:t>
      </w:r>
      <w:r w:rsidRPr="006F0B08">
        <w:rPr>
          <w:rFonts w:ascii="Times New Roman" w:eastAsia="Calibri" w:hAnsi="Times New Roman" w:cs="Times New Roman"/>
          <w:color w:val="000000" w:themeColor="text1"/>
          <w:sz w:val="28"/>
          <w:szCs w:val="28"/>
          <w:shd w:val="clear" w:color="auto" w:fill="FFFFFF"/>
          <w:lang w:val="uk-UA"/>
        </w:rPr>
        <w:t>Про розроблення Комплексного плану просторового розвитку території Житомирської міської територіальної громади Житомирського району Житомирської області</w:t>
      </w:r>
      <w:r w:rsidRPr="006F0B08">
        <w:rPr>
          <w:rFonts w:ascii="Times New Roman" w:eastAsia="SimSun" w:hAnsi="Times New Roman" w:cs="Times New Roman"/>
          <w:color w:val="000000" w:themeColor="text1"/>
          <w:kern w:val="1"/>
          <w:sz w:val="28"/>
          <w:szCs w:val="28"/>
          <w:lang w:val="uk-UA" w:eastAsia="zh-CN" w:bidi="hi-IN"/>
        </w:rPr>
        <w:t>»</w:t>
      </w:r>
      <w:r w:rsidRPr="006F0B08">
        <w:rPr>
          <w:rFonts w:ascii="Times New Roman" w:eastAsia="Calibri" w:hAnsi="Times New Roman" w:cs="Times New Roman"/>
          <w:color w:val="000000" w:themeColor="text1"/>
          <w:sz w:val="28"/>
          <w:szCs w:val="28"/>
          <w:lang w:val="uk-UA"/>
        </w:rPr>
        <w:t>.</w:t>
      </w:r>
    </w:p>
    <w:p w14:paraId="12765939" w14:textId="77777777" w:rsidR="00CF3B80" w:rsidRPr="00EF2D05" w:rsidRDefault="00CF3B80" w:rsidP="00CF3B80">
      <w:pPr>
        <w:suppressAutoHyphens/>
        <w:spacing w:after="0" w:line="240" w:lineRule="auto"/>
        <w:ind w:firstLine="709"/>
        <w:jc w:val="both"/>
        <w:rPr>
          <w:rFonts w:ascii="Times New Roman" w:eastAsia="Times New Roman" w:hAnsi="Times New Roman" w:cs="Times New Roman"/>
          <w:color w:val="000000" w:themeColor="text1"/>
          <w:kern w:val="2"/>
          <w:sz w:val="28"/>
          <w:szCs w:val="28"/>
          <w:lang w:val="uk-UA" w:eastAsia="zh-CN"/>
        </w:rPr>
      </w:pPr>
      <w:r w:rsidRPr="00EF2D05">
        <w:rPr>
          <w:rFonts w:ascii="Times New Roman" w:eastAsia="Calibri" w:hAnsi="Times New Roman" w:cs="Times New Roman"/>
          <w:color w:val="000000" w:themeColor="text1"/>
          <w:sz w:val="28"/>
          <w:szCs w:val="28"/>
          <w:lang w:val="uk-UA"/>
        </w:rPr>
        <w:t xml:space="preserve">У 2023 році прийнято рішення міської ради «Про розроблення </w:t>
      </w:r>
      <w:proofErr w:type="spellStart"/>
      <w:r w:rsidRPr="00EF2D05">
        <w:rPr>
          <w:rFonts w:ascii="Times New Roman" w:eastAsia="Calibri" w:hAnsi="Times New Roman" w:cs="Times New Roman"/>
          <w:color w:val="000000" w:themeColor="text1"/>
          <w:sz w:val="28"/>
          <w:szCs w:val="28"/>
          <w:lang w:val="uk-UA"/>
        </w:rPr>
        <w:t>проєкту</w:t>
      </w:r>
      <w:proofErr w:type="spellEnd"/>
      <w:r w:rsidRPr="00EF2D05">
        <w:rPr>
          <w:rFonts w:ascii="Times New Roman" w:eastAsia="Calibri" w:hAnsi="Times New Roman" w:cs="Times New Roman"/>
          <w:color w:val="000000" w:themeColor="text1"/>
          <w:sz w:val="28"/>
          <w:szCs w:val="28"/>
          <w:lang w:val="uk-UA"/>
        </w:rPr>
        <w:t xml:space="preserve"> землеустрою щодо встановлення меж території Житомирської міської територіальної громади», що дасть можливість визначити дійсні межі території громади та </w:t>
      </w:r>
      <w:proofErr w:type="spellStart"/>
      <w:r w:rsidRPr="00EF2D05">
        <w:rPr>
          <w:rFonts w:ascii="Times New Roman" w:eastAsia="Calibri" w:hAnsi="Times New Roman" w:cs="Times New Roman"/>
          <w:color w:val="000000" w:themeColor="text1"/>
          <w:sz w:val="28"/>
          <w:szCs w:val="28"/>
          <w:lang w:val="uk-UA"/>
        </w:rPr>
        <w:t>внести</w:t>
      </w:r>
      <w:proofErr w:type="spellEnd"/>
      <w:r w:rsidRPr="00EF2D05">
        <w:rPr>
          <w:rFonts w:ascii="Times New Roman" w:eastAsia="Calibri" w:hAnsi="Times New Roman" w:cs="Times New Roman"/>
          <w:color w:val="000000" w:themeColor="text1"/>
          <w:sz w:val="28"/>
          <w:szCs w:val="28"/>
          <w:lang w:val="uk-UA"/>
        </w:rPr>
        <w:t xml:space="preserve"> такі відомості до Державного земельного кадастру.</w:t>
      </w:r>
    </w:p>
    <w:p w14:paraId="61498E29" w14:textId="77777777" w:rsidR="00CF3B80" w:rsidRPr="00EF2D05" w:rsidRDefault="00CF3B80" w:rsidP="00CF3B80">
      <w:pPr>
        <w:spacing w:after="0" w:line="240" w:lineRule="auto"/>
        <w:ind w:firstLine="709"/>
        <w:contextualSpacing/>
        <w:jc w:val="both"/>
        <w:rPr>
          <w:rFonts w:ascii="Times New Roman" w:eastAsia="Times New Roman" w:hAnsi="Times New Roman" w:cs="Times New Roman"/>
          <w:color w:val="000000" w:themeColor="text1"/>
          <w:sz w:val="28"/>
          <w:szCs w:val="28"/>
          <w:lang w:val="uk-UA"/>
        </w:rPr>
      </w:pPr>
      <w:r w:rsidRPr="00EF2D05">
        <w:rPr>
          <w:rFonts w:ascii="Times New Roman" w:eastAsia="Times New Roman" w:hAnsi="Times New Roman" w:cs="Times New Roman"/>
          <w:color w:val="000000" w:themeColor="text1"/>
          <w:sz w:val="28"/>
          <w:szCs w:val="28"/>
          <w:lang w:val="uk-UA"/>
        </w:rPr>
        <w:t xml:space="preserve">У рамках </w:t>
      </w:r>
      <w:proofErr w:type="spellStart"/>
      <w:r w:rsidRPr="00EF2D05">
        <w:rPr>
          <w:rFonts w:ascii="Times New Roman" w:eastAsia="Times New Roman" w:hAnsi="Times New Roman" w:cs="Times New Roman"/>
          <w:color w:val="000000" w:themeColor="text1"/>
          <w:sz w:val="28"/>
          <w:szCs w:val="28"/>
          <w:lang w:val="uk-UA"/>
        </w:rPr>
        <w:t>проєкту</w:t>
      </w:r>
      <w:proofErr w:type="spellEnd"/>
      <w:r w:rsidRPr="00EF2D05">
        <w:rPr>
          <w:rFonts w:ascii="Times New Roman" w:eastAsia="Times New Roman" w:hAnsi="Times New Roman" w:cs="Times New Roman"/>
          <w:color w:val="000000" w:themeColor="text1"/>
          <w:sz w:val="28"/>
          <w:szCs w:val="28"/>
          <w:lang w:val="uk-UA"/>
        </w:rPr>
        <w:t xml:space="preserve"> «Інтегрований розвиток міст в Україні ІІ» за підтримки німецької урядової організації «</w:t>
      </w:r>
      <w:proofErr w:type="spellStart"/>
      <w:r w:rsidRPr="00EF2D05">
        <w:rPr>
          <w:rFonts w:ascii="Times New Roman" w:eastAsia="Times New Roman" w:hAnsi="Times New Roman" w:cs="Times New Roman"/>
          <w:color w:val="000000" w:themeColor="text1"/>
          <w:sz w:val="28"/>
          <w:szCs w:val="28"/>
          <w:lang w:val="uk-UA"/>
        </w:rPr>
        <w:t>Deutsche</w:t>
      </w:r>
      <w:proofErr w:type="spellEnd"/>
      <w:r w:rsidRPr="00EF2D05">
        <w:rPr>
          <w:rFonts w:ascii="Times New Roman" w:eastAsia="Times New Roman" w:hAnsi="Times New Roman" w:cs="Times New Roman"/>
          <w:color w:val="000000" w:themeColor="text1"/>
          <w:sz w:val="28"/>
          <w:szCs w:val="28"/>
          <w:lang w:val="uk-UA"/>
        </w:rPr>
        <w:t xml:space="preserve"> </w:t>
      </w:r>
      <w:proofErr w:type="spellStart"/>
      <w:r w:rsidRPr="00EF2D05">
        <w:rPr>
          <w:rFonts w:ascii="Times New Roman" w:eastAsia="Times New Roman" w:hAnsi="Times New Roman" w:cs="Times New Roman"/>
          <w:color w:val="000000" w:themeColor="text1"/>
          <w:sz w:val="28"/>
          <w:szCs w:val="28"/>
          <w:lang w:val="uk-UA"/>
        </w:rPr>
        <w:t>Gesellschaft</w:t>
      </w:r>
      <w:proofErr w:type="spellEnd"/>
      <w:r w:rsidRPr="00EF2D05">
        <w:rPr>
          <w:rFonts w:ascii="Times New Roman" w:eastAsia="Times New Roman" w:hAnsi="Times New Roman" w:cs="Times New Roman"/>
          <w:color w:val="000000" w:themeColor="text1"/>
          <w:sz w:val="28"/>
          <w:szCs w:val="28"/>
          <w:lang w:val="uk-UA"/>
        </w:rPr>
        <w:t xml:space="preserve"> </w:t>
      </w:r>
      <w:proofErr w:type="spellStart"/>
      <w:r w:rsidRPr="00EF2D05">
        <w:rPr>
          <w:rFonts w:ascii="Times New Roman" w:eastAsia="Times New Roman" w:hAnsi="Times New Roman" w:cs="Times New Roman"/>
          <w:color w:val="000000" w:themeColor="text1"/>
          <w:sz w:val="28"/>
          <w:szCs w:val="28"/>
          <w:lang w:val="uk-UA"/>
        </w:rPr>
        <w:t>für</w:t>
      </w:r>
      <w:proofErr w:type="spellEnd"/>
      <w:r w:rsidRPr="00EF2D05">
        <w:rPr>
          <w:rFonts w:ascii="Times New Roman" w:eastAsia="Times New Roman" w:hAnsi="Times New Roman" w:cs="Times New Roman"/>
          <w:color w:val="000000" w:themeColor="text1"/>
          <w:sz w:val="28"/>
          <w:szCs w:val="28"/>
          <w:lang w:val="uk-UA"/>
        </w:rPr>
        <w:t xml:space="preserve"> </w:t>
      </w:r>
      <w:proofErr w:type="spellStart"/>
      <w:r w:rsidRPr="00EF2D05">
        <w:rPr>
          <w:rFonts w:ascii="Times New Roman" w:eastAsia="Times New Roman" w:hAnsi="Times New Roman" w:cs="Times New Roman"/>
          <w:color w:val="000000" w:themeColor="text1"/>
          <w:sz w:val="28"/>
          <w:szCs w:val="28"/>
          <w:lang w:val="uk-UA"/>
        </w:rPr>
        <w:t>Internationale</w:t>
      </w:r>
      <w:proofErr w:type="spellEnd"/>
      <w:r w:rsidRPr="00EF2D05">
        <w:rPr>
          <w:rFonts w:ascii="Times New Roman" w:eastAsia="Times New Roman" w:hAnsi="Times New Roman" w:cs="Times New Roman"/>
          <w:color w:val="000000" w:themeColor="text1"/>
          <w:sz w:val="28"/>
          <w:szCs w:val="28"/>
          <w:lang w:val="uk-UA"/>
        </w:rPr>
        <w:t xml:space="preserve"> </w:t>
      </w:r>
      <w:proofErr w:type="spellStart"/>
      <w:r w:rsidRPr="00EF2D05">
        <w:rPr>
          <w:rFonts w:ascii="Times New Roman" w:eastAsia="Times New Roman" w:hAnsi="Times New Roman" w:cs="Times New Roman"/>
          <w:color w:val="000000" w:themeColor="text1"/>
          <w:sz w:val="28"/>
          <w:szCs w:val="28"/>
          <w:lang w:val="uk-UA"/>
        </w:rPr>
        <w:t>Zusammenarbeit</w:t>
      </w:r>
      <w:proofErr w:type="spellEnd"/>
      <w:r w:rsidRPr="00EF2D05">
        <w:rPr>
          <w:rFonts w:ascii="Times New Roman" w:eastAsia="Times New Roman" w:hAnsi="Times New Roman" w:cs="Times New Roman"/>
          <w:color w:val="000000" w:themeColor="text1"/>
          <w:sz w:val="28"/>
          <w:szCs w:val="28"/>
          <w:lang w:val="uk-UA"/>
        </w:rPr>
        <w:t xml:space="preserve"> (GIZ) </w:t>
      </w:r>
      <w:proofErr w:type="spellStart"/>
      <w:r w:rsidRPr="00EF2D05">
        <w:rPr>
          <w:rFonts w:ascii="Times New Roman" w:eastAsia="Times New Roman" w:hAnsi="Times New Roman" w:cs="Times New Roman"/>
          <w:color w:val="000000" w:themeColor="text1"/>
          <w:sz w:val="28"/>
          <w:szCs w:val="28"/>
          <w:lang w:val="uk-UA"/>
        </w:rPr>
        <w:t>GmbH</w:t>
      </w:r>
      <w:proofErr w:type="spellEnd"/>
      <w:r w:rsidRPr="00EF2D05">
        <w:rPr>
          <w:rFonts w:ascii="Times New Roman" w:eastAsia="Times New Roman" w:hAnsi="Times New Roman" w:cs="Times New Roman"/>
          <w:color w:val="000000" w:themeColor="text1"/>
          <w:sz w:val="28"/>
          <w:szCs w:val="28"/>
          <w:lang w:val="uk-UA"/>
        </w:rPr>
        <w:t xml:space="preserve">» розроблено </w:t>
      </w:r>
      <w:r w:rsidRPr="00EF2D05">
        <w:rPr>
          <w:rFonts w:ascii="Times New Roman" w:eastAsia="Calibri" w:hAnsi="Times New Roman" w:cs="Times New Roman"/>
          <w:color w:val="000000" w:themeColor="text1"/>
          <w:sz w:val="28"/>
          <w:szCs w:val="28"/>
          <w:lang w:val="uk-UA"/>
        </w:rPr>
        <w:t>Концепцію інтегрованого розвитку міста Житомира до 2030 року (далі – Концепція)</w:t>
      </w:r>
      <w:r w:rsidRPr="00EF2D05">
        <w:rPr>
          <w:rFonts w:ascii="Times New Roman" w:eastAsia="Times New Roman" w:hAnsi="Times New Roman" w:cs="Times New Roman"/>
          <w:color w:val="000000" w:themeColor="text1"/>
          <w:sz w:val="28"/>
          <w:szCs w:val="28"/>
          <w:lang w:val="uk-UA"/>
        </w:rPr>
        <w:t xml:space="preserve">, що затверджена рішенням міської ради від 07.02.2019 № 1359. </w:t>
      </w:r>
    </w:p>
    <w:p w14:paraId="5DDFAC69" w14:textId="77777777" w:rsidR="00CF3B80" w:rsidRPr="00EF2D05" w:rsidRDefault="00CF3B80" w:rsidP="000C7769">
      <w:pPr>
        <w:widowControl w:val="0"/>
        <w:spacing w:after="0" w:line="240" w:lineRule="auto"/>
        <w:ind w:firstLine="709"/>
        <w:contextualSpacing/>
        <w:jc w:val="both"/>
        <w:rPr>
          <w:rFonts w:ascii="Times New Roman" w:eastAsia="Calibri" w:hAnsi="Times New Roman" w:cs="Times New Roman"/>
          <w:color w:val="000000" w:themeColor="text1"/>
          <w:sz w:val="28"/>
          <w:szCs w:val="28"/>
          <w:lang w:val="uk-UA"/>
        </w:rPr>
      </w:pPr>
      <w:r w:rsidRPr="00EF2D05">
        <w:rPr>
          <w:rFonts w:ascii="Times New Roman" w:eastAsia="Times New Roman" w:hAnsi="Times New Roman" w:cs="Times New Roman"/>
          <w:color w:val="000000" w:themeColor="text1"/>
          <w:sz w:val="28"/>
          <w:szCs w:val="28"/>
          <w:lang w:val="uk-UA"/>
        </w:rPr>
        <w:t xml:space="preserve">Концепція є </w:t>
      </w:r>
      <w:r w:rsidRPr="00EF2D05">
        <w:rPr>
          <w:rFonts w:ascii="Times New Roman" w:eastAsia="Calibri" w:hAnsi="Times New Roman" w:cs="Times New Roman"/>
          <w:color w:val="000000" w:themeColor="text1"/>
          <w:sz w:val="28"/>
          <w:szCs w:val="28"/>
          <w:lang w:val="uk-UA"/>
        </w:rPr>
        <w:t xml:space="preserve">основним стратегічним документом розвитку міста, інструментом неформального просторового та соціально-економічного планування міста, цілісною стратегією, яка визначає міждисциплінарні </w:t>
      </w:r>
      <w:r w:rsidRPr="00EF2D05">
        <w:rPr>
          <w:rFonts w:ascii="Times New Roman" w:eastAsia="Calibri" w:hAnsi="Times New Roman" w:cs="Times New Roman"/>
          <w:color w:val="000000" w:themeColor="text1"/>
          <w:sz w:val="28"/>
          <w:szCs w:val="28"/>
          <w:lang w:val="uk-UA"/>
        </w:rPr>
        <w:lastRenderedPageBreak/>
        <w:t>довгострокові пріоритети і стратегічні цілі його розвитку.</w:t>
      </w:r>
    </w:p>
    <w:p w14:paraId="68E61919" w14:textId="77777777" w:rsidR="00CF3B80" w:rsidRPr="00EF2D05" w:rsidRDefault="00CF3B80" w:rsidP="00CF3B80">
      <w:pPr>
        <w:spacing w:after="0" w:line="240" w:lineRule="auto"/>
        <w:ind w:firstLine="709"/>
        <w:jc w:val="both"/>
        <w:rPr>
          <w:rFonts w:ascii="Calibri" w:eastAsia="Calibri" w:hAnsi="Calibri" w:cs="Times New Roman"/>
          <w:color w:val="000000" w:themeColor="text1"/>
          <w:sz w:val="28"/>
          <w:szCs w:val="28"/>
          <w:lang w:val="uk-UA"/>
        </w:rPr>
      </w:pPr>
      <w:r w:rsidRPr="00EF2D05">
        <w:rPr>
          <w:rFonts w:ascii="Times New Roman" w:eastAsia="Calibri" w:hAnsi="Times New Roman" w:cs="Times New Roman"/>
          <w:color w:val="000000" w:themeColor="text1"/>
          <w:sz w:val="28"/>
          <w:szCs w:val="28"/>
          <w:lang w:val="uk-UA"/>
        </w:rPr>
        <w:t>У Концепції визначено шість пріоритетів розвитку громади: «</w:t>
      </w:r>
      <w:r w:rsidRPr="00EF2D05">
        <w:rPr>
          <w:rFonts w:ascii="Times New Roman" w:eastAsia="Times New Roman" w:hAnsi="Times New Roman" w:cs="Times New Roman"/>
          <w:color w:val="000000" w:themeColor="text1"/>
          <w:sz w:val="28"/>
          <w:szCs w:val="28"/>
          <w:lang w:val="uk-UA" w:eastAsia="uk-UA"/>
        </w:rPr>
        <w:t>Ефективне місто» (</w:t>
      </w:r>
      <w:r w:rsidRPr="00EF2D05">
        <w:rPr>
          <w:rFonts w:ascii="Times New Roman" w:eastAsia="Calibri" w:hAnsi="Times New Roman" w:cs="Times New Roman"/>
          <w:color w:val="000000" w:themeColor="text1"/>
          <w:sz w:val="28"/>
          <w:szCs w:val="28"/>
          <w:lang w:val="uk-UA"/>
        </w:rPr>
        <w:t xml:space="preserve">розвиток конкурентоспроможної економіки), </w:t>
      </w:r>
      <w:r w:rsidRPr="00EF2D05">
        <w:rPr>
          <w:rFonts w:ascii="Times New Roman" w:eastAsia="Times New Roman" w:hAnsi="Times New Roman" w:cs="Times New Roman"/>
          <w:color w:val="000000" w:themeColor="text1"/>
          <w:sz w:val="28"/>
          <w:szCs w:val="28"/>
          <w:lang w:val="uk-UA" w:eastAsia="uk-UA"/>
        </w:rPr>
        <w:t>«Інноваційне місто» (</w:t>
      </w:r>
      <w:r w:rsidRPr="00EF2D05">
        <w:rPr>
          <w:rFonts w:ascii="Times New Roman" w:eastAsia="Calibri" w:hAnsi="Times New Roman" w:cs="Times New Roman"/>
          <w:color w:val="000000" w:themeColor="text1"/>
          <w:sz w:val="28"/>
          <w:szCs w:val="28"/>
          <w:lang w:val="uk-UA"/>
        </w:rPr>
        <w:t xml:space="preserve">розвиток людського капіталу, інфраструктури та управління через впровадження нових підходів і технологій), </w:t>
      </w:r>
      <w:r w:rsidRPr="00EF2D05">
        <w:rPr>
          <w:rFonts w:ascii="Times New Roman" w:eastAsia="Times New Roman" w:hAnsi="Times New Roman" w:cs="Times New Roman"/>
          <w:color w:val="000000" w:themeColor="text1"/>
          <w:sz w:val="28"/>
          <w:szCs w:val="28"/>
          <w:lang w:val="uk-UA" w:eastAsia="uk-UA"/>
        </w:rPr>
        <w:t>«Комфортне місто» (</w:t>
      </w:r>
      <w:r w:rsidRPr="00EF2D05">
        <w:rPr>
          <w:rFonts w:ascii="Times New Roman" w:eastAsia="Calibri" w:hAnsi="Times New Roman" w:cs="Times New Roman"/>
          <w:color w:val="000000" w:themeColor="text1"/>
          <w:sz w:val="28"/>
          <w:szCs w:val="28"/>
          <w:lang w:val="uk-UA"/>
        </w:rPr>
        <w:t xml:space="preserve">сучасна інфраструктура для проживання, ділових людей та відвідувачів міста), </w:t>
      </w:r>
      <w:r w:rsidRPr="00EF2D05">
        <w:rPr>
          <w:rFonts w:ascii="Times New Roman" w:eastAsia="Times New Roman" w:hAnsi="Times New Roman" w:cs="Times New Roman"/>
          <w:color w:val="000000" w:themeColor="text1"/>
          <w:sz w:val="28"/>
          <w:szCs w:val="28"/>
          <w:lang w:val="uk-UA" w:eastAsia="uk-UA"/>
        </w:rPr>
        <w:t>«Активне місто» (</w:t>
      </w:r>
      <w:r w:rsidRPr="00EF2D05">
        <w:rPr>
          <w:rFonts w:ascii="Times New Roman" w:eastAsia="Calibri" w:hAnsi="Times New Roman" w:cs="Times New Roman"/>
          <w:color w:val="000000" w:themeColor="text1"/>
          <w:sz w:val="28"/>
          <w:szCs w:val="28"/>
          <w:lang w:val="uk-UA"/>
        </w:rPr>
        <w:t xml:space="preserve">створення середовища для самореалізації та змістовного дозвілля), </w:t>
      </w:r>
      <w:r w:rsidRPr="00EF2D05">
        <w:rPr>
          <w:rFonts w:ascii="Times New Roman" w:eastAsia="Times New Roman" w:hAnsi="Times New Roman" w:cs="Times New Roman"/>
          <w:color w:val="000000" w:themeColor="text1"/>
          <w:sz w:val="28"/>
          <w:szCs w:val="28"/>
          <w:lang w:val="uk-UA" w:eastAsia="uk-UA"/>
        </w:rPr>
        <w:t>«Зелене місто» (</w:t>
      </w:r>
      <w:r w:rsidRPr="00EF2D05">
        <w:rPr>
          <w:rFonts w:ascii="Times New Roman" w:eastAsia="Calibri" w:hAnsi="Times New Roman" w:cs="Times New Roman"/>
          <w:color w:val="000000" w:themeColor="text1"/>
          <w:sz w:val="28"/>
          <w:szCs w:val="28"/>
          <w:lang w:val="uk-UA"/>
        </w:rPr>
        <w:t xml:space="preserve">впровадження принципів сталого міського розвитку та адаптація до змін клімату), </w:t>
      </w:r>
      <w:r w:rsidRPr="00EF2D05">
        <w:rPr>
          <w:rFonts w:ascii="Times New Roman" w:eastAsia="Times New Roman" w:hAnsi="Times New Roman" w:cs="Times New Roman"/>
          <w:color w:val="000000" w:themeColor="text1"/>
          <w:sz w:val="28"/>
          <w:szCs w:val="28"/>
          <w:lang w:val="uk-UA" w:eastAsia="uk-UA"/>
        </w:rPr>
        <w:t>«Інклюзивне місто» (</w:t>
      </w:r>
      <w:r w:rsidRPr="00EF2D05">
        <w:rPr>
          <w:rFonts w:ascii="Times New Roman" w:eastAsia="Calibri" w:hAnsi="Times New Roman" w:cs="Times New Roman"/>
          <w:color w:val="000000" w:themeColor="text1"/>
          <w:sz w:val="28"/>
          <w:szCs w:val="28"/>
          <w:lang w:val="uk-UA"/>
        </w:rPr>
        <w:t>рівні можливості для всіх категорій мешканців, співпраця та відповідальне урядування, якісна медицина і високий рівень безпеки).</w:t>
      </w:r>
    </w:p>
    <w:p w14:paraId="4831F5C3" w14:textId="2DC984C2" w:rsidR="00972E9C" w:rsidRDefault="00972E9C" w:rsidP="0094272B">
      <w:pPr>
        <w:spacing w:after="0" w:line="240" w:lineRule="auto"/>
        <w:ind w:right="-1" w:firstLine="709"/>
        <w:jc w:val="both"/>
        <w:rPr>
          <w:rStyle w:val="ae"/>
          <w:rFonts w:ascii="Times New Roman" w:hAnsi="Times New Roman" w:cs="Times New Roman"/>
          <w:sz w:val="28"/>
          <w:szCs w:val="28"/>
          <w:lang w:val="uk-UA"/>
        </w:rPr>
      </w:pPr>
    </w:p>
    <w:p w14:paraId="4C8567F0" w14:textId="034828BE" w:rsidR="00C11A3D" w:rsidRPr="00321874" w:rsidRDefault="00C11A3D" w:rsidP="00C11A3D">
      <w:pPr>
        <w:spacing w:after="0" w:line="240" w:lineRule="auto"/>
        <w:rPr>
          <w:rFonts w:ascii="Times New Roman" w:eastAsia="Calibri" w:hAnsi="Times New Roman" w:cs="Times New Roman"/>
          <w:b/>
          <w:color w:val="000000" w:themeColor="text1"/>
          <w:sz w:val="28"/>
          <w:szCs w:val="28"/>
          <w:lang w:val="uk-UA"/>
        </w:rPr>
      </w:pPr>
      <w:r>
        <w:rPr>
          <w:rFonts w:ascii="Times New Roman" w:eastAsia="Calibri" w:hAnsi="Times New Roman" w:cs="Times New Roman"/>
          <w:b/>
          <w:color w:val="000000" w:themeColor="text1"/>
          <w:sz w:val="28"/>
          <w:szCs w:val="28"/>
          <w:lang w:val="uk-UA"/>
        </w:rPr>
        <w:t>1.</w:t>
      </w:r>
      <w:r w:rsidR="00A43097">
        <w:rPr>
          <w:rFonts w:ascii="Times New Roman" w:eastAsia="Calibri" w:hAnsi="Times New Roman" w:cs="Times New Roman"/>
          <w:b/>
          <w:color w:val="000000" w:themeColor="text1"/>
          <w:sz w:val="28"/>
          <w:szCs w:val="28"/>
          <w:lang w:val="uk-UA"/>
        </w:rPr>
        <w:t>7</w:t>
      </w:r>
      <w:r>
        <w:rPr>
          <w:rFonts w:ascii="Times New Roman" w:eastAsia="Calibri" w:hAnsi="Times New Roman" w:cs="Times New Roman"/>
          <w:b/>
          <w:color w:val="000000" w:themeColor="text1"/>
          <w:sz w:val="28"/>
          <w:szCs w:val="28"/>
          <w:lang w:val="uk-UA"/>
        </w:rPr>
        <w:t>.</w:t>
      </w:r>
      <w:r>
        <w:rPr>
          <w:rFonts w:ascii="Times New Roman" w:eastAsia="Calibri" w:hAnsi="Times New Roman" w:cs="Times New Roman"/>
          <w:b/>
          <w:color w:val="000000" w:themeColor="text1"/>
          <w:sz w:val="28"/>
          <w:szCs w:val="28"/>
          <w:lang w:val="uk-UA"/>
        </w:rPr>
        <w:tab/>
      </w:r>
      <w:r w:rsidRPr="00321874">
        <w:rPr>
          <w:rFonts w:ascii="Times New Roman" w:eastAsia="Calibri" w:hAnsi="Times New Roman" w:cs="Times New Roman"/>
          <w:b/>
          <w:color w:val="000000" w:themeColor="text1"/>
          <w:sz w:val="28"/>
          <w:szCs w:val="28"/>
          <w:lang w:val="uk-UA"/>
        </w:rPr>
        <w:t>Економічний розвиток</w:t>
      </w:r>
    </w:p>
    <w:p w14:paraId="34F151E8" w14:textId="77777777" w:rsidR="00C11A3D" w:rsidRPr="00321874" w:rsidRDefault="00C11A3D" w:rsidP="00C11A3D">
      <w:pPr>
        <w:spacing w:after="0" w:line="240" w:lineRule="auto"/>
        <w:ind w:firstLine="709"/>
        <w:jc w:val="both"/>
        <w:rPr>
          <w:rFonts w:ascii="Times New Roman" w:eastAsia="Aptos" w:hAnsi="Times New Roman" w:cs="Times New Roman"/>
          <w:kern w:val="2"/>
          <w:sz w:val="28"/>
          <w:szCs w:val="28"/>
          <w:lang w:val="uk-UA"/>
          <w14:ligatures w14:val="standardContextual"/>
        </w:rPr>
      </w:pPr>
      <w:r w:rsidRPr="00321874">
        <w:rPr>
          <w:rFonts w:ascii="Times New Roman" w:eastAsia="Aptos" w:hAnsi="Times New Roman" w:cs="Times New Roman"/>
          <w:kern w:val="2"/>
          <w:sz w:val="28"/>
          <w:szCs w:val="28"/>
          <w:lang w:val="uk-UA"/>
          <w14:ligatures w14:val="standardContextual"/>
        </w:rPr>
        <w:t xml:space="preserve">Станом на 01.01.2025 року у Житомирській міській територіальній громаді зареєстровано 8229 суб’єктів підприємницької діяльності та 18126 фізичних осіб-підприємців (за даними </w:t>
      </w:r>
      <w:proofErr w:type="spellStart"/>
      <w:r w:rsidRPr="00321874">
        <w:rPr>
          <w:rFonts w:ascii="Times New Roman" w:eastAsia="Aptos" w:hAnsi="Times New Roman" w:cs="Times New Roman"/>
          <w:kern w:val="2"/>
          <w:sz w:val="28"/>
          <w:szCs w:val="28"/>
          <w:lang w:val="uk-UA"/>
          <w14:ligatures w14:val="standardContextual"/>
        </w:rPr>
        <w:t>YouControl</w:t>
      </w:r>
      <w:proofErr w:type="spellEnd"/>
      <w:r w:rsidRPr="00321874">
        <w:rPr>
          <w:rFonts w:ascii="Times New Roman" w:eastAsia="Aptos" w:hAnsi="Times New Roman" w:cs="Times New Roman"/>
          <w:kern w:val="2"/>
          <w:sz w:val="28"/>
          <w:szCs w:val="28"/>
          <w:lang w:val="uk-UA"/>
          <w14:ligatures w14:val="standardContextual"/>
        </w:rPr>
        <w:t>). У громаді зареєстровано 3 великі підприємства, 96 середніх та 2035 малих підприємств та 6080 мікропідприємств. Серед 8229 компаній громади найбільше зареєстровано в оптовій торгівлі (1930), будівництві (842), транспорті і логістиці (662), операціях з нерухомістю (580), сільському господарстві (401) та харчовій промисловості (359).</w:t>
      </w:r>
    </w:p>
    <w:p w14:paraId="28E00474" w14:textId="77777777" w:rsidR="00C11A3D" w:rsidRPr="00FC24D9" w:rsidRDefault="00C11A3D" w:rsidP="00C11A3D">
      <w:pPr>
        <w:spacing w:after="0" w:line="240" w:lineRule="auto"/>
        <w:ind w:firstLine="709"/>
        <w:jc w:val="both"/>
        <w:rPr>
          <w:rFonts w:ascii="Times New Roman" w:eastAsia="Aptos" w:hAnsi="Times New Roman" w:cs="Times New Roman"/>
          <w:kern w:val="2"/>
          <w:sz w:val="20"/>
          <w:szCs w:val="20"/>
          <w:lang w:val="uk-UA"/>
          <w14:ligatures w14:val="standardContextual"/>
        </w:rPr>
      </w:pPr>
    </w:p>
    <w:p w14:paraId="3517A172" w14:textId="77777777" w:rsidR="00C11A3D" w:rsidRPr="00321874" w:rsidRDefault="00C11A3D" w:rsidP="00C11A3D">
      <w:pPr>
        <w:spacing w:after="0" w:line="240" w:lineRule="auto"/>
        <w:jc w:val="center"/>
        <w:rPr>
          <w:rFonts w:ascii="Times New Roman" w:eastAsia="Aptos" w:hAnsi="Times New Roman" w:cs="Times New Roman"/>
          <w:b/>
          <w:kern w:val="2"/>
          <w:sz w:val="28"/>
          <w:szCs w:val="28"/>
          <w:lang w:val="uk-UA"/>
          <w14:ligatures w14:val="standardContextual"/>
        </w:rPr>
      </w:pPr>
      <w:r w:rsidRPr="00321874">
        <w:rPr>
          <w:rFonts w:ascii="Times New Roman" w:eastAsia="Aptos" w:hAnsi="Times New Roman" w:cs="Times New Roman"/>
          <w:b/>
          <w:kern w:val="2"/>
          <w:sz w:val="28"/>
          <w:szCs w:val="28"/>
          <w:lang w:val="uk-UA"/>
          <w14:ligatures w14:val="standardContextual"/>
        </w:rPr>
        <w:t>Розподіл юридичних осіб за видами економічної діяльності в Житомирській міській територіальній громаді, одиниць</w:t>
      </w:r>
    </w:p>
    <w:p w14:paraId="66995AF1" w14:textId="77777777" w:rsidR="00C11A3D" w:rsidRPr="00FC24D9" w:rsidRDefault="00C11A3D" w:rsidP="00C11A3D">
      <w:pPr>
        <w:spacing w:after="0" w:line="240" w:lineRule="auto"/>
        <w:jc w:val="center"/>
        <w:rPr>
          <w:rFonts w:ascii="Times New Roman" w:eastAsia="Aptos" w:hAnsi="Times New Roman" w:cs="Times New Roman"/>
          <w:b/>
          <w:kern w:val="2"/>
          <w:sz w:val="20"/>
          <w:szCs w:val="20"/>
          <w:lang w:val="uk-UA"/>
          <w14:ligatures w14:val="standardContextual"/>
        </w:rPr>
      </w:pPr>
    </w:p>
    <w:p w14:paraId="2442C929" w14:textId="77777777" w:rsidR="00C11A3D" w:rsidRPr="00321874" w:rsidRDefault="00C11A3D" w:rsidP="00C11A3D">
      <w:pPr>
        <w:spacing w:line="278" w:lineRule="auto"/>
        <w:jc w:val="both"/>
        <w:rPr>
          <w:rFonts w:ascii="Times New Roman" w:eastAsia="Aptos" w:hAnsi="Times New Roman" w:cs="Times New Roman"/>
          <w:kern w:val="2"/>
          <w:sz w:val="24"/>
          <w:szCs w:val="24"/>
          <w:lang w:val="uk-UA"/>
          <w14:ligatures w14:val="standardContextual"/>
        </w:rPr>
      </w:pPr>
      <w:r w:rsidRPr="00321874">
        <w:rPr>
          <w:rFonts w:ascii="Times New Roman" w:eastAsia="Aptos" w:hAnsi="Times New Roman" w:cs="Times New Roman"/>
          <w:noProof/>
          <w:kern w:val="2"/>
          <w:sz w:val="24"/>
          <w:szCs w:val="24"/>
          <w:lang w:val="uk-UA" w:eastAsia="uk-UA"/>
          <w14:ligatures w14:val="standardContextual"/>
        </w:rPr>
        <w:drawing>
          <wp:inline distT="0" distB="0" distL="0" distR="0" wp14:anchorId="599BD7F6" wp14:editId="7ADFDA6C">
            <wp:extent cx="5928360" cy="2247900"/>
            <wp:effectExtent l="0" t="0" r="1524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14:paraId="7C5F72B3" w14:textId="77777777" w:rsidR="000C7769" w:rsidRDefault="000C7769" w:rsidP="00C11A3D">
      <w:pPr>
        <w:spacing w:after="0" w:line="240" w:lineRule="auto"/>
        <w:ind w:firstLine="709"/>
        <w:jc w:val="both"/>
        <w:rPr>
          <w:rFonts w:ascii="Times New Roman" w:eastAsia="Aptos" w:hAnsi="Times New Roman" w:cs="Times New Roman"/>
          <w:kern w:val="2"/>
          <w:sz w:val="28"/>
          <w:szCs w:val="28"/>
          <w:lang w:val="uk-UA"/>
          <w14:ligatures w14:val="standardContextual"/>
        </w:rPr>
      </w:pPr>
    </w:p>
    <w:p w14:paraId="312BFC2B" w14:textId="63E2518D" w:rsidR="00C11A3D" w:rsidRPr="00321874" w:rsidRDefault="00C11A3D" w:rsidP="00C11A3D">
      <w:pPr>
        <w:spacing w:after="0" w:line="240" w:lineRule="auto"/>
        <w:ind w:firstLine="709"/>
        <w:jc w:val="both"/>
        <w:rPr>
          <w:rFonts w:ascii="Times New Roman" w:eastAsia="Aptos" w:hAnsi="Times New Roman" w:cs="Times New Roman"/>
          <w:kern w:val="2"/>
          <w:sz w:val="28"/>
          <w:szCs w:val="28"/>
          <w:lang w:val="uk-UA"/>
          <w14:ligatures w14:val="standardContextual"/>
        </w:rPr>
      </w:pPr>
      <w:r w:rsidRPr="00321874">
        <w:rPr>
          <w:rFonts w:ascii="Times New Roman" w:eastAsia="Aptos" w:hAnsi="Times New Roman" w:cs="Times New Roman"/>
          <w:kern w:val="2"/>
          <w:sz w:val="28"/>
          <w:szCs w:val="28"/>
          <w:lang w:val="uk-UA"/>
          <w14:ligatures w14:val="standardContextual"/>
        </w:rPr>
        <w:t>Лідерами серед сфер діяльності фізичних осіб-підприємців громади є: роздрібна торгівля (5108); інформаційні технології (2776); транспорт та логістика (1694); оптова торгівля (1074) та громадське харчування (717).</w:t>
      </w:r>
    </w:p>
    <w:p w14:paraId="7F75C207" w14:textId="74C02D1E" w:rsidR="00C11A3D" w:rsidRDefault="00C11A3D" w:rsidP="00C11A3D">
      <w:pPr>
        <w:spacing w:after="0" w:line="240" w:lineRule="auto"/>
        <w:ind w:firstLine="709"/>
        <w:jc w:val="both"/>
        <w:rPr>
          <w:rFonts w:ascii="Times New Roman" w:eastAsia="Aptos" w:hAnsi="Times New Roman" w:cs="Times New Roman"/>
          <w:kern w:val="2"/>
          <w:sz w:val="24"/>
          <w:szCs w:val="24"/>
          <w:lang w:val="uk-UA"/>
          <w14:ligatures w14:val="standardContextual"/>
        </w:rPr>
      </w:pPr>
    </w:p>
    <w:p w14:paraId="0B8FCDEA" w14:textId="26DB40C8" w:rsidR="000C7769" w:rsidRDefault="000C7769" w:rsidP="00C11A3D">
      <w:pPr>
        <w:spacing w:after="0" w:line="240" w:lineRule="auto"/>
        <w:ind w:firstLine="709"/>
        <w:jc w:val="both"/>
        <w:rPr>
          <w:rFonts w:ascii="Times New Roman" w:eastAsia="Aptos" w:hAnsi="Times New Roman" w:cs="Times New Roman"/>
          <w:kern w:val="2"/>
          <w:sz w:val="24"/>
          <w:szCs w:val="24"/>
          <w:lang w:val="uk-UA"/>
          <w14:ligatures w14:val="standardContextual"/>
        </w:rPr>
      </w:pPr>
    </w:p>
    <w:p w14:paraId="44510A07" w14:textId="73FA926B" w:rsidR="000C7769" w:rsidRDefault="000C7769" w:rsidP="00C11A3D">
      <w:pPr>
        <w:spacing w:after="0" w:line="240" w:lineRule="auto"/>
        <w:ind w:firstLine="709"/>
        <w:jc w:val="both"/>
        <w:rPr>
          <w:rFonts w:ascii="Times New Roman" w:eastAsia="Aptos" w:hAnsi="Times New Roman" w:cs="Times New Roman"/>
          <w:kern w:val="2"/>
          <w:sz w:val="24"/>
          <w:szCs w:val="24"/>
          <w:lang w:val="uk-UA"/>
          <w14:ligatures w14:val="standardContextual"/>
        </w:rPr>
      </w:pPr>
    </w:p>
    <w:p w14:paraId="6ED017F1" w14:textId="77777777" w:rsidR="000C7769" w:rsidRPr="00321874" w:rsidRDefault="000C7769" w:rsidP="00C11A3D">
      <w:pPr>
        <w:spacing w:after="0" w:line="240" w:lineRule="auto"/>
        <w:ind w:firstLine="709"/>
        <w:jc w:val="both"/>
        <w:rPr>
          <w:rFonts w:ascii="Times New Roman" w:eastAsia="Aptos" w:hAnsi="Times New Roman" w:cs="Times New Roman"/>
          <w:kern w:val="2"/>
          <w:sz w:val="24"/>
          <w:szCs w:val="24"/>
          <w:lang w:val="uk-UA"/>
          <w14:ligatures w14:val="standardContextual"/>
        </w:rPr>
      </w:pPr>
    </w:p>
    <w:p w14:paraId="63A18086" w14:textId="77777777" w:rsidR="00C11A3D" w:rsidRPr="00321874" w:rsidRDefault="00C11A3D" w:rsidP="00C11A3D">
      <w:pPr>
        <w:spacing w:after="0" w:line="240" w:lineRule="auto"/>
        <w:jc w:val="center"/>
        <w:rPr>
          <w:rFonts w:ascii="Times New Roman" w:eastAsia="Aptos" w:hAnsi="Times New Roman" w:cs="Times New Roman"/>
          <w:b/>
          <w:kern w:val="2"/>
          <w:sz w:val="28"/>
          <w:szCs w:val="28"/>
          <w:lang w:val="uk-UA"/>
          <w14:ligatures w14:val="standardContextual"/>
        </w:rPr>
      </w:pPr>
      <w:r w:rsidRPr="00321874">
        <w:rPr>
          <w:rFonts w:ascii="Times New Roman" w:eastAsia="Aptos" w:hAnsi="Times New Roman" w:cs="Times New Roman"/>
          <w:b/>
          <w:kern w:val="2"/>
          <w:sz w:val="28"/>
          <w:szCs w:val="28"/>
          <w:lang w:val="uk-UA"/>
          <w14:ligatures w14:val="standardContextual"/>
        </w:rPr>
        <w:lastRenderedPageBreak/>
        <w:t>Розподіл фізичних осіб-підприємців (ФОП) за видами економічної діяльності в Житомирській міській територіальній громаді, одиниць</w:t>
      </w:r>
    </w:p>
    <w:p w14:paraId="45CC89CB" w14:textId="77777777" w:rsidR="00C11A3D" w:rsidRPr="00404E77" w:rsidRDefault="00C11A3D" w:rsidP="00C11A3D">
      <w:pPr>
        <w:spacing w:after="0" w:line="240" w:lineRule="auto"/>
        <w:jc w:val="center"/>
        <w:rPr>
          <w:rFonts w:ascii="Times New Roman" w:eastAsia="Aptos" w:hAnsi="Times New Roman" w:cs="Times New Roman"/>
          <w:b/>
          <w:kern w:val="2"/>
          <w:sz w:val="20"/>
          <w:szCs w:val="20"/>
          <w:lang w:val="uk-UA"/>
          <w14:ligatures w14:val="standardContextual"/>
        </w:rPr>
      </w:pPr>
    </w:p>
    <w:p w14:paraId="52CF06EA" w14:textId="77777777" w:rsidR="00C11A3D" w:rsidRPr="00321874" w:rsidRDefault="00C11A3D" w:rsidP="00C11A3D">
      <w:pPr>
        <w:spacing w:line="278" w:lineRule="auto"/>
        <w:rPr>
          <w:rFonts w:ascii="Times New Roman" w:eastAsia="Aptos" w:hAnsi="Times New Roman" w:cs="Times New Roman"/>
          <w:kern w:val="2"/>
          <w:sz w:val="24"/>
          <w:szCs w:val="24"/>
          <w:lang w:val="uk-UA"/>
          <w14:ligatures w14:val="standardContextual"/>
        </w:rPr>
      </w:pPr>
      <w:r w:rsidRPr="00321874">
        <w:rPr>
          <w:rFonts w:ascii="Times New Roman" w:eastAsia="Aptos" w:hAnsi="Times New Roman" w:cs="Times New Roman"/>
          <w:noProof/>
          <w:kern w:val="2"/>
          <w:sz w:val="24"/>
          <w:szCs w:val="24"/>
          <w:lang w:val="uk-UA" w:eastAsia="uk-UA"/>
          <w14:ligatures w14:val="standardContextual"/>
        </w:rPr>
        <w:drawing>
          <wp:inline distT="0" distB="0" distL="0" distR="0" wp14:anchorId="2EDDF301" wp14:editId="3D9967BA">
            <wp:extent cx="5928360" cy="2164080"/>
            <wp:effectExtent l="0" t="0" r="15240" b="762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14:paraId="6B491480" w14:textId="77777777" w:rsidR="00C11A3D" w:rsidRPr="00321874" w:rsidRDefault="00C11A3D" w:rsidP="001F7845">
      <w:pPr>
        <w:widowControl w:val="0"/>
        <w:spacing w:after="0" w:line="240" w:lineRule="auto"/>
        <w:ind w:firstLine="709"/>
        <w:jc w:val="both"/>
        <w:rPr>
          <w:rFonts w:ascii="Times New Roman" w:eastAsia="Aptos" w:hAnsi="Times New Roman" w:cs="Times New Roman"/>
          <w:kern w:val="2"/>
          <w:sz w:val="28"/>
          <w:szCs w:val="28"/>
          <w:lang w:val="uk-UA"/>
          <w14:ligatures w14:val="standardContextual"/>
        </w:rPr>
      </w:pPr>
      <w:r w:rsidRPr="00321874">
        <w:rPr>
          <w:rFonts w:ascii="Times New Roman" w:eastAsia="Aptos" w:hAnsi="Times New Roman" w:cs="Times New Roman"/>
          <w:kern w:val="2"/>
          <w:sz w:val="28"/>
          <w:szCs w:val="28"/>
          <w:lang w:val="uk-UA"/>
          <w14:ligatures w14:val="standardContextual"/>
        </w:rPr>
        <w:t xml:space="preserve">Попри повномасштабне вторгнення </w:t>
      </w:r>
      <w:proofErr w:type="spellStart"/>
      <w:r w:rsidRPr="00321874">
        <w:rPr>
          <w:rFonts w:ascii="Times New Roman" w:eastAsia="Aptos" w:hAnsi="Times New Roman" w:cs="Times New Roman"/>
          <w:kern w:val="2"/>
          <w:sz w:val="28"/>
          <w:szCs w:val="28"/>
          <w:lang w:val="uk-UA"/>
          <w14:ligatures w14:val="standardContextual"/>
        </w:rPr>
        <w:t>росії</w:t>
      </w:r>
      <w:proofErr w:type="spellEnd"/>
      <w:r w:rsidRPr="00321874">
        <w:rPr>
          <w:rFonts w:ascii="Times New Roman" w:eastAsia="Aptos" w:hAnsi="Times New Roman" w:cs="Times New Roman"/>
          <w:kern w:val="2"/>
          <w:sz w:val="28"/>
          <w:szCs w:val="28"/>
          <w:lang w:val="uk-UA"/>
          <w14:ligatures w14:val="standardContextual"/>
        </w:rPr>
        <w:t xml:space="preserve"> на територію України, активи підприємств громади за три роки демонстрували зростання. У 2021 році вони складали 55,3 млрд грн (≈ 2,03 млрд </w:t>
      </w:r>
      <w:proofErr w:type="spellStart"/>
      <w:r w:rsidRPr="00321874">
        <w:rPr>
          <w:rFonts w:ascii="Times New Roman" w:eastAsia="Aptos" w:hAnsi="Times New Roman" w:cs="Times New Roman"/>
          <w:kern w:val="2"/>
          <w:sz w:val="28"/>
          <w:szCs w:val="28"/>
          <w:lang w:val="uk-UA"/>
          <w14:ligatures w14:val="standardContextual"/>
        </w:rPr>
        <w:t>дол</w:t>
      </w:r>
      <w:proofErr w:type="spellEnd"/>
      <w:r w:rsidRPr="00321874">
        <w:rPr>
          <w:rFonts w:ascii="Times New Roman" w:eastAsia="Aptos" w:hAnsi="Times New Roman" w:cs="Times New Roman"/>
          <w:kern w:val="2"/>
          <w:sz w:val="28"/>
          <w:szCs w:val="28"/>
          <w:lang w:val="uk-UA"/>
          <w14:ligatures w14:val="standardContextual"/>
        </w:rPr>
        <w:t>. США за курсом 27,29 грн/</w:t>
      </w:r>
      <w:proofErr w:type="spellStart"/>
      <w:r w:rsidRPr="00321874">
        <w:rPr>
          <w:rFonts w:ascii="Times New Roman" w:eastAsia="Aptos" w:hAnsi="Times New Roman" w:cs="Times New Roman"/>
          <w:kern w:val="2"/>
          <w:sz w:val="28"/>
          <w:szCs w:val="28"/>
          <w:lang w:val="uk-UA"/>
          <w14:ligatures w14:val="standardContextual"/>
        </w:rPr>
        <w:t>дол</w:t>
      </w:r>
      <w:proofErr w:type="spellEnd"/>
      <w:r w:rsidRPr="00321874">
        <w:rPr>
          <w:rFonts w:ascii="Times New Roman" w:eastAsia="Aptos" w:hAnsi="Times New Roman" w:cs="Times New Roman"/>
          <w:kern w:val="2"/>
          <w:sz w:val="28"/>
          <w:szCs w:val="28"/>
          <w:lang w:val="uk-UA"/>
          <w14:ligatures w14:val="standardContextual"/>
        </w:rPr>
        <w:t xml:space="preserve">.), у 2022 році – 76,9 млрд грн (≈ 2,38 млрд </w:t>
      </w:r>
      <w:proofErr w:type="spellStart"/>
      <w:r w:rsidRPr="00321874">
        <w:rPr>
          <w:rFonts w:ascii="Times New Roman" w:eastAsia="Aptos" w:hAnsi="Times New Roman" w:cs="Times New Roman"/>
          <w:kern w:val="2"/>
          <w:sz w:val="28"/>
          <w:szCs w:val="28"/>
          <w:lang w:val="uk-UA"/>
          <w14:ligatures w14:val="standardContextual"/>
        </w:rPr>
        <w:t>дол</w:t>
      </w:r>
      <w:proofErr w:type="spellEnd"/>
      <w:r w:rsidRPr="00321874">
        <w:rPr>
          <w:rFonts w:ascii="Times New Roman" w:eastAsia="Aptos" w:hAnsi="Times New Roman" w:cs="Times New Roman"/>
          <w:kern w:val="2"/>
          <w:sz w:val="28"/>
          <w:szCs w:val="28"/>
          <w:lang w:val="uk-UA"/>
          <w14:ligatures w14:val="standardContextual"/>
        </w:rPr>
        <w:t>. США за курсом 32,34 грн/</w:t>
      </w:r>
      <w:proofErr w:type="spellStart"/>
      <w:r w:rsidRPr="00321874">
        <w:rPr>
          <w:rFonts w:ascii="Times New Roman" w:eastAsia="Aptos" w:hAnsi="Times New Roman" w:cs="Times New Roman"/>
          <w:kern w:val="2"/>
          <w:sz w:val="28"/>
          <w:szCs w:val="28"/>
          <w:lang w:val="uk-UA"/>
          <w14:ligatures w14:val="standardContextual"/>
        </w:rPr>
        <w:t>дол</w:t>
      </w:r>
      <w:proofErr w:type="spellEnd"/>
      <w:r w:rsidRPr="00321874">
        <w:rPr>
          <w:rFonts w:ascii="Times New Roman" w:eastAsia="Aptos" w:hAnsi="Times New Roman" w:cs="Times New Roman"/>
          <w:kern w:val="2"/>
          <w:sz w:val="28"/>
          <w:szCs w:val="28"/>
          <w:lang w:val="uk-UA"/>
          <w14:ligatures w14:val="standardContextual"/>
        </w:rPr>
        <w:t xml:space="preserve">.), а у 2023 році досягли 80,7 млрд грн (≈ 2,21 млрд </w:t>
      </w:r>
      <w:proofErr w:type="spellStart"/>
      <w:r w:rsidRPr="00321874">
        <w:rPr>
          <w:rFonts w:ascii="Times New Roman" w:eastAsia="Aptos" w:hAnsi="Times New Roman" w:cs="Times New Roman"/>
          <w:kern w:val="2"/>
          <w:sz w:val="28"/>
          <w:szCs w:val="28"/>
          <w:lang w:val="uk-UA"/>
          <w14:ligatures w14:val="standardContextual"/>
        </w:rPr>
        <w:t>дол</w:t>
      </w:r>
      <w:proofErr w:type="spellEnd"/>
      <w:r w:rsidRPr="00321874">
        <w:rPr>
          <w:rFonts w:ascii="Times New Roman" w:eastAsia="Aptos" w:hAnsi="Times New Roman" w:cs="Times New Roman"/>
          <w:kern w:val="2"/>
          <w:sz w:val="28"/>
          <w:szCs w:val="28"/>
          <w:lang w:val="uk-UA"/>
          <w14:ligatures w14:val="standardContextual"/>
        </w:rPr>
        <w:t>. США за курсом 36,57 грн/</w:t>
      </w:r>
      <w:proofErr w:type="spellStart"/>
      <w:r w:rsidRPr="00321874">
        <w:rPr>
          <w:rFonts w:ascii="Times New Roman" w:eastAsia="Aptos" w:hAnsi="Times New Roman" w:cs="Times New Roman"/>
          <w:kern w:val="2"/>
          <w:sz w:val="28"/>
          <w:szCs w:val="28"/>
          <w:lang w:val="uk-UA"/>
          <w14:ligatures w14:val="standardContextual"/>
        </w:rPr>
        <w:t>дол</w:t>
      </w:r>
      <w:proofErr w:type="spellEnd"/>
      <w:r w:rsidRPr="00321874">
        <w:rPr>
          <w:rFonts w:ascii="Times New Roman" w:eastAsia="Aptos" w:hAnsi="Times New Roman" w:cs="Times New Roman"/>
          <w:kern w:val="2"/>
          <w:sz w:val="28"/>
          <w:szCs w:val="28"/>
          <w:lang w:val="uk-UA"/>
          <w14:ligatures w14:val="standardContextual"/>
        </w:rPr>
        <w:t>.). Це свідчить про адаптацію бізнесу до нових викликів та поступове відновлення економічної активності. Водночас, у 2023 році у доларовому еквіваленті спостерігалося незначне зниження активів, що могло бути спричинене девальвацією гривні та загальним уповільненням темпів зростання економіки.</w:t>
      </w:r>
    </w:p>
    <w:p w14:paraId="6DA45601" w14:textId="77777777" w:rsidR="00C11A3D" w:rsidRPr="00321874" w:rsidRDefault="00C11A3D" w:rsidP="00C11A3D">
      <w:pPr>
        <w:spacing w:after="0" w:line="240" w:lineRule="auto"/>
        <w:ind w:firstLine="709"/>
        <w:jc w:val="both"/>
        <w:rPr>
          <w:rFonts w:ascii="Times New Roman" w:eastAsia="Aptos" w:hAnsi="Times New Roman" w:cs="Times New Roman"/>
          <w:kern w:val="2"/>
          <w:sz w:val="28"/>
          <w:szCs w:val="28"/>
          <w:lang w:val="uk-UA"/>
          <w14:ligatures w14:val="standardContextual"/>
        </w:rPr>
      </w:pPr>
      <w:r w:rsidRPr="00321874">
        <w:rPr>
          <w:rFonts w:ascii="Times New Roman" w:eastAsia="Aptos" w:hAnsi="Times New Roman" w:cs="Times New Roman"/>
          <w:kern w:val="2"/>
          <w:sz w:val="28"/>
          <w:szCs w:val="28"/>
          <w:lang w:val="uk-UA"/>
          <w14:ligatures w14:val="standardContextual"/>
        </w:rPr>
        <w:t xml:space="preserve">Також спостерігається позитивна тенденція щодо доходів підприємств: у 2021 році вони становили 63,7 млрд грн (≈ 2,34 млрд </w:t>
      </w:r>
      <w:proofErr w:type="spellStart"/>
      <w:r w:rsidRPr="00321874">
        <w:rPr>
          <w:rFonts w:ascii="Times New Roman" w:eastAsia="Aptos" w:hAnsi="Times New Roman" w:cs="Times New Roman"/>
          <w:kern w:val="2"/>
          <w:sz w:val="28"/>
          <w:szCs w:val="28"/>
          <w:lang w:val="uk-UA"/>
          <w14:ligatures w14:val="standardContextual"/>
        </w:rPr>
        <w:t>дол</w:t>
      </w:r>
      <w:proofErr w:type="spellEnd"/>
      <w:r w:rsidRPr="00321874">
        <w:rPr>
          <w:rFonts w:ascii="Times New Roman" w:eastAsia="Aptos" w:hAnsi="Times New Roman" w:cs="Times New Roman"/>
          <w:kern w:val="2"/>
          <w:sz w:val="28"/>
          <w:szCs w:val="28"/>
          <w:lang w:val="uk-UA"/>
          <w14:ligatures w14:val="standardContextual"/>
        </w:rPr>
        <w:t xml:space="preserve">. США), у 2022 році зросли до 90,7 млрд грн (≈ 2,81 млрд </w:t>
      </w:r>
      <w:proofErr w:type="spellStart"/>
      <w:r w:rsidRPr="00321874">
        <w:rPr>
          <w:rFonts w:ascii="Times New Roman" w:eastAsia="Aptos" w:hAnsi="Times New Roman" w:cs="Times New Roman"/>
          <w:kern w:val="2"/>
          <w:sz w:val="28"/>
          <w:szCs w:val="28"/>
          <w:lang w:val="uk-UA"/>
          <w14:ligatures w14:val="standardContextual"/>
        </w:rPr>
        <w:t>дол</w:t>
      </w:r>
      <w:proofErr w:type="spellEnd"/>
      <w:r w:rsidRPr="00321874">
        <w:rPr>
          <w:rFonts w:ascii="Times New Roman" w:eastAsia="Aptos" w:hAnsi="Times New Roman" w:cs="Times New Roman"/>
          <w:kern w:val="2"/>
          <w:sz w:val="28"/>
          <w:szCs w:val="28"/>
          <w:lang w:val="uk-UA"/>
          <w14:ligatures w14:val="standardContextual"/>
        </w:rPr>
        <w:t xml:space="preserve">. США), а у 2023 році досягли 96,0  млрд  грн (≈ 2,63 млрд </w:t>
      </w:r>
      <w:proofErr w:type="spellStart"/>
      <w:r w:rsidRPr="00321874">
        <w:rPr>
          <w:rFonts w:ascii="Times New Roman" w:eastAsia="Aptos" w:hAnsi="Times New Roman" w:cs="Times New Roman"/>
          <w:kern w:val="2"/>
          <w:sz w:val="28"/>
          <w:szCs w:val="28"/>
          <w:lang w:val="uk-UA"/>
          <w14:ligatures w14:val="standardContextual"/>
        </w:rPr>
        <w:t>дол</w:t>
      </w:r>
      <w:proofErr w:type="spellEnd"/>
      <w:r w:rsidRPr="00321874">
        <w:rPr>
          <w:rFonts w:ascii="Times New Roman" w:eastAsia="Aptos" w:hAnsi="Times New Roman" w:cs="Times New Roman"/>
          <w:kern w:val="2"/>
          <w:sz w:val="28"/>
          <w:szCs w:val="28"/>
          <w:lang w:val="uk-UA"/>
          <w14:ligatures w14:val="standardContextual"/>
        </w:rPr>
        <w:t>. США). Проте, у 2023 році темпи зростання сповільнилися, а в доларовому еквіваленті відбулося зниження порівняно з попереднім роком. Це може свідчити про складні макроекономічні умови, вплив інфляції та валютних коливань, що позначилося на діяльності бізнесу в громаді. У 2023 році економіка громади демонструвала значну галузеву диверсифікацію. Лідером за обсягом реалізованої продукції залишалася оптова та роздрібна торгівля, що забезпечила 29,4 млрд грн обороту. Важливу роль відігравала переробна промисловість, що досягла 21,2 млрд грн, демонструючи високу виробничу активність.</w:t>
      </w:r>
    </w:p>
    <w:p w14:paraId="54844698" w14:textId="77777777" w:rsidR="00C11A3D" w:rsidRPr="00321874" w:rsidRDefault="00C11A3D" w:rsidP="00C11A3D">
      <w:pPr>
        <w:spacing w:after="0" w:line="240" w:lineRule="auto"/>
        <w:ind w:firstLine="709"/>
        <w:jc w:val="both"/>
        <w:rPr>
          <w:rFonts w:ascii="Times New Roman" w:eastAsia="Aptos" w:hAnsi="Times New Roman" w:cs="Times New Roman"/>
          <w:kern w:val="2"/>
          <w:sz w:val="28"/>
          <w:szCs w:val="28"/>
          <w:lang w:val="uk-UA"/>
          <w14:ligatures w14:val="standardContextual"/>
        </w:rPr>
      </w:pPr>
      <w:r w:rsidRPr="00321874">
        <w:rPr>
          <w:rFonts w:ascii="Times New Roman" w:eastAsia="Aptos" w:hAnsi="Times New Roman" w:cs="Times New Roman"/>
          <w:kern w:val="2"/>
          <w:sz w:val="28"/>
          <w:szCs w:val="28"/>
          <w:lang w:val="uk-UA"/>
          <w14:ligatures w14:val="standardContextual"/>
        </w:rPr>
        <w:t>Суттєві фінансові потоки також зафіксовані у сфері постачання електроенергії, газу, пари та кондиційованого повітря, де оборот склав 13,35  млрд  грн, сектор транспорту, складського господарства, поштової та кур’єрської діяльності сформував 1,7 млрд грн, а водопостачання та поводження з відходами – 652 млн грн. Фінансова та страхова діяльність згенерувала 178,4  млн грн, а сільське, лісове та рибне господарство – 292,9 млн грн, що свідчить про певну залежність цих галузей від макроекономічних умов та інвестиційної діяльності.</w:t>
      </w:r>
    </w:p>
    <w:p w14:paraId="61690D83" w14:textId="77777777" w:rsidR="000C7769" w:rsidRDefault="000C7769" w:rsidP="00C11A3D">
      <w:pPr>
        <w:spacing w:after="0" w:line="240" w:lineRule="auto"/>
        <w:ind w:firstLine="708"/>
        <w:jc w:val="both"/>
        <w:rPr>
          <w:rFonts w:ascii="Times New Roman" w:eastAsia="Aptos" w:hAnsi="Times New Roman" w:cs="Times New Roman"/>
          <w:bCs/>
          <w:i/>
          <w:kern w:val="2"/>
          <w:sz w:val="28"/>
          <w:szCs w:val="28"/>
          <w:lang w:val="uk-UA"/>
          <w14:ligatures w14:val="standardContextual"/>
        </w:rPr>
      </w:pPr>
    </w:p>
    <w:p w14:paraId="71951426" w14:textId="712CDEB7" w:rsidR="00C11A3D" w:rsidRPr="00B2553A" w:rsidRDefault="00C11A3D" w:rsidP="00C11A3D">
      <w:pPr>
        <w:spacing w:after="0" w:line="240" w:lineRule="auto"/>
        <w:ind w:firstLine="708"/>
        <w:jc w:val="both"/>
        <w:rPr>
          <w:rFonts w:ascii="Times New Roman" w:eastAsia="Aptos" w:hAnsi="Times New Roman" w:cs="Times New Roman"/>
          <w:bCs/>
          <w:i/>
          <w:kern w:val="2"/>
          <w:sz w:val="28"/>
          <w:szCs w:val="28"/>
          <w:lang w:val="uk-UA"/>
          <w14:ligatures w14:val="standardContextual"/>
        </w:rPr>
      </w:pPr>
      <w:r w:rsidRPr="00B2553A">
        <w:rPr>
          <w:rFonts w:ascii="Times New Roman" w:eastAsia="Aptos" w:hAnsi="Times New Roman" w:cs="Times New Roman"/>
          <w:bCs/>
          <w:i/>
          <w:kern w:val="2"/>
          <w:sz w:val="28"/>
          <w:szCs w:val="28"/>
          <w:lang w:val="uk-UA"/>
          <w14:ligatures w14:val="standardContextual"/>
        </w:rPr>
        <w:lastRenderedPageBreak/>
        <w:t xml:space="preserve">Переробна промисловість </w:t>
      </w:r>
    </w:p>
    <w:p w14:paraId="7F32FB53" w14:textId="77777777" w:rsidR="00C11A3D" w:rsidRPr="00321874" w:rsidRDefault="00C11A3D" w:rsidP="000C7769">
      <w:pPr>
        <w:widowControl w:val="0"/>
        <w:spacing w:after="0" w:line="240" w:lineRule="auto"/>
        <w:ind w:firstLine="709"/>
        <w:jc w:val="both"/>
        <w:rPr>
          <w:rFonts w:ascii="Times New Roman" w:eastAsia="Aptos" w:hAnsi="Times New Roman" w:cs="Times New Roman"/>
          <w:noProof/>
          <w:kern w:val="2"/>
          <w:sz w:val="28"/>
          <w:szCs w:val="28"/>
          <w:lang w:val="uk-UA" w:eastAsia="uk-UA"/>
          <w14:ligatures w14:val="standardContextual"/>
        </w:rPr>
      </w:pPr>
      <w:r w:rsidRPr="00321874">
        <w:rPr>
          <w:rFonts w:ascii="Times New Roman" w:eastAsia="Aptos" w:hAnsi="Times New Roman" w:cs="Times New Roman"/>
          <w:kern w:val="2"/>
          <w:sz w:val="28"/>
          <w:szCs w:val="28"/>
          <w:lang w:val="uk-UA"/>
          <w14:ligatures w14:val="standardContextual"/>
        </w:rPr>
        <w:t>Сектор переробної промисловості відіграє важливу роль в економіці громади, забезпечуючи 21,2 млрд грн доходу у 2023 році. Загальна кількість працівників у секторі становила 12230. Основними галузями переробної промисловості є:</w:t>
      </w:r>
      <w:r w:rsidRPr="00321874">
        <w:rPr>
          <w:rFonts w:ascii="Times New Roman" w:eastAsia="Aptos" w:hAnsi="Times New Roman" w:cs="Times New Roman"/>
          <w:noProof/>
          <w:kern w:val="2"/>
          <w:sz w:val="28"/>
          <w:szCs w:val="28"/>
          <w:lang w:val="uk-UA" w:eastAsia="uk-UA"/>
          <w14:ligatures w14:val="standardContextual"/>
        </w:rPr>
        <w:t xml:space="preserve"> </w:t>
      </w:r>
    </w:p>
    <w:p w14:paraId="61E0935D" w14:textId="77777777" w:rsidR="00C11A3D" w:rsidRPr="00321874" w:rsidRDefault="00C11A3D" w:rsidP="00C11A3D">
      <w:pPr>
        <w:spacing w:after="0" w:line="240" w:lineRule="auto"/>
        <w:ind w:firstLine="708"/>
        <w:jc w:val="both"/>
        <w:rPr>
          <w:rFonts w:ascii="Times New Roman" w:eastAsia="Aptos" w:hAnsi="Times New Roman" w:cs="Times New Roman"/>
          <w:noProof/>
          <w:kern w:val="2"/>
          <w:sz w:val="28"/>
          <w:szCs w:val="28"/>
          <w:lang w:val="uk-UA" w:eastAsia="uk-UA"/>
          <w14:ligatures w14:val="standardContextual"/>
        </w:rPr>
      </w:pPr>
      <w:r w:rsidRPr="00321874">
        <w:rPr>
          <w:rFonts w:ascii="Times New Roman" w:eastAsia="Aptos" w:hAnsi="Times New Roman" w:cs="Times New Roman"/>
          <w:i/>
          <w:kern w:val="2"/>
          <w:sz w:val="28"/>
          <w:szCs w:val="28"/>
          <w:lang w:val="uk-UA"/>
          <w14:ligatures w14:val="standardContextual"/>
        </w:rPr>
        <w:t>Виробництво одягу, взуття та аксесуарів.</w:t>
      </w:r>
    </w:p>
    <w:p w14:paraId="7F824C7E" w14:textId="77777777" w:rsidR="00C11A3D" w:rsidRPr="00321874" w:rsidRDefault="00C11A3D" w:rsidP="00C11A3D">
      <w:pPr>
        <w:spacing w:after="0" w:line="240" w:lineRule="auto"/>
        <w:ind w:firstLine="708"/>
        <w:jc w:val="both"/>
        <w:rPr>
          <w:rFonts w:ascii="Times New Roman" w:eastAsia="Aptos" w:hAnsi="Times New Roman" w:cs="Times New Roman"/>
          <w:kern w:val="2"/>
          <w:sz w:val="28"/>
          <w:szCs w:val="28"/>
          <w:lang w:val="uk-UA"/>
          <w14:ligatures w14:val="standardContextual"/>
        </w:rPr>
      </w:pPr>
      <w:r w:rsidRPr="00321874">
        <w:rPr>
          <w:rFonts w:ascii="Times New Roman" w:eastAsia="Aptos" w:hAnsi="Times New Roman" w:cs="Times New Roman"/>
          <w:kern w:val="2"/>
          <w:sz w:val="28"/>
          <w:szCs w:val="28"/>
          <w:lang w:val="uk-UA"/>
          <w14:ligatures w14:val="standardContextual"/>
        </w:rPr>
        <w:t xml:space="preserve">На території громади провідні позиції займає виробництво одягу, взуття та аксесуарів, дохід компаній за 2023 році становив 2,2 млрд грн. Найбільшими підприємствами у галузі легкої промисловості є ТОВ «ФПС </w:t>
      </w:r>
      <w:proofErr w:type="spellStart"/>
      <w:r w:rsidRPr="00321874">
        <w:rPr>
          <w:rFonts w:ascii="Times New Roman" w:eastAsia="Aptos" w:hAnsi="Times New Roman" w:cs="Times New Roman"/>
          <w:kern w:val="2"/>
          <w:sz w:val="28"/>
          <w:szCs w:val="28"/>
          <w:lang w:val="uk-UA"/>
          <w14:ligatures w14:val="standardContextual"/>
        </w:rPr>
        <w:t>Флексіблс</w:t>
      </w:r>
      <w:proofErr w:type="spellEnd"/>
      <w:r w:rsidRPr="00321874">
        <w:rPr>
          <w:rFonts w:ascii="Times New Roman" w:eastAsia="Aptos" w:hAnsi="Times New Roman" w:cs="Times New Roman"/>
          <w:kern w:val="2"/>
          <w:sz w:val="28"/>
          <w:szCs w:val="28"/>
          <w:lang w:val="uk-UA"/>
          <w14:ligatures w14:val="standardContextual"/>
        </w:rPr>
        <w:t xml:space="preserve"> Україна» (виробництво текстильних виробів, крім одягу), ТОВ «Терра-Текс» (ткацьке виробництво), ТОВ «УПК «КРОК» (виробництво взуття), ТОВ «</w:t>
      </w:r>
      <w:proofErr w:type="spellStart"/>
      <w:r w:rsidRPr="00321874">
        <w:rPr>
          <w:rFonts w:ascii="Times New Roman" w:eastAsia="Aptos" w:hAnsi="Times New Roman" w:cs="Times New Roman"/>
          <w:kern w:val="2"/>
          <w:sz w:val="28"/>
          <w:szCs w:val="28"/>
          <w:lang w:val="uk-UA"/>
          <w14:ligatures w14:val="standardContextual"/>
        </w:rPr>
        <w:t>Ферпласт</w:t>
      </w:r>
      <w:proofErr w:type="spellEnd"/>
      <w:r w:rsidRPr="00321874">
        <w:rPr>
          <w:rFonts w:ascii="Times New Roman" w:eastAsia="Aptos" w:hAnsi="Times New Roman" w:cs="Times New Roman"/>
          <w:kern w:val="2"/>
          <w:sz w:val="28"/>
          <w:szCs w:val="28"/>
          <w:lang w:val="uk-UA"/>
          <w14:ligatures w14:val="standardContextual"/>
        </w:rPr>
        <w:t xml:space="preserve">-Україна» (виробництво дорожніх виробів, сумок, </w:t>
      </w:r>
      <w:proofErr w:type="spellStart"/>
      <w:r w:rsidRPr="00321874">
        <w:rPr>
          <w:rFonts w:ascii="Times New Roman" w:eastAsia="Aptos" w:hAnsi="Times New Roman" w:cs="Times New Roman"/>
          <w:kern w:val="2"/>
          <w:sz w:val="28"/>
          <w:szCs w:val="28"/>
          <w:lang w:val="uk-UA"/>
          <w14:ligatures w14:val="standardContextual"/>
        </w:rPr>
        <w:t>лимарно</w:t>
      </w:r>
      <w:proofErr w:type="spellEnd"/>
      <w:r w:rsidRPr="00321874">
        <w:rPr>
          <w:rFonts w:ascii="Times New Roman" w:eastAsia="Aptos" w:hAnsi="Times New Roman" w:cs="Times New Roman"/>
          <w:kern w:val="2"/>
          <w:sz w:val="28"/>
          <w:szCs w:val="28"/>
          <w:lang w:val="uk-UA"/>
          <w14:ligatures w14:val="standardContextual"/>
        </w:rPr>
        <w:t xml:space="preserve">-сідельних виробів зі шкіри та інших матеріалів), ТОВ «ТУСМО» (виробництво робочого одягу), ПП «ЛЕГКА ХОДА» (виробництво шкарпеток). Загальна кількість працівників становила 1700 осіб. </w:t>
      </w:r>
    </w:p>
    <w:p w14:paraId="44BD8BB0" w14:textId="77777777" w:rsidR="00C11A3D" w:rsidRPr="00321874" w:rsidRDefault="00C11A3D" w:rsidP="001F7845">
      <w:pPr>
        <w:widowControl w:val="0"/>
        <w:spacing w:after="0" w:line="240" w:lineRule="auto"/>
        <w:ind w:firstLine="709"/>
        <w:jc w:val="both"/>
        <w:rPr>
          <w:rFonts w:ascii="Times New Roman" w:eastAsia="Aptos" w:hAnsi="Times New Roman" w:cs="Times New Roman"/>
          <w:kern w:val="2"/>
          <w:sz w:val="28"/>
          <w:szCs w:val="28"/>
          <w:lang w:val="uk-UA"/>
          <w14:ligatures w14:val="standardContextual"/>
        </w:rPr>
      </w:pPr>
      <w:r w:rsidRPr="00321874">
        <w:rPr>
          <w:rFonts w:ascii="Times New Roman" w:eastAsia="Aptos" w:hAnsi="Times New Roman" w:cs="Times New Roman"/>
          <w:kern w:val="2"/>
          <w:sz w:val="28"/>
          <w:szCs w:val="28"/>
          <w:lang w:val="uk-UA"/>
          <w14:ligatures w14:val="standardContextual"/>
        </w:rPr>
        <w:t>Варто зазначити, що такі бренди, як: «</w:t>
      </w:r>
      <w:proofErr w:type="spellStart"/>
      <w:r w:rsidRPr="00321874">
        <w:rPr>
          <w:rFonts w:ascii="Times New Roman" w:eastAsia="Aptos" w:hAnsi="Times New Roman" w:cs="Times New Roman"/>
          <w:kern w:val="2"/>
          <w:sz w:val="28"/>
          <w:szCs w:val="28"/>
          <w:lang w:val="uk-UA"/>
          <w14:ligatures w14:val="standardContextual"/>
        </w:rPr>
        <w:t>КасhoGroup</w:t>
      </w:r>
      <w:proofErr w:type="spellEnd"/>
      <w:r w:rsidRPr="00321874">
        <w:rPr>
          <w:rFonts w:ascii="Times New Roman" w:eastAsia="Aptos" w:hAnsi="Times New Roman" w:cs="Times New Roman"/>
          <w:kern w:val="2"/>
          <w:sz w:val="28"/>
          <w:szCs w:val="28"/>
          <w:lang w:val="uk-UA"/>
          <w14:ligatures w14:val="standardContextual"/>
        </w:rPr>
        <w:t xml:space="preserve">» (виробництво одягу та аксесуарів), </w:t>
      </w:r>
      <w:proofErr w:type="spellStart"/>
      <w:r w:rsidRPr="00321874">
        <w:rPr>
          <w:rFonts w:ascii="Times New Roman" w:eastAsia="Aptos" w:hAnsi="Times New Roman" w:cs="Times New Roman"/>
          <w:kern w:val="2"/>
          <w:sz w:val="28"/>
          <w:szCs w:val="28"/>
          <w:lang w:val="uk-UA"/>
          <w14:ligatures w14:val="standardContextual"/>
        </w:rPr>
        <w:t>OstWon</w:t>
      </w:r>
      <w:proofErr w:type="spellEnd"/>
      <w:r w:rsidRPr="00321874">
        <w:rPr>
          <w:rFonts w:ascii="Times New Roman" w:eastAsia="Aptos" w:hAnsi="Times New Roman" w:cs="Times New Roman"/>
          <w:kern w:val="2"/>
          <w:sz w:val="28"/>
          <w:szCs w:val="28"/>
          <w:lang w:val="uk-UA"/>
          <w14:ligatures w14:val="standardContextual"/>
        </w:rPr>
        <w:t xml:space="preserve"> (виробництво одягу), ТОВ «Галерея льону» (виробництво одягу та домашнього текстилю з натурального льону) доводять перспективу розвитку легкої промисловості. </w:t>
      </w:r>
    </w:p>
    <w:p w14:paraId="36A4B9FA" w14:textId="77777777" w:rsidR="00C11A3D" w:rsidRPr="00321874" w:rsidRDefault="00C11A3D" w:rsidP="00C11A3D">
      <w:pPr>
        <w:spacing w:after="0" w:line="240" w:lineRule="auto"/>
        <w:ind w:firstLine="708"/>
        <w:jc w:val="both"/>
        <w:rPr>
          <w:rFonts w:ascii="Times New Roman" w:eastAsia="Aptos" w:hAnsi="Times New Roman" w:cs="Times New Roman"/>
          <w:i/>
          <w:kern w:val="2"/>
          <w:sz w:val="28"/>
          <w:szCs w:val="28"/>
          <w:lang w:val="uk-UA"/>
          <w14:ligatures w14:val="standardContextual"/>
        </w:rPr>
      </w:pPr>
      <w:r w:rsidRPr="00321874">
        <w:rPr>
          <w:rFonts w:ascii="Times New Roman" w:eastAsia="Aptos" w:hAnsi="Times New Roman" w:cs="Times New Roman"/>
          <w:i/>
          <w:kern w:val="2"/>
          <w:sz w:val="28"/>
          <w:szCs w:val="28"/>
          <w:lang w:val="uk-UA"/>
          <w14:ligatures w14:val="standardContextual"/>
        </w:rPr>
        <w:t>Харчова промисловість.</w:t>
      </w:r>
    </w:p>
    <w:p w14:paraId="687F79E5" w14:textId="77777777" w:rsidR="00C11A3D" w:rsidRPr="00321874" w:rsidRDefault="00C11A3D" w:rsidP="00355786">
      <w:pPr>
        <w:widowControl w:val="0"/>
        <w:spacing w:after="0" w:line="240" w:lineRule="auto"/>
        <w:ind w:firstLine="709"/>
        <w:jc w:val="both"/>
        <w:rPr>
          <w:rFonts w:ascii="Times New Roman" w:eastAsia="Aptos" w:hAnsi="Times New Roman" w:cs="Times New Roman"/>
          <w:kern w:val="2"/>
          <w:sz w:val="28"/>
          <w:szCs w:val="28"/>
          <w:lang w:val="uk-UA"/>
          <w14:ligatures w14:val="standardContextual"/>
        </w:rPr>
      </w:pPr>
      <w:r w:rsidRPr="00321874">
        <w:rPr>
          <w:rFonts w:ascii="Times New Roman" w:eastAsia="Aptos" w:hAnsi="Times New Roman" w:cs="Times New Roman"/>
          <w:kern w:val="2"/>
          <w:sz w:val="28"/>
          <w:szCs w:val="28"/>
          <w:lang w:val="uk-UA"/>
          <w14:ligatures w14:val="standardContextual"/>
        </w:rPr>
        <w:t>Харчова промисловість займає лідерську позицію у секторі переробної промисловості. Загальний дохід компаній становив майже 6,0 млрд грн. Найбільшими представниками є такі підприємства: АТ «</w:t>
      </w:r>
      <w:proofErr w:type="spellStart"/>
      <w:r w:rsidRPr="00321874">
        <w:rPr>
          <w:rFonts w:ascii="Times New Roman" w:eastAsia="Aptos" w:hAnsi="Times New Roman" w:cs="Times New Roman"/>
          <w:kern w:val="2"/>
          <w:sz w:val="28"/>
          <w:szCs w:val="28"/>
          <w:lang w:val="uk-UA"/>
          <w14:ligatures w14:val="standardContextual"/>
        </w:rPr>
        <w:t>Рудь</w:t>
      </w:r>
      <w:proofErr w:type="spellEnd"/>
      <w:r w:rsidRPr="00321874">
        <w:rPr>
          <w:rFonts w:ascii="Times New Roman" w:eastAsia="Aptos" w:hAnsi="Times New Roman" w:cs="Times New Roman"/>
          <w:kern w:val="2"/>
          <w:sz w:val="28"/>
          <w:szCs w:val="28"/>
          <w:lang w:val="uk-UA"/>
          <w14:ligatures w14:val="standardContextual"/>
        </w:rPr>
        <w:t>» (виробництво морозива), ТОВ «Житомирський м’ясокомбінат» (виробництво м’ясних продуктів), ТОВ «Житомирський молочний завод» (перероблення молока, виробництво масла та сиру), ТОВ «Золотий коровай» (виробництво хліба та хлібобулочних виробів). Загальна кількість працівників в компаніях громади становила 3557 осіб.</w:t>
      </w:r>
    </w:p>
    <w:p w14:paraId="7D742A5E" w14:textId="77777777" w:rsidR="00C11A3D" w:rsidRPr="00321874" w:rsidRDefault="00C11A3D" w:rsidP="00C11A3D">
      <w:pPr>
        <w:spacing w:after="0" w:line="240" w:lineRule="auto"/>
        <w:ind w:firstLine="708"/>
        <w:jc w:val="both"/>
        <w:rPr>
          <w:rFonts w:ascii="Times New Roman" w:eastAsia="Aptos" w:hAnsi="Times New Roman" w:cs="Times New Roman"/>
          <w:i/>
          <w:color w:val="000000" w:themeColor="text1"/>
          <w:kern w:val="2"/>
          <w:sz w:val="28"/>
          <w:szCs w:val="28"/>
          <w:lang w:val="uk-UA"/>
          <w14:ligatures w14:val="standardContextual"/>
        </w:rPr>
      </w:pPr>
      <w:r w:rsidRPr="00321874">
        <w:rPr>
          <w:rFonts w:ascii="Times New Roman" w:eastAsia="Aptos" w:hAnsi="Times New Roman" w:cs="Times New Roman"/>
          <w:i/>
          <w:color w:val="000000" w:themeColor="text1"/>
          <w:kern w:val="2"/>
          <w:sz w:val="28"/>
          <w:szCs w:val="28"/>
          <w:lang w:val="uk-UA"/>
          <w14:ligatures w14:val="standardContextual"/>
        </w:rPr>
        <w:t>Виробництво паперу та паперових виробів.</w:t>
      </w:r>
    </w:p>
    <w:p w14:paraId="6C8A52BB" w14:textId="77777777" w:rsidR="00C11A3D" w:rsidRPr="00321874" w:rsidRDefault="00C11A3D" w:rsidP="00C11A3D">
      <w:pPr>
        <w:spacing w:after="0" w:line="240" w:lineRule="auto"/>
        <w:ind w:firstLine="708"/>
        <w:jc w:val="both"/>
        <w:rPr>
          <w:rFonts w:ascii="Times New Roman" w:eastAsia="Aptos" w:hAnsi="Times New Roman" w:cs="Times New Roman"/>
          <w:color w:val="000000" w:themeColor="text1"/>
          <w:kern w:val="2"/>
          <w:sz w:val="28"/>
          <w:szCs w:val="28"/>
          <w:lang w:val="uk-UA"/>
          <w14:ligatures w14:val="standardContextual"/>
        </w:rPr>
      </w:pPr>
      <w:r w:rsidRPr="00321874">
        <w:rPr>
          <w:rFonts w:ascii="Times New Roman" w:eastAsia="Aptos" w:hAnsi="Times New Roman" w:cs="Times New Roman"/>
          <w:color w:val="000000" w:themeColor="text1"/>
          <w:kern w:val="2"/>
          <w:sz w:val="28"/>
          <w:szCs w:val="28"/>
          <w:lang w:val="uk-UA"/>
          <w14:ligatures w14:val="standardContextual"/>
        </w:rPr>
        <w:t>Виробництво паперу та паперових виробів є важливою складовою переробної промисловості громади. Загальний дохід галузі у 2023 році становив 1,7 млрд грн. Загальна кількість працівників компаній становила 734 особи.</w:t>
      </w:r>
    </w:p>
    <w:p w14:paraId="1194B012" w14:textId="77777777" w:rsidR="00C11A3D" w:rsidRPr="00321874" w:rsidRDefault="00C11A3D" w:rsidP="00C11A3D">
      <w:pPr>
        <w:spacing w:after="0" w:line="240" w:lineRule="auto"/>
        <w:ind w:firstLine="708"/>
        <w:jc w:val="both"/>
        <w:rPr>
          <w:rFonts w:ascii="Times New Roman" w:eastAsia="Aptos" w:hAnsi="Times New Roman" w:cs="Times New Roman"/>
          <w:color w:val="000000" w:themeColor="text1"/>
          <w:kern w:val="2"/>
          <w:sz w:val="28"/>
          <w:szCs w:val="28"/>
          <w:lang w:val="uk-UA"/>
          <w14:ligatures w14:val="standardContextual"/>
        </w:rPr>
      </w:pPr>
      <w:r w:rsidRPr="00321874">
        <w:rPr>
          <w:rFonts w:ascii="Times New Roman" w:eastAsia="Aptos" w:hAnsi="Times New Roman" w:cs="Times New Roman"/>
          <w:color w:val="000000" w:themeColor="text1"/>
          <w:kern w:val="2"/>
          <w:sz w:val="28"/>
          <w:szCs w:val="28"/>
          <w:lang w:val="uk-UA"/>
          <w14:ligatures w14:val="standardContextual"/>
        </w:rPr>
        <w:t>Найбільшими підприємствами у цій галузі є: ТОВ «Житомирський картонний комбінат» та ТОВ «ЕКОН ПАПІР» (виробники паперу та картону), ТОВ «ГРАФ І КО» (виготовлення друкарських форм і надання інших поліграфічних послуг).</w:t>
      </w:r>
    </w:p>
    <w:p w14:paraId="103357D1" w14:textId="77777777" w:rsidR="00C11A3D" w:rsidRPr="00321874" w:rsidRDefault="00C11A3D" w:rsidP="00C11A3D">
      <w:pPr>
        <w:spacing w:after="0" w:line="240" w:lineRule="auto"/>
        <w:ind w:firstLine="708"/>
        <w:jc w:val="both"/>
        <w:rPr>
          <w:rFonts w:ascii="Times New Roman" w:eastAsia="Aptos" w:hAnsi="Times New Roman" w:cs="Times New Roman"/>
          <w:i/>
          <w:kern w:val="2"/>
          <w:sz w:val="28"/>
          <w:szCs w:val="28"/>
          <w:lang w:val="uk-UA"/>
          <w14:ligatures w14:val="standardContextual"/>
        </w:rPr>
      </w:pPr>
      <w:r w:rsidRPr="00321874">
        <w:rPr>
          <w:rFonts w:ascii="Times New Roman" w:eastAsia="Aptos" w:hAnsi="Times New Roman" w:cs="Times New Roman"/>
          <w:i/>
          <w:kern w:val="2"/>
          <w:sz w:val="28"/>
          <w:szCs w:val="28"/>
          <w:lang w:val="uk-UA"/>
          <w14:ligatures w14:val="standardContextual"/>
        </w:rPr>
        <w:t>Виробництво фармацевтичних продуктів і фармацевтичних препаратів.</w:t>
      </w:r>
    </w:p>
    <w:p w14:paraId="1CBCA606" w14:textId="77777777" w:rsidR="00C11A3D" w:rsidRPr="00321874" w:rsidRDefault="00C11A3D" w:rsidP="00C11A3D">
      <w:pPr>
        <w:spacing w:after="0" w:line="240" w:lineRule="auto"/>
        <w:ind w:firstLine="708"/>
        <w:jc w:val="both"/>
        <w:rPr>
          <w:rFonts w:ascii="Times New Roman" w:eastAsia="Aptos" w:hAnsi="Times New Roman" w:cs="Times New Roman"/>
          <w:kern w:val="2"/>
          <w:sz w:val="28"/>
          <w:szCs w:val="28"/>
          <w:lang w:val="uk-UA"/>
          <w14:ligatures w14:val="standardContextual"/>
        </w:rPr>
      </w:pPr>
      <w:r w:rsidRPr="00321874">
        <w:rPr>
          <w:rFonts w:ascii="Times New Roman" w:eastAsia="Aptos" w:hAnsi="Times New Roman" w:cs="Times New Roman"/>
          <w:kern w:val="2"/>
          <w:sz w:val="28"/>
          <w:szCs w:val="28"/>
          <w:lang w:val="uk-UA"/>
          <w14:ligatures w14:val="standardContextual"/>
        </w:rPr>
        <w:t>Виробництво основних фармацевтичних продуктів і фармацевтичних препаратів є стратегічно важливою галуззю громади. Загальний дохід у 2023 році становив 1,8 млрд грн. Загальна кількість працівників компаній фармацевтичної галузі становила 475 осіб.</w:t>
      </w:r>
    </w:p>
    <w:p w14:paraId="0C39F765" w14:textId="77777777" w:rsidR="00C11A3D" w:rsidRPr="00321874" w:rsidRDefault="00C11A3D" w:rsidP="00C11A3D">
      <w:pPr>
        <w:spacing w:after="0" w:line="240" w:lineRule="auto"/>
        <w:ind w:firstLine="708"/>
        <w:jc w:val="both"/>
        <w:rPr>
          <w:rFonts w:ascii="Times New Roman" w:eastAsia="Aptos" w:hAnsi="Times New Roman" w:cs="Times New Roman"/>
          <w:kern w:val="2"/>
          <w:sz w:val="28"/>
          <w:szCs w:val="28"/>
          <w:lang w:val="uk-UA"/>
          <w14:ligatures w14:val="standardContextual"/>
        </w:rPr>
      </w:pPr>
      <w:r w:rsidRPr="00321874">
        <w:rPr>
          <w:rFonts w:ascii="Times New Roman" w:eastAsia="Aptos" w:hAnsi="Times New Roman" w:cs="Times New Roman"/>
          <w:kern w:val="2"/>
          <w:sz w:val="28"/>
          <w:szCs w:val="28"/>
          <w:lang w:val="uk-UA"/>
          <w14:ligatures w14:val="standardContextual"/>
        </w:rPr>
        <w:t xml:space="preserve">Лідерами галузі є: ТОВ «ДКП «ФАРМАЦЕВТИЧНА ФАБРИКА» (виготовлення ліків), ПРАТ «ЛІКТРАВИ» (виробник та експортер лікарських трав </w:t>
      </w:r>
      <w:r w:rsidRPr="00321874">
        <w:rPr>
          <w:rFonts w:ascii="Times New Roman" w:eastAsia="Aptos" w:hAnsi="Times New Roman" w:cs="Times New Roman"/>
          <w:kern w:val="2"/>
          <w:sz w:val="28"/>
          <w:szCs w:val="28"/>
          <w:lang w:val="uk-UA"/>
          <w14:ligatures w14:val="standardContextual"/>
        </w:rPr>
        <w:lastRenderedPageBreak/>
        <w:t>і фармацевтичної продукції) та ТОВ «ГЕРБАТІКА» (спеціалізується на експорті лікарської рослинної сировини та натуральних продуктів).</w:t>
      </w:r>
    </w:p>
    <w:p w14:paraId="26D48E8C" w14:textId="77777777" w:rsidR="00C11A3D" w:rsidRPr="00321874" w:rsidRDefault="00C11A3D" w:rsidP="00C11A3D">
      <w:pPr>
        <w:spacing w:after="0" w:line="240" w:lineRule="auto"/>
        <w:ind w:firstLine="708"/>
        <w:jc w:val="both"/>
        <w:rPr>
          <w:rFonts w:ascii="Times New Roman" w:eastAsia="Aptos" w:hAnsi="Times New Roman" w:cs="Times New Roman"/>
          <w:i/>
          <w:kern w:val="2"/>
          <w:sz w:val="28"/>
          <w:szCs w:val="28"/>
          <w:lang w:val="uk-UA"/>
          <w14:ligatures w14:val="standardContextual"/>
        </w:rPr>
      </w:pPr>
      <w:r w:rsidRPr="00321874">
        <w:rPr>
          <w:rFonts w:ascii="Times New Roman" w:eastAsia="Aptos" w:hAnsi="Times New Roman" w:cs="Times New Roman"/>
          <w:i/>
          <w:kern w:val="2"/>
          <w:sz w:val="28"/>
          <w:szCs w:val="28"/>
          <w:lang w:val="uk-UA"/>
          <w14:ligatures w14:val="standardContextual"/>
        </w:rPr>
        <w:t>Оброблення деревини та виготовлення виробів з деревини та корка, виготовлення меблів.</w:t>
      </w:r>
    </w:p>
    <w:p w14:paraId="436D54D2" w14:textId="77777777" w:rsidR="00C11A3D" w:rsidRPr="00321874" w:rsidRDefault="00C11A3D" w:rsidP="00C11A3D">
      <w:pPr>
        <w:spacing w:after="0" w:line="240" w:lineRule="auto"/>
        <w:ind w:firstLine="708"/>
        <w:jc w:val="both"/>
        <w:rPr>
          <w:rFonts w:ascii="Times New Roman" w:eastAsia="Aptos" w:hAnsi="Times New Roman" w:cs="Times New Roman"/>
          <w:kern w:val="2"/>
          <w:sz w:val="28"/>
          <w:szCs w:val="28"/>
          <w:lang w:val="uk-UA"/>
          <w14:ligatures w14:val="standardContextual"/>
        </w:rPr>
      </w:pPr>
      <w:r w:rsidRPr="00321874">
        <w:rPr>
          <w:rFonts w:ascii="Times New Roman" w:eastAsia="Aptos" w:hAnsi="Times New Roman" w:cs="Times New Roman"/>
          <w:kern w:val="2"/>
          <w:sz w:val="28"/>
          <w:szCs w:val="28"/>
          <w:lang w:val="uk-UA"/>
          <w14:ligatures w14:val="standardContextual"/>
        </w:rPr>
        <w:t xml:space="preserve">Підприємства, що здійснюють господарську діяльність у цій галузі у 2023 році забезпечили загальний дохід 0,8 млрд грн, кількість працюючих становила 497 осіб. </w:t>
      </w:r>
    </w:p>
    <w:p w14:paraId="545BCC76" w14:textId="77777777" w:rsidR="00C11A3D" w:rsidRPr="00321874" w:rsidRDefault="00C11A3D" w:rsidP="00C11A3D">
      <w:pPr>
        <w:spacing w:after="0" w:line="240" w:lineRule="auto"/>
        <w:ind w:firstLine="708"/>
        <w:jc w:val="both"/>
        <w:rPr>
          <w:rFonts w:ascii="Times New Roman" w:eastAsia="Aptos" w:hAnsi="Times New Roman" w:cs="Times New Roman"/>
          <w:kern w:val="2"/>
          <w:sz w:val="28"/>
          <w:szCs w:val="28"/>
          <w:lang w:val="uk-UA"/>
          <w14:ligatures w14:val="standardContextual"/>
        </w:rPr>
      </w:pPr>
      <w:r w:rsidRPr="00321874">
        <w:rPr>
          <w:rFonts w:ascii="Times New Roman" w:eastAsia="Aptos" w:hAnsi="Times New Roman" w:cs="Times New Roman"/>
          <w:kern w:val="2"/>
          <w:sz w:val="28"/>
          <w:szCs w:val="28"/>
          <w:lang w:val="uk-UA"/>
          <w14:ligatures w14:val="standardContextual"/>
        </w:rPr>
        <w:t>Найбільші компанії галузі: ТОВ «ДТК-ТРЕЙД», ТОВ «ЮДІН» та ТОВ «УКРШПОН ТРЕЙД»  спеціалізуються на лісопильному та стругальному виробництві; ТОВ «БІОФОРЕСТ 2020» виготовляє вироби з деревини, корка, соломки та рослинних матеріалів для плетіння; ТОВ «ТК АКТИВ» виробляє меблів для офісів, підприємств торгівлі.</w:t>
      </w:r>
    </w:p>
    <w:p w14:paraId="60BFB257" w14:textId="77777777" w:rsidR="00C11A3D" w:rsidRPr="00B2553A" w:rsidRDefault="00C11A3D" w:rsidP="00C11A3D">
      <w:pPr>
        <w:spacing w:after="0" w:line="240" w:lineRule="auto"/>
        <w:ind w:firstLine="708"/>
        <w:jc w:val="both"/>
        <w:rPr>
          <w:rFonts w:ascii="Times New Roman" w:eastAsia="Aptos" w:hAnsi="Times New Roman" w:cs="Times New Roman"/>
          <w:bCs/>
          <w:i/>
          <w:kern w:val="2"/>
          <w:sz w:val="28"/>
          <w:szCs w:val="28"/>
          <w:lang w:val="uk-UA"/>
          <w14:ligatures w14:val="standardContextual"/>
        </w:rPr>
      </w:pPr>
      <w:r w:rsidRPr="00B2553A">
        <w:rPr>
          <w:rFonts w:ascii="Times New Roman" w:eastAsia="Aptos" w:hAnsi="Times New Roman" w:cs="Times New Roman"/>
          <w:bCs/>
          <w:i/>
          <w:kern w:val="2"/>
          <w:sz w:val="28"/>
          <w:szCs w:val="28"/>
          <w:lang w:val="uk-UA"/>
          <w14:ligatures w14:val="standardContextual"/>
        </w:rPr>
        <w:t>Постачання електроенергії, газу, пари та кондиційованого повітря</w:t>
      </w:r>
    </w:p>
    <w:p w14:paraId="3529ADE4" w14:textId="77777777" w:rsidR="00C11A3D" w:rsidRPr="00321874" w:rsidRDefault="00C11A3D" w:rsidP="001F7845">
      <w:pPr>
        <w:widowControl w:val="0"/>
        <w:spacing w:after="0" w:line="240" w:lineRule="auto"/>
        <w:ind w:firstLine="709"/>
        <w:jc w:val="both"/>
        <w:rPr>
          <w:rFonts w:ascii="Times New Roman" w:eastAsia="Aptos" w:hAnsi="Times New Roman" w:cs="Times New Roman"/>
          <w:kern w:val="2"/>
          <w:sz w:val="28"/>
          <w:szCs w:val="28"/>
          <w:lang w:val="uk-UA"/>
          <w14:ligatures w14:val="standardContextual"/>
        </w:rPr>
      </w:pPr>
      <w:r w:rsidRPr="00321874">
        <w:rPr>
          <w:rFonts w:ascii="Times New Roman" w:eastAsia="Aptos" w:hAnsi="Times New Roman" w:cs="Times New Roman"/>
          <w:kern w:val="2"/>
          <w:sz w:val="28"/>
          <w:szCs w:val="28"/>
          <w:lang w:val="uk-UA"/>
          <w14:ligatures w14:val="standardContextual"/>
        </w:rPr>
        <w:t xml:space="preserve">Громада активно розвиває енергетичний сектор, забезпечуючи місто та регіон стабільними постачаннями ресурсів. У 2023 році у компаніях енергетичної галузі працювало 5753 особи, дохід компаній становив 13,3 млрд грн. Ключовими компаніями є: ТОВ «Житомирська обласна енергопостачальна компанія» (торгівля електроенергією); АТ «ЖИТОМИРОБЛЕНЕРГО» (відповідальний за розподіл електроенергії); АТ «ЖИТОМИРГАЗ» (здійснює розподіл газу). </w:t>
      </w:r>
    </w:p>
    <w:p w14:paraId="1B00C817" w14:textId="77777777" w:rsidR="00C11A3D" w:rsidRPr="00B2553A" w:rsidRDefault="00C11A3D" w:rsidP="00C11A3D">
      <w:pPr>
        <w:spacing w:after="0" w:line="240" w:lineRule="auto"/>
        <w:ind w:firstLine="708"/>
        <w:jc w:val="both"/>
        <w:rPr>
          <w:rFonts w:ascii="Times New Roman" w:eastAsia="Aptos" w:hAnsi="Times New Roman" w:cs="Times New Roman"/>
          <w:bCs/>
          <w:i/>
          <w:kern w:val="2"/>
          <w:sz w:val="28"/>
          <w:szCs w:val="28"/>
          <w:lang w:val="uk-UA"/>
          <w14:ligatures w14:val="standardContextual"/>
        </w:rPr>
      </w:pPr>
      <w:r w:rsidRPr="00B2553A">
        <w:rPr>
          <w:rFonts w:ascii="Times New Roman" w:eastAsia="Aptos" w:hAnsi="Times New Roman" w:cs="Times New Roman"/>
          <w:bCs/>
          <w:i/>
          <w:kern w:val="2"/>
          <w:sz w:val="28"/>
          <w:szCs w:val="28"/>
          <w:lang w:val="uk-UA"/>
          <w14:ligatures w14:val="standardContextual"/>
        </w:rPr>
        <w:t>Торгівля та транспорт</w:t>
      </w:r>
    </w:p>
    <w:p w14:paraId="0808E00B" w14:textId="77777777" w:rsidR="00C11A3D" w:rsidRPr="00321874" w:rsidRDefault="00C11A3D" w:rsidP="00B62D35">
      <w:pPr>
        <w:widowControl w:val="0"/>
        <w:spacing w:after="0" w:line="240" w:lineRule="auto"/>
        <w:ind w:firstLine="709"/>
        <w:jc w:val="both"/>
        <w:rPr>
          <w:rFonts w:ascii="Times New Roman" w:eastAsia="Aptos" w:hAnsi="Times New Roman" w:cs="Times New Roman"/>
          <w:kern w:val="2"/>
          <w:sz w:val="28"/>
          <w:szCs w:val="28"/>
          <w:lang w:val="uk-UA"/>
          <w14:ligatures w14:val="standardContextual"/>
        </w:rPr>
      </w:pPr>
      <w:r w:rsidRPr="00321874">
        <w:rPr>
          <w:rFonts w:ascii="Times New Roman" w:eastAsia="Aptos" w:hAnsi="Times New Roman" w:cs="Times New Roman"/>
          <w:kern w:val="2"/>
          <w:sz w:val="28"/>
          <w:szCs w:val="28"/>
          <w:lang w:val="uk-UA"/>
          <w14:ligatures w14:val="standardContextual"/>
        </w:rPr>
        <w:t>Сфера торгівлі є однією з найбільш прибуткових у громаді, забезпечуючи 29,4 млрд грн доходу, загальна кількість працівників становила 7865. Вона охоплює як оптову, так і роздрібну торгівлю, включаючи продаж автотранспорту та його ремонт. Найбільшими представниками є такі підприємства: ПП «Фобос» (роздрібна торгівля іншими невживаними товарами в спеціалізованих  магазинах), ФІРМА «САНІТАС» (роздрібна торгівля фармацевтичними виробами), ТОВ ТК «Полісся-Продукт» (неспеціалізована оптова торгівля продуктами харчування, напоями та тютюновими виробами), ТОВ «Рошен-Полісся» (оптова торгівля цукром, шоколадом і кондитерськими виробами), ТОВ «</w:t>
      </w:r>
      <w:proofErr w:type="spellStart"/>
      <w:r w:rsidRPr="00321874">
        <w:rPr>
          <w:rFonts w:ascii="Times New Roman" w:eastAsia="Aptos" w:hAnsi="Times New Roman" w:cs="Times New Roman"/>
          <w:kern w:val="2"/>
          <w:sz w:val="28"/>
          <w:szCs w:val="28"/>
          <w:lang w:val="uk-UA"/>
          <w14:ligatures w14:val="standardContextual"/>
        </w:rPr>
        <w:t>Агроструктура</w:t>
      </w:r>
      <w:proofErr w:type="spellEnd"/>
      <w:r w:rsidRPr="00321874">
        <w:rPr>
          <w:rFonts w:ascii="Times New Roman" w:eastAsia="Aptos" w:hAnsi="Times New Roman" w:cs="Times New Roman"/>
          <w:kern w:val="2"/>
          <w:sz w:val="28"/>
          <w:szCs w:val="28"/>
          <w:lang w:val="uk-UA"/>
          <w14:ligatures w14:val="standardContextual"/>
        </w:rPr>
        <w:t>» (оптова торгівля сільськогосподарськими машинами й устаткуванням).</w:t>
      </w:r>
    </w:p>
    <w:p w14:paraId="5787B6A0" w14:textId="77777777" w:rsidR="00C11A3D" w:rsidRPr="00321874" w:rsidRDefault="00C11A3D" w:rsidP="00C11A3D">
      <w:pPr>
        <w:spacing w:after="0" w:line="240" w:lineRule="auto"/>
        <w:ind w:firstLine="708"/>
        <w:jc w:val="both"/>
        <w:rPr>
          <w:rFonts w:ascii="Times New Roman" w:eastAsia="Aptos" w:hAnsi="Times New Roman" w:cs="Times New Roman"/>
          <w:kern w:val="2"/>
          <w:sz w:val="28"/>
          <w:szCs w:val="28"/>
          <w:lang w:val="uk-UA"/>
          <w14:ligatures w14:val="standardContextual"/>
        </w:rPr>
      </w:pPr>
      <w:r w:rsidRPr="00321874">
        <w:rPr>
          <w:rFonts w:ascii="Times New Roman" w:eastAsia="Aptos" w:hAnsi="Times New Roman" w:cs="Times New Roman"/>
          <w:kern w:val="2"/>
          <w:sz w:val="28"/>
          <w:szCs w:val="28"/>
          <w:lang w:val="uk-UA"/>
          <w14:ligatures w14:val="standardContextual"/>
        </w:rPr>
        <w:t>Сектор транспорту та логістики генерує понад 1,7 млрд грн, охоплюючи наземний, авіаційний транспорт та складське господарство, загальна кількість працівників у компаніях становила 2497 осіб. Провідними підприємствами сектору є ПП «-ІНТЕРТРАНС-» та «САВ-ТРАНС» займаються пасажирськими перевезеннями та ТОВ «АВРОРА ГРУП» основний вид діяльності якої є вантажні перевезення.</w:t>
      </w:r>
    </w:p>
    <w:p w14:paraId="0C75ED8C" w14:textId="77777777" w:rsidR="00C11A3D" w:rsidRPr="00B2553A" w:rsidRDefault="00C11A3D" w:rsidP="00C11A3D">
      <w:pPr>
        <w:spacing w:after="0" w:line="240" w:lineRule="auto"/>
        <w:ind w:firstLine="708"/>
        <w:jc w:val="both"/>
        <w:rPr>
          <w:rFonts w:ascii="Times New Roman" w:eastAsia="Aptos" w:hAnsi="Times New Roman" w:cs="Times New Roman"/>
          <w:bCs/>
          <w:i/>
          <w:color w:val="000000" w:themeColor="text1"/>
          <w:kern w:val="2"/>
          <w:sz w:val="28"/>
          <w:szCs w:val="28"/>
          <w:lang w:val="uk-UA"/>
          <w14:ligatures w14:val="standardContextual"/>
        </w:rPr>
      </w:pPr>
      <w:r w:rsidRPr="00B2553A">
        <w:rPr>
          <w:rFonts w:ascii="Times New Roman" w:eastAsia="Aptos" w:hAnsi="Times New Roman" w:cs="Times New Roman"/>
          <w:bCs/>
          <w:i/>
          <w:color w:val="000000" w:themeColor="text1"/>
          <w:kern w:val="2"/>
          <w:sz w:val="28"/>
          <w:szCs w:val="28"/>
          <w:lang w:val="uk-UA"/>
          <w14:ligatures w14:val="standardContextual"/>
        </w:rPr>
        <w:t>Агропромисловий комплекс та добувна промисловість</w:t>
      </w:r>
    </w:p>
    <w:p w14:paraId="2326CA09" w14:textId="77777777" w:rsidR="00C11A3D" w:rsidRPr="00321874" w:rsidRDefault="00C11A3D" w:rsidP="00C11A3D">
      <w:pPr>
        <w:spacing w:after="0" w:line="240" w:lineRule="auto"/>
        <w:ind w:firstLine="708"/>
        <w:jc w:val="both"/>
        <w:rPr>
          <w:rFonts w:ascii="Times New Roman" w:eastAsia="Aptos" w:hAnsi="Times New Roman" w:cs="Times New Roman"/>
          <w:kern w:val="2"/>
          <w:sz w:val="28"/>
          <w:szCs w:val="28"/>
          <w:lang w:val="uk-UA"/>
          <w14:ligatures w14:val="standardContextual"/>
        </w:rPr>
      </w:pPr>
      <w:r w:rsidRPr="00321874">
        <w:rPr>
          <w:rFonts w:ascii="Times New Roman" w:eastAsia="Aptos" w:hAnsi="Times New Roman" w:cs="Times New Roman"/>
          <w:kern w:val="2"/>
          <w:sz w:val="28"/>
          <w:szCs w:val="28"/>
          <w:lang w:val="uk-UA"/>
          <w14:ligatures w14:val="standardContextual"/>
        </w:rPr>
        <w:t>Агропромисловий сектор Житомирської міської територіальної громади представлений сільським і лісовим господарством, що забезпечує 292,8 млн грн доходу, загальна кількість працівників становила 278 осіб. Добувна промисловість сконцентрована на видобутку корисних копалин та забезпечує 565,5 млн грн доходу. У цій сфері зайнято 165 осіб.</w:t>
      </w:r>
    </w:p>
    <w:p w14:paraId="22217B43" w14:textId="77777777" w:rsidR="00C11A3D" w:rsidRPr="00B2553A" w:rsidRDefault="00C11A3D" w:rsidP="00C11A3D">
      <w:pPr>
        <w:spacing w:after="0" w:line="240" w:lineRule="auto"/>
        <w:ind w:firstLine="708"/>
        <w:jc w:val="both"/>
        <w:rPr>
          <w:rFonts w:ascii="Times New Roman" w:eastAsia="Aptos" w:hAnsi="Times New Roman" w:cs="Times New Roman"/>
          <w:bCs/>
          <w:i/>
          <w:kern w:val="2"/>
          <w:sz w:val="28"/>
          <w:szCs w:val="28"/>
          <w:lang w:val="uk-UA"/>
          <w14:ligatures w14:val="standardContextual"/>
        </w:rPr>
      </w:pPr>
      <w:r w:rsidRPr="00B2553A">
        <w:rPr>
          <w:rFonts w:ascii="Times New Roman" w:eastAsia="Aptos" w:hAnsi="Times New Roman" w:cs="Times New Roman"/>
          <w:bCs/>
          <w:i/>
          <w:kern w:val="2"/>
          <w:sz w:val="28"/>
          <w:szCs w:val="28"/>
          <w:lang w:val="uk-UA"/>
          <w14:ligatures w14:val="standardContextual"/>
        </w:rPr>
        <w:lastRenderedPageBreak/>
        <w:t>Інформація та телекомунікація</w:t>
      </w:r>
    </w:p>
    <w:p w14:paraId="79827175" w14:textId="77777777" w:rsidR="00C11A3D" w:rsidRPr="00321874" w:rsidRDefault="00C11A3D" w:rsidP="00C11A3D">
      <w:pPr>
        <w:spacing w:after="0" w:line="240" w:lineRule="auto"/>
        <w:ind w:firstLine="708"/>
        <w:jc w:val="both"/>
        <w:rPr>
          <w:rFonts w:ascii="Times New Roman" w:eastAsia="Aptos" w:hAnsi="Times New Roman" w:cs="Times New Roman"/>
          <w:color w:val="000000"/>
          <w:kern w:val="2"/>
          <w:sz w:val="28"/>
          <w:szCs w:val="28"/>
          <w:lang w:val="uk-UA"/>
          <w14:ligatures w14:val="standardContextual"/>
        </w:rPr>
      </w:pPr>
      <w:r w:rsidRPr="00321874">
        <w:rPr>
          <w:rFonts w:ascii="Times New Roman" w:eastAsia="Aptos" w:hAnsi="Times New Roman" w:cs="Times New Roman"/>
          <w:color w:val="000000"/>
          <w:kern w:val="2"/>
          <w:sz w:val="28"/>
          <w:szCs w:val="28"/>
          <w:lang w:val="uk-UA"/>
          <w14:ligatures w14:val="standardContextual"/>
        </w:rPr>
        <w:t xml:space="preserve">Інформаційні технології та телекомунікації є одним із секторів громади, що </w:t>
      </w:r>
      <w:proofErr w:type="spellStart"/>
      <w:r w:rsidRPr="00321874">
        <w:rPr>
          <w:rFonts w:ascii="Times New Roman" w:eastAsia="Aptos" w:hAnsi="Times New Roman" w:cs="Times New Roman"/>
          <w:color w:val="000000"/>
          <w:kern w:val="2"/>
          <w:sz w:val="28"/>
          <w:szCs w:val="28"/>
          <w:lang w:val="uk-UA"/>
          <w14:ligatures w14:val="standardContextual"/>
        </w:rPr>
        <w:t>динамічно</w:t>
      </w:r>
      <w:proofErr w:type="spellEnd"/>
      <w:r w:rsidRPr="00321874">
        <w:rPr>
          <w:rFonts w:ascii="Times New Roman" w:eastAsia="Aptos" w:hAnsi="Times New Roman" w:cs="Times New Roman"/>
          <w:color w:val="000000"/>
          <w:kern w:val="2"/>
          <w:sz w:val="28"/>
          <w:szCs w:val="28"/>
          <w:lang w:val="uk-UA"/>
          <w14:ligatures w14:val="standardContextual"/>
        </w:rPr>
        <w:t xml:space="preserve"> розвиваються, забезпечивши у 2023 році загальний дохід 1,3 млрд грн, загальна кількість працівників становила 855 осіб.</w:t>
      </w:r>
    </w:p>
    <w:p w14:paraId="1C479795" w14:textId="2061CA21" w:rsidR="00C11A3D" w:rsidRDefault="00C11A3D" w:rsidP="00C11A3D">
      <w:pPr>
        <w:spacing w:after="0" w:line="240" w:lineRule="auto"/>
        <w:ind w:firstLine="708"/>
        <w:jc w:val="both"/>
        <w:rPr>
          <w:rFonts w:ascii="Times New Roman" w:eastAsia="Aptos" w:hAnsi="Times New Roman" w:cs="Times New Roman"/>
          <w:color w:val="000000"/>
          <w:kern w:val="2"/>
          <w:sz w:val="28"/>
          <w:szCs w:val="28"/>
          <w:lang w:val="uk-UA"/>
          <w14:ligatures w14:val="standardContextual"/>
        </w:rPr>
      </w:pPr>
      <w:r w:rsidRPr="00321874">
        <w:rPr>
          <w:rFonts w:ascii="Times New Roman" w:eastAsia="Aptos" w:hAnsi="Times New Roman" w:cs="Times New Roman"/>
          <w:color w:val="000000"/>
          <w:kern w:val="2"/>
          <w:sz w:val="28"/>
          <w:szCs w:val="28"/>
          <w:lang w:val="uk-UA"/>
          <w14:ligatures w14:val="standardContextual"/>
        </w:rPr>
        <w:t>Ключові підприємства: ТОВ «САНА КОМЕРС УКРАЇНА», ТОВ «КОДУВАННЯ МРІЙ», ТОВ «БАЛАНС-КС», ТОВ «ІСМ ЮА», ТОВ «28СОФТВАРЕ» та «ІНЕКОМП» основний вид діяльності яких є комп’ютерне програмування.</w:t>
      </w:r>
    </w:p>
    <w:p w14:paraId="018EEF32" w14:textId="16383E53" w:rsidR="00C11A3D" w:rsidRDefault="00C11A3D" w:rsidP="00C11A3D">
      <w:pPr>
        <w:spacing w:after="0" w:line="240" w:lineRule="auto"/>
        <w:ind w:firstLine="708"/>
        <w:jc w:val="both"/>
        <w:rPr>
          <w:rFonts w:ascii="Times New Roman" w:eastAsia="Times New Roman" w:hAnsi="Times New Roman" w:cs="Times New Roman"/>
          <w:sz w:val="28"/>
          <w:szCs w:val="28"/>
          <w:lang w:val="uk-UA" w:eastAsia="uk-UA"/>
        </w:rPr>
      </w:pPr>
      <w:r w:rsidRPr="00321874">
        <w:rPr>
          <w:rFonts w:ascii="Times New Roman" w:eastAsia="Aptos" w:hAnsi="Times New Roman" w:cs="Times New Roman"/>
          <w:kern w:val="2"/>
          <w:sz w:val="28"/>
          <w:szCs w:val="28"/>
          <w:lang w:val="uk-UA"/>
          <w14:ligatures w14:val="standardContextual"/>
        </w:rPr>
        <w:t xml:space="preserve">Прогнози розвитку малих підприємств до 2030 на основі різних трендів у порівнянні з періодом до повномасштабного вторгнення </w:t>
      </w:r>
      <w:proofErr w:type="spellStart"/>
      <w:r w:rsidRPr="00321874">
        <w:rPr>
          <w:rFonts w:ascii="Times New Roman" w:eastAsia="Aptos" w:hAnsi="Times New Roman" w:cs="Times New Roman"/>
          <w:kern w:val="2"/>
          <w:sz w:val="28"/>
          <w:szCs w:val="28"/>
          <w:lang w:val="uk-UA"/>
          <w14:ligatures w14:val="standardContextual"/>
        </w:rPr>
        <w:t>росії</w:t>
      </w:r>
      <w:proofErr w:type="spellEnd"/>
      <w:r w:rsidRPr="00321874">
        <w:rPr>
          <w:rFonts w:ascii="Times New Roman" w:eastAsia="Aptos" w:hAnsi="Times New Roman" w:cs="Times New Roman"/>
          <w:kern w:val="2"/>
          <w:sz w:val="28"/>
          <w:szCs w:val="28"/>
          <w:lang w:val="uk-UA"/>
          <w14:ligatures w14:val="standardContextual"/>
        </w:rPr>
        <w:t>.</w:t>
      </w:r>
      <w:r w:rsidRPr="00321874">
        <w:rPr>
          <w:rFonts w:ascii="Times New Roman" w:eastAsia="Aptos" w:hAnsi="Times New Roman" w:cs="Times New Roman"/>
          <w:b/>
          <w:kern w:val="2"/>
          <w:sz w:val="28"/>
          <w:szCs w:val="28"/>
          <w:lang w:val="uk-UA"/>
          <w14:ligatures w14:val="standardContextual"/>
        </w:rPr>
        <w:t xml:space="preserve"> </w:t>
      </w:r>
      <w:r w:rsidRPr="00321874">
        <w:rPr>
          <w:rFonts w:ascii="Times New Roman" w:eastAsia="Times New Roman" w:hAnsi="Times New Roman" w:cs="Times New Roman"/>
          <w:sz w:val="28"/>
          <w:szCs w:val="28"/>
          <w:lang w:val="uk-UA" w:eastAsia="uk-UA"/>
        </w:rPr>
        <w:t>Лінійний тренд передбачає стабільне збільшення показника щороку, без врахування великих змін або коливань.</w:t>
      </w:r>
    </w:p>
    <w:p w14:paraId="032B6536" w14:textId="77777777" w:rsidR="00C11A3D" w:rsidRPr="00321874" w:rsidRDefault="00C11A3D" w:rsidP="00C11A3D">
      <w:pPr>
        <w:spacing w:after="0" w:line="240" w:lineRule="auto"/>
        <w:jc w:val="center"/>
        <w:rPr>
          <w:rFonts w:ascii="Times New Roman" w:eastAsia="Times New Roman" w:hAnsi="Times New Roman" w:cs="Times New Roman"/>
          <w:b/>
          <w:sz w:val="28"/>
          <w:szCs w:val="28"/>
          <w:lang w:val="uk-UA" w:eastAsia="uk-UA"/>
        </w:rPr>
      </w:pPr>
      <w:r w:rsidRPr="00321874">
        <w:rPr>
          <w:rFonts w:ascii="Times New Roman" w:eastAsia="Times New Roman" w:hAnsi="Times New Roman" w:cs="Times New Roman"/>
          <w:b/>
          <w:sz w:val="28"/>
          <w:szCs w:val="28"/>
          <w:lang w:val="uk-UA" w:eastAsia="uk-UA"/>
        </w:rPr>
        <w:t>Прогноз змін кількості малих підприємств до 2030 року на основі лінійного тренду із порівнянням з 2016-2021 року, одиниць</w:t>
      </w:r>
    </w:p>
    <w:p w14:paraId="32D66E28" w14:textId="77777777" w:rsidR="00C11A3D" w:rsidRPr="00321874" w:rsidRDefault="00C11A3D" w:rsidP="00C11A3D">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sidRPr="00321874">
        <w:rPr>
          <w:rFonts w:ascii="Times New Roman" w:eastAsia="Times New Roman" w:hAnsi="Times New Roman" w:cs="Times New Roman"/>
          <w:noProof/>
          <w:sz w:val="24"/>
          <w:szCs w:val="24"/>
          <w:lang w:val="uk-UA" w:eastAsia="uk-UA"/>
          <w14:ligatures w14:val="standardContextual"/>
        </w:rPr>
        <w:drawing>
          <wp:inline distT="0" distB="0" distL="0" distR="0" wp14:anchorId="52AF051B" wp14:editId="59C930FA">
            <wp:extent cx="5852160" cy="2316480"/>
            <wp:effectExtent l="0" t="0" r="15240" b="762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14:paraId="674CCE72" w14:textId="670B86CE" w:rsidR="00C11A3D" w:rsidRPr="00321874" w:rsidRDefault="00C11A3D" w:rsidP="000C7769">
      <w:pPr>
        <w:widowControl w:val="0"/>
        <w:spacing w:after="0" w:line="240" w:lineRule="auto"/>
        <w:ind w:firstLine="708"/>
        <w:jc w:val="both"/>
        <w:rPr>
          <w:rFonts w:ascii="Times New Roman" w:eastAsia="Times New Roman" w:hAnsi="Times New Roman" w:cs="Times New Roman"/>
          <w:sz w:val="28"/>
          <w:szCs w:val="28"/>
          <w:lang w:val="uk-UA" w:eastAsia="uk-UA"/>
        </w:rPr>
      </w:pPr>
      <w:r w:rsidRPr="00321874">
        <w:rPr>
          <w:rFonts w:ascii="Times New Roman" w:eastAsia="Times New Roman" w:hAnsi="Times New Roman" w:cs="Times New Roman"/>
          <w:sz w:val="28"/>
          <w:szCs w:val="28"/>
          <w:lang w:val="uk-UA" w:eastAsia="uk-UA"/>
        </w:rPr>
        <w:t>Логарифмічний тренд показує сповільнення зростання з часом, коли зміни зменшуються. Тобто, якщо в перші роки показник швидко зростає, то потім темп приросту буде знижуватися.</w:t>
      </w:r>
    </w:p>
    <w:p w14:paraId="0898DB10" w14:textId="15D49FFE" w:rsidR="00C11A3D" w:rsidRDefault="00C11A3D" w:rsidP="000C7769">
      <w:pPr>
        <w:widowControl w:val="0"/>
        <w:spacing w:after="0" w:line="240" w:lineRule="auto"/>
        <w:jc w:val="center"/>
        <w:rPr>
          <w:rFonts w:ascii="Times New Roman" w:eastAsia="Aptos" w:hAnsi="Times New Roman" w:cs="Times New Roman"/>
          <w:b/>
          <w:kern w:val="2"/>
          <w:sz w:val="28"/>
          <w:szCs w:val="28"/>
          <w:lang w:val="uk-UA"/>
          <w14:ligatures w14:val="standardContextual"/>
        </w:rPr>
      </w:pPr>
      <w:r w:rsidRPr="00321874">
        <w:rPr>
          <w:rFonts w:ascii="Times New Roman" w:eastAsia="Aptos" w:hAnsi="Times New Roman" w:cs="Times New Roman"/>
          <w:b/>
          <w:kern w:val="2"/>
          <w:sz w:val="28"/>
          <w:szCs w:val="28"/>
          <w:lang w:val="uk-UA"/>
          <w14:ligatures w14:val="standardContextual"/>
        </w:rPr>
        <w:t>Прогноз змін кількості малих підприємств до 2030 року на основі логарифмічного тренду із порівнянням з 2016-2021 року, одиниць</w:t>
      </w:r>
    </w:p>
    <w:p w14:paraId="190A94EA" w14:textId="77777777" w:rsidR="000C7769" w:rsidRPr="000C7769" w:rsidRDefault="000C7769" w:rsidP="000C7769">
      <w:pPr>
        <w:widowControl w:val="0"/>
        <w:spacing w:after="0" w:line="240" w:lineRule="auto"/>
        <w:jc w:val="center"/>
        <w:rPr>
          <w:rFonts w:ascii="Times New Roman" w:eastAsia="Aptos" w:hAnsi="Times New Roman" w:cs="Times New Roman"/>
          <w:b/>
          <w:kern w:val="2"/>
          <w:sz w:val="16"/>
          <w:szCs w:val="16"/>
          <w:lang w:val="uk-UA"/>
          <w14:ligatures w14:val="standardContextual"/>
        </w:rPr>
      </w:pPr>
    </w:p>
    <w:p w14:paraId="29F1C818" w14:textId="77777777" w:rsidR="00C11A3D" w:rsidRPr="00321874" w:rsidRDefault="00C11A3D" w:rsidP="00C11A3D">
      <w:pPr>
        <w:spacing w:line="278" w:lineRule="auto"/>
        <w:jc w:val="both"/>
        <w:rPr>
          <w:rFonts w:ascii="Times New Roman" w:eastAsia="Aptos" w:hAnsi="Times New Roman" w:cs="Times New Roman"/>
          <w:b/>
          <w:kern w:val="2"/>
          <w:sz w:val="24"/>
          <w:szCs w:val="24"/>
          <w:lang w:val="uk-UA"/>
          <w14:ligatures w14:val="standardContextual"/>
        </w:rPr>
      </w:pPr>
      <w:r w:rsidRPr="00321874">
        <w:rPr>
          <w:rFonts w:ascii="Aptos" w:eastAsia="Aptos" w:hAnsi="Aptos" w:cs="Times New Roman"/>
          <w:noProof/>
          <w:kern w:val="2"/>
          <w:sz w:val="24"/>
          <w:szCs w:val="24"/>
          <w:lang w:val="uk-UA" w:eastAsia="uk-UA"/>
          <w14:ligatures w14:val="standardContextual"/>
        </w:rPr>
        <w:drawing>
          <wp:inline distT="0" distB="0" distL="0" distR="0" wp14:anchorId="4F153378" wp14:editId="5F77E68D">
            <wp:extent cx="5966460" cy="2270760"/>
            <wp:effectExtent l="0" t="0" r="15240" b="1524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14:paraId="3B9608E0" w14:textId="628637E1" w:rsidR="00C11A3D" w:rsidRPr="00321874" w:rsidRDefault="00C11A3D" w:rsidP="00C11A3D">
      <w:pPr>
        <w:spacing w:after="0" w:line="240" w:lineRule="auto"/>
        <w:ind w:firstLine="708"/>
        <w:jc w:val="both"/>
        <w:rPr>
          <w:rFonts w:ascii="Times New Roman" w:eastAsia="Times New Roman" w:hAnsi="Times New Roman" w:cs="Times New Roman"/>
          <w:i/>
          <w:sz w:val="28"/>
          <w:szCs w:val="28"/>
          <w:lang w:val="uk-UA" w:eastAsia="uk-UA"/>
        </w:rPr>
      </w:pPr>
      <w:r w:rsidRPr="00321874">
        <w:rPr>
          <w:rFonts w:ascii="Times New Roman" w:eastAsia="Times New Roman" w:hAnsi="Times New Roman" w:cs="Times New Roman"/>
          <w:i/>
          <w:sz w:val="28"/>
          <w:szCs w:val="28"/>
          <w:lang w:val="uk-UA" w:eastAsia="uk-UA"/>
        </w:rPr>
        <w:lastRenderedPageBreak/>
        <w:t>Прогноз у випадку завершення війни у 2025 році</w:t>
      </w:r>
    </w:p>
    <w:p w14:paraId="05DF5025" w14:textId="77777777" w:rsidR="00C11A3D" w:rsidRPr="00321874" w:rsidRDefault="00C11A3D" w:rsidP="00C11A3D">
      <w:pPr>
        <w:spacing w:after="0" w:line="240" w:lineRule="auto"/>
        <w:ind w:firstLine="708"/>
        <w:jc w:val="both"/>
        <w:rPr>
          <w:rFonts w:ascii="Times New Roman" w:eastAsia="Times New Roman" w:hAnsi="Times New Roman" w:cs="Times New Roman"/>
          <w:sz w:val="28"/>
          <w:szCs w:val="28"/>
          <w:lang w:val="uk-UA" w:eastAsia="uk-UA"/>
        </w:rPr>
      </w:pPr>
      <w:r w:rsidRPr="00321874">
        <w:rPr>
          <w:rFonts w:ascii="Times New Roman" w:eastAsia="Times New Roman" w:hAnsi="Times New Roman" w:cs="Times New Roman"/>
          <w:sz w:val="28"/>
          <w:szCs w:val="28"/>
          <w:lang w:val="uk-UA" w:eastAsia="uk-UA"/>
        </w:rPr>
        <w:t>Екстраполяція для кожного з варіантів проводилася на основі даних попередніх років, з урахуванням загальних трендів і можливих сценаріїв відновлення економіки після завершення війни.</w:t>
      </w:r>
    </w:p>
    <w:p w14:paraId="63125BF4" w14:textId="77777777" w:rsidR="00C11A3D" w:rsidRPr="00321874" w:rsidRDefault="00C11A3D" w:rsidP="00C11A3D">
      <w:pPr>
        <w:spacing w:after="0" w:line="240" w:lineRule="auto"/>
        <w:ind w:firstLine="708"/>
        <w:jc w:val="both"/>
        <w:rPr>
          <w:rFonts w:ascii="Times New Roman" w:eastAsia="Times New Roman" w:hAnsi="Times New Roman" w:cs="Times New Roman"/>
          <w:sz w:val="28"/>
          <w:szCs w:val="28"/>
          <w:lang w:val="uk-UA" w:eastAsia="uk-UA"/>
        </w:rPr>
      </w:pPr>
      <w:r w:rsidRPr="00321874">
        <w:rPr>
          <w:rFonts w:ascii="Times New Roman" w:eastAsia="Times New Roman" w:hAnsi="Times New Roman" w:cs="Times New Roman"/>
          <w:sz w:val="28"/>
          <w:szCs w:val="28"/>
          <w:lang w:val="uk-UA" w:eastAsia="uk-UA"/>
        </w:rPr>
        <w:t xml:space="preserve">Варіанти: </w:t>
      </w:r>
    </w:p>
    <w:p w14:paraId="525E888A" w14:textId="77777777" w:rsidR="00C11A3D" w:rsidRPr="00321874" w:rsidRDefault="00C11A3D" w:rsidP="00C11A3D">
      <w:pPr>
        <w:numPr>
          <w:ilvl w:val="0"/>
          <w:numId w:val="7"/>
        </w:numPr>
        <w:spacing w:after="0" w:line="240" w:lineRule="auto"/>
        <w:jc w:val="both"/>
        <w:rPr>
          <w:rFonts w:ascii="Times New Roman" w:eastAsia="Times New Roman" w:hAnsi="Times New Roman" w:cs="Times New Roman"/>
          <w:sz w:val="28"/>
          <w:szCs w:val="28"/>
          <w:lang w:val="uk-UA" w:eastAsia="uk-UA"/>
        </w:rPr>
      </w:pPr>
      <w:r w:rsidRPr="00321874">
        <w:rPr>
          <w:rFonts w:ascii="Times New Roman" w:eastAsia="Times New Roman" w:hAnsi="Times New Roman" w:cs="Times New Roman"/>
          <w:sz w:val="28"/>
          <w:szCs w:val="28"/>
          <w:lang w:val="uk-UA" w:eastAsia="uk-UA"/>
        </w:rPr>
        <w:t>Падіння після 2025 року: економіка може відчувати тимчасовий спад через різкі зміни в умовах після війни.</w:t>
      </w:r>
    </w:p>
    <w:p w14:paraId="0FA8FB5D" w14:textId="77777777" w:rsidR="00C11A3D" w:rsidRPr="00321874" w:rsidRDefault="00C11A3D" w:rsidP="00C11A3D">
      <w:pPr>
        <w:numPr>
          <w:ilvl w:val="0"/>
          <w:numId w:val="7"/>
        </w:numPr>
        <w:spacing w:after="0" w:line="240" w:lineRule="auto"/>
        <w:jc w:val="both"/>
        <w:rPr>
          <w:rFonts w:ascii="Times New Roman" w:eastAsia="Times New Roman" w:hAnsi="Times New Roman" w:cs="Times New Roman"/>
          <w:sz w:val="28"/>
          <w:szCs w:val="28"/>
          <w:lang w:val="uk-UA" w:eastAsia="uk-UA"/>
        </w:rPr>
      </w:pPr>
      <w:r w:rsidRPr="00321874">
        <w:rPr>
          <w:rFonts w:ascii="Times New Roman" w:eastAsia="Times New Roman" w:hAnsi="Times New Roman" w:cs="Times New Roman"/>
          <w:sz w:val="28"/>
          <w:szCs w:val="28"/>
          <w:lang w:val="uk-UA" w:eastAsia="uk-UA"/>
        </w:rPr>
        <w:t>Стабільний ріст: поступове відновлення економіки з помірним зростанням.</w:t>
      </w:r>
    </w:p>
    <w:p w14:paraId="60BFE178" w14:textId="77777777" w:rsidR="00C11A3D" w:rsidRPr="00321874" w:rsidRDefault="00C11A3D" w:rsidP="00C11A3D">
      <w:pPr>
        <w:numPr>
          <w:ilvl w:val="0"/>
          <w:numId w:val="7"/>
        </w:numPr>
        <w:spacing w:after="0" w:line="240" w:lineRule="auto"/>
        <w:jc w:val="both"/>
        <w:rPr>
          <w:rFonts w:ascii="Times New Roman" w:eastAsia="Times New Roman" w:hAnsi="Times New Roman" w:cs="Times New Roman"/>
          <w:sz w:val="28"/>
          <w:szCs w:val="28"/>
          <w:lang w:val="uk-UA" w:eastAsia="uk-UA"/>
        </w:rPr>
      </w:pPr>
      <w:r w:rsidRPr="00321874">
        <w:rPr>
          <w:rFonts w:ascii="Times New Roman" w:eastAsia="Times New Roman" w:hAnsi="Times New Roman" w:cs="Times New Roman"/>
          <w:sz w:val="28"/>
          <w:szCs w:val="28"/>
          <w:lang w:val="uk-UA" w:eastAsia="uk-UA"/>
        </w:rPr>
        <w:t>Агресивний ріст: після завершення війни економіка може зростати більш швидше через відновлення інвестицій та бізнес-активності.</w:t>
      </w:r>
    </w:p>
    <w:p w14:paraId="3C39ABC2" w14:textId="77777777" w:rsidR="00C11A3D" w:rsidRPr="00C57B56" w:rsidRDefault="00C11A3D" w:rsidP="00C11A3D">
      <w:pPr>
        <w:spacing w:after="0" w:line="240" w:lineRule="auto"/>
        <w:ind w:left="720"/>
        <w:jc w:val="both"/>
        <w:rPr>
          <w:rFonts w:ascii="Times New Roman" w:eastAsia="Times New Roman" w:hAnsi="Times New Roman" w:cs="Times New Roman"/>
          <w:sz w:val="24"/>
          <w:szCs w:val="24"/>
          <w:lang w:val="uk-UA" w:eastAsia="uk-UA"/>
        </w:rPr>
      </w:pPr>
    </w:p>
    <w:p w14:paraId="0B7F124A" w14:textId="77777777" w:rsidR="00C11A3D" w:rsidRPr="00321874" w:rsidRDefault="00C11A3D" w:rsidP="00C11A3D">
      <w:pPr>
        <w:spacing w:after="0" w:line="240" w:lineRule="auto"/>
        <w:jc w:val="center"/>
        <w:rPr>
          <w:rFonts w:ascii="Times New Roman" w:eastAsia="Times New Roman" w:hAnsi="Times New Roman" w:cs="Times New Roman"/>
          <w:b/>
          <w:sz w:val="28"/>
          <w:szCs w:val="28"/>
          <w:lang w:val="uk-UA" w:eastAsia="uk-UA"/>
        </w:rPr>
      </w:pPr>
      <w:r w:rsidRPr="00321874">
        <w:rPr>
          <w:rFonts w:ascii="Times New Roman" w:eastAsia="Times New Roman" w:hAnsi="Times New Roman" w:cs="Times New Roman"/>
          <w:b/>
          <w:sz w:val="28"/>
          <w:szCs w:val="28"/>
          <w:lang w:val="uk-UA" w:eastAsia="uk-UA"/>
        </w:rPr>
        <w:t>Прогноз змін кількості малих підприємств після завершення війни</w:t>
      </w:r>
    </w:p>
    <w:p w14:paraId="24ED4813" w14:textId="77777777" w:rsidR="00C11A3D" w:rsidRPr="00321874" w:rsidRDefault="00C11A3D" w:rsidP="00C11A3D">
      <w:pPr>
        <w:spacing w:after="0" w:line="240" w:lineRule="auto"/>
        <w:jc w:val="center"/>
        <w:rPr>
          <w:rFonts w:ascii="Times New Roman" w:eastAsia="Times New Roman" w:hAnsi="Times New Roman" w:cs="Times New Roman"/>
          <w:b/>
          <w:sz w:val="28"/>
          <w:szCs w:val="28"/>
          <w:lang w:val="uk-UA" w:eastAsia="uk-UA"/>
        </w:rPr>
      </w:pPr>
      <w:r w:rsidRPr="00321874">
        <w:rPr>
          <w:rFonts w:ascii="Times New Roman" w:eastAsia="Times New Roman" w:hAnsi="Times New Roman" w:cs="Times New Roman"/>
          <w:b/>
          <w:sz w:val="28"/>
          <w:szCs w:val="28"/>
          <w:lang w:val="uk-UA" w:eastAsia="uk-UA"/>
        </w:rPr>
        <w:t>у 2025 році, одиниць</w:t>
      </w:r>
    </w:p>
    <w:p w14:paraId="3DF2B44E" w14:textId="77777777" w:rsidR="00C11A3D" w:rsidRPr="00321874" w:rsidRDefault="00C11A3D" w:rsidP="00C11A3D">
      <w:pPr>
        <w:spacing w:before="100" w:beforeAutospacing="1" w:after="100" w:afterAutospacing="1" w:line="240" w:lineRule="auto"/>
        <w:jc w:val="both"/>
        <w:rPr>
          <w:rFonts w:ascii="Times New Roman" w:eastAsia="Times New Roman" w:hAnsi="Times New Roman" w:cs="Times New Roman"/>
          <w:b/>
          <w:sz w:val="24"/>
          <w:szCs w:val="24"/>
          <w:lang w:val="uk-UA" w:eastAsia="uk-UA"/>
        </w:rPr>
      </w:pPr>
      <w:r w:rsidRPr="00321874">
        <w:rPr>
          <w:b/>
          <w:noProof/>
          <w:lang w:val="uk-UA"/>
        </w:rPr>
        <w:drawing>
          <wp:inline distT="0" distB="0" distL="0" distR="0" wp14:anchorId="5397075E" wp14:editId="64027F55">
            <wp:extent cx="6120130" cy="3175000"/>
            <wp:effectExtent l="0" t="0" r="13970" b="635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14:paraId="22FBDF0B" w14:textId="77777777" w:rsidR="00C11A3D" w:rsidRPr="00321874" w:rsidRDefault="00C11A3D" w:rsidP="00C11A3D">
      <w:pPr>
        <w:spacing w:after="0" w:line="240" w:lineRule="auto"/>
        <w:ind w:firstLine="708"/>
        <w:jc w:val="both"/>
        <w:rPr>
          <w:rFonts w:ascii="Times New Roman" w:eastAsia="Times New Roman" w:hAnsi="Times New Roman" w:cs="Times New Roman"/>
          <w:i/>
          <w:sz w:val="28"/>
          <w:szCs w:val="28"/>
          <w:lang w:val="uk-UA" w:eastAsia="uk-UA"/>
        </w:rPr>
      </w:pPr>
      <w:r w:rsidRPr="00321874">
        <w:rPr>
          <w:rFonts w:ascii="Times New Roman" w:eastAsia="Times New Roman" w:hAnsi="Times New Roman" w:cs="Times New Roman"/>
          <w:i/>
          <w:sz w:val="28"/>
          <w:szCs w:val="28"/>
          <w:lang w:val="uk-UA" w:eastAsia="uk-UA"/>
        </w:rPr>
        <w:t>Прогноз у випадку завершення війни у 2026 році</w:t>
      </w:r>
    </w:p>
    <w:p w14:paraId="33A86025" w14:textId="77777777" w:rsidR="00C11A3D" w:rsidRPr="00321874" w:rsidRDefault="00C11A3D" w:rsidP="00C11A3D">
      <w:pPr>
        <w:spacing w:after="0" w:line="240" w:lineRule="auto"/>
        <w:ind w:firstLine="708"/>
        <w:jc w:val="both"/>
        <w:rPr>
          <w:rFonts w:ascii="Times New Roman" w:eastAsia="Times New Roman" w:hAnsi="Times New Roman" w:cs="Times New Roman"/>
          <w:sz w:val="28"/>
          <w:szCs w:val="28"/>
          <w:lang w:val="uk-UA" w:eastAsia="uk-UA"/>
        </w:rPr>
      </w:pPr>
      <w:r w:rsidRPr="00321874">
        <w:rPr>
          <w:rFonts w:ascii="Times New Roman" w:eastAsia="Times New Roman" w:hAnsi="Times New Roman" w:cs="Times New Roman"/>
          <w:sz w:val="28"/>
          <w:szCs w:val="28"/>
          <w:lang w:val="uk-UA" w:eastAsia="uk-UA"/>
        </w:rPr>
        <w:t>Екстраполяція для кожного з варіантів була виконана з урахуванням можливих сценаріїв відновлення економіки після завершення війни, використовуючи наявні тренди та прогнози.</w:t>
      </w:r>
    </w:p>
    <w:p w14:paraId="5D7D394A" w14:textId="77777777" w:rsidR="00C11A3D" w:rsidRPr="00321874" w:rsidRDefault="00C11A3D" w:rsidP="00C11A3D">
      <w:pPr>
        <w:spacing w:after="0" w:line="240" w:lineRule="auto"/>
        <w:ind w:firstLine="708"/>
        <w:jc w:val="both"/>
        <w:rPr>
          <w:rFonts w:ascii="Times New Roman" w:eastAsia="Times New Roman" w:hAnsi="Times New Roman" w:cs="Times New Roman"/>
          <w:sz w:val="28"/>
          <w:szCs w:val="28"/>
          <w:lang w:val="uk-UA" w:eastAsia="uk-UA"/>
        </w:rPr>
      </w:pPr>
      <w:r w:rsidRPr="00321874">
        <w:rPr>
          <w:rFonts w:ascii="Times New Roman" w:eastAsia="Times New Roman" w:hAnsi="Times New Roman" w:cs="Times New Roman"/>
          <w:sz w:val="28"/>
          <w:szCs w:val="28"/>
          <w:lang w:val="uk-UA" w:eastAsia="uk-UA"/>
        </w:rPr>
        <w:t>Варіанти:</w:t>
      </w:r>
    </w:p>
    <w:p w14:paraId="280BC186" w14:textId="77777777" w:rsidR="00C11A3D" w:rsidRPr="00321874" w:rsidRDefault="00C11A3D" w:rsidP="00C11A3D">
      <w:pPr>
        <w:numPr>
          <w:ilvl w:val="0"/>
          <w:numId w:val="7"/>
        </w:numPr>
        <w:spacing w:after="0" w:line="240" w:lineRule="auto"/>
        <w:jc w:val="both"/>
        <w:rPr>
          <w:rFonts w:ascii="Times New Roman" w:eastAsia="Times New Roman" w:hAnsi="Times New Roman" w:cs="Times New Roman"/>
          <w:sz w:val="28"/>
          <w:szCs w:val="28"/>
          <w:lang w:val="uk-UA" w:eastAsia="uk-UA"/>
        </w:rPr>
      </w:pPr>
      <w:r w:rsidRPr="00321874">
        <w:rPr>
          <w:rFonts w:ascii="Times New Roman" w:eastAsia="Times New Roman" w:hAnsi="Times New Roman" w:cs="Times New Roman"/>
          <w:sz w:val="28"/>
          <w:szCs w:val="28"/>
          <w:lang w:val="uk-UA" w:eastAsia="uk-UA"/>
        </w:rPr>
        <w:t>Падіння після 2026 року: припускаємо, що економіка відчуватиме тимчасовий спад через затяжні наслідки війни.</w:t>
      </w:r>
    </w:p>
    <w:p w14:paraId="660BEBE6" w14:textId="77777777" w:rsidR="00C11A3D" w:rsidRPr="00321874" w:rsidRDefault="00C11A3D" w:rsidP="00C11A3D">
      <w:pPr>
        <w:numPr>
          <w:ilvl w:val="0"/>
          <w:numId w:val="7"/>
        </w:numPr>
        <w:spacing w:after="0" w:line="240" w:lineRule="auto"/>
        <w:jc w:val="both"/>
        <w:rPr>
          <w:rFonts w:ascii="Times New Roman" w:eastAsia="Times New Roman" w:hAnsi="Times New Roman" w:cs="Times New Roman"/>
          <w:sz w:val="28"/>
          <w:szCs w:val="28"/>
          <w:lang w:val="uk-UA" w:eastAsia="uk-UA"/>
        </w:rPr>
      </w:pPr>
      <w:r w:rsidRPr="00321874">
        <w:rPr>
          <w:rFonts w:ascii="Times New Roman" w:eastAsia="Times New Roman" w:hAnsi="Times New Roman" w:cs="Times New Roman"/>
          <w:sz w:val="28"/>
          <w:szCs w:val="28"/>
          <w:lang w:val="uk-UA" w:eastAsia="uk-UA"/>
        </w:rPr>
        <w:t>Стабільний ріст: поступове відновлення після закінчення війни, стабільний розвиток економіки.</w:t>
      </w:r>
    </w:p>
    <w:p w14:paraId="7265B590" w14:textId="77777777" w:rsidR="00C11A3D" w:rsidRPr="00321874" w:rsidRDefault="00C11A3D" w:rsidP="00C11A3D">
      <w:pPr>
        <w:numPr>
          <w:ilvl w:val="0"/>
          <w:numId w:val="7"/>
        </w:numPr>
        <w:spacing w:after="0" w:line="240" w:lineRule="auto"/>
        <w:jc w:val="both"/>
        <w:rPr>
          <w:rFonts w:ascii="Times New Roman" w:eastAsia="Times New Roman" w:hAnsi="Times New Roman" w:cs="Times New Roman"/>
          <w:sz w:val="28"/>
          <w:szCs w:val="28"/>
          <w:lang w:val="uk-UA" w:eastAsia="uk-UA"/>
        </w:rPr>
      </w:pPr>
      <w:r w:rsidRPr="00321874">
        <w:rPr>
          <w:rFonts w:ascii="Times New Roman" w:eastAsia="Times New Roman" w:hAnsi="Times New Roman" w:cs="Times New Roman"/>
          <w:sz w:val="28"/>
          <w:szCs w:val="28"/>
          <w:lang w:val="uk-UA" w:eastAsia="uk-UA"/>
        </w:rPr>
        <w:t>Агресивний ріст: швидке відновлення та зростання завдяки відновленню інвестицій та збільшенню бізнес-активності.</w:t>
      </w:r>
    </w:p>
    <w:p w14:paraId="42F33B71" w14:textId="1A72185E" w:rsidR="00C11A3D" w:rsidRDefault="00C11A3D" w:rsidP="00C11A3D">
      <w:pPr>
        <w:spacing w:after="0" w:line="240" w:lineRule="auto"/>
        <w:ind w:left="720"/>
        <w:jc w:val="both"/>
        <w:rPr>
          <w:rFonts w:ascii="Times New Roman" w:eastAsia="Times New Roman" w:hAnsi="Times New Roman" w:cs="Times New Roman"/>
          <w:sz w:val="24"/>
          <w:szCs w:val="24"/>
          <w:lang w:val="uk-UA" w:eastAsia="uk-UA"/>
        </w:rPr>
      </w:pPr>
    </w:p>
    <w:p w14:paraId="261D87FF" w14:textId="55F6FDCE" w:rsidR="00404E77" w:rsidRDefault="00404E77" w:rsidP="00C11A3D">
      <w:pPr>
        <w:spacing w:after="0" w:line="240" w:lineRule="auto"/>
        <w:ind w:left="720"/>
        <w:jc w:val="both"/>
        <w:rPr>
          <w:rFonts w:ascii="Times New Roman" w:eastAsia="Times New Roman" w:hAnsi="Times New Roman" w:cs="Times New Roman"/>
          <w:sz w:val="24"/>
          <w:szCs w:val="24"/>
          <w:lang w:val="uk-UA" w:eastAsia="uk-UA"/>
        </w:rPr>
      </w:pPr>
    </w:p>
    <w:p w14:paraId="7F739C34" w14:textId="113C64F7" w:rsidR="00404E77" w:rsidRDefault="00404E77" w:rsidP="00C11A3D">
      <w:pPr>
        <w:spacing w:after="0" w:line="240" w:lineRule="auto"/>
        <w:ind w:left="720"/>
        <w:jc w:val="both"/>
        <w:rPr>
          <w:rFonts w:ascii="Times New Roman" w:eastAsia="Times New Roman" w:hAnsi="Times New Roman" w:cs="Times New Roman"/>
          <w:sz w:val="24"/>
          <w:szCs w:val="24"/>
          <w:lang w:val="uk-UA" w:eastAsia="uk-UA"/>
        </w:rPr>
      </w:pPr>
    </w:p>
    <w:p w14:paraId="083C27B6" w14:textId="77777777" w:rsidR="00C11A3D" w:rsidRPr="00321874" w:rsidRDefault="00C11A3D" w:rsidP="00C11A3D">
      <w:pPr>
        <w:spacing w:after="0" w:line="240" w:lineRule="auto"/>
        <w:jc w:val="center"/>
        <w:rPr>
          <w:rFonts w:ascii="Times New Roman" w:eastAsia="Aptos" w:hAnsi="Times New Roman" w:cs="Times New Roman"/>
          <w:b/>
          <w:kern w:val="2"/>
          <w:sz w:val="28"/>
          <w:szCs w:val="28"/>
          <w:lang w:val="uk-UA"/>
          <w14:ligatures w14:val="standardContextual"/>
        </w:rPr>
      </w:pPr>
      <w:r w:rsidRPr="00321874">
        <w:rPr>
          <w:rFonts w:ascii="Times New Roman" w:eastAsia="Aptos" w:hAnsi="Times New Roman" w:cs="Times New Roman"/>
          <w:b/>
          <w:kern w:val="2"/>
          <w:sz w:val="28"/>
          <w:szCs w:val="28"/>
          <w:lang w:val="uk-UA"/>
          <w14:ligatures w14:val="standardContextual"/>
        </w:rPr>
        <w:lastRenderedPageBreak/>
        <w:t>Прогноз кількості малих підприємств за різними сценаріями відновлення економіки після завершення війни у 2026 році, одиниць</w:t>
      </w:r>
    </w:p>
    <w:p w14:paraId="06CC1370" w14:textId="77777777" w:rsidR="00C11A3D" w:rsidRPr="00321874" w:rsidRDefault="00C11A3D" w:rsidP="00C11A3D">
      <w:pPr>
        <w:spacing w:line="278" w:lineRule="auto"/>
        <w:jc w:val="both"/>
        <w:rPr>
          <w:rFonts w:ascii="Times New Roman" w:eastAsia="Aptos" w:hAnsi="Times New Roman" w:cs="Times New Roman"/>
          <w:b/>
          <w:kern w:val="2"/>
          <w:sz w:val="24"/>
          <w:szCs w:val="24"/>
          <w:lang w:val="uk-UA"/>
          <w14:ligatures w14:val="standardContextual"/>
        </w:rPr>
      </w:pPr>
      <w:r w:rsidRPr="00321874">
        <w:rPr>
          <w:rFonts w:ascii="Times New Roman" w:eastAsia="Aptos" w:hAnsi="Times New Roman" w:cs="Times New Roman"/>
          <w:b/>
          <w:noProof/>
          <w:kern w:val="2"/>
          <w:sz w:val="24"/>
          <w:szCs w:val="24"/>
          <w:lang w:val="uk-UA" w:eastAsia="uk-UA"/>
          <w14:ligatures w14:val="standardContextual"/>
        </w:rPr>
        <w:drawing>
          <wp:inline distT="0" distB="0" distL="0" distR="0" wp14:anchorId="4EDBC615" wp14:editId="604AE42D">
            <wp:extent cx="6108700" cy="2768600"/>
            <wp:effectExtent l="0" t="0" r="6350" b="1270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14:paraId="5E126A81" w14:textId="77777777" w:rsidR="00C11A3D" w:rsidRPr="00321874" w:rsidRDefault="00C11A3D" w:rsidP="00C11A3D">
      <w:pPr>
        <w:spacing w:after="0" w:line="240" w:lineRule="auto"/>
        <w:ind w:firstLine="709"/>
        <w:jc w:val="both"/>
        <w:rPr>
          <w:rFonts w:ascii="Times New Roman" w:eastAsia="Aptos" w:hAnsi="Times New Roman" w:cs="Times New Roman"/>
          <w:kern w:val="2"/>
          <w:sz w:val="28"/>
          <w:szCs w:val="28"/>
          <w:lang w:val="uk-UA"/>
          <w14:ligatures w14:val="standardContextual"/>
        </w:rPr>
      </w:pPr>
      <w:r w:rsidRPr="00321874">
        <w:rPr>
          <w:rFonts w:ascii="Times New Roman" w:eastAsia="Aptos" w:hAnsi="Times New Roman" w:cs="Times New Roman"/>
          <w:kern w:val="2"/>
          <w:sz w:val="28"/>
          <w:szCs w:val="28"/>
          <w:lang w:val="uk-UA"/>
          <w14:ligatures w14:val="standardContextual"/>
        </w:rPr>
        <w:t xml:space="preserve">Згідно з пунктом 1 Закону України "Про захист інтересів суб'єктів подання звітності та інших документів у період дії воєнного стану або стану війни", фізичні особи, фізичні особи-підприємці, юридичні особи під час воєнного стану або упродовж трьох місяців після його припинення мають право не подавати статистичну та фінансову звітність. У зв’язку з цим державні органи статистики призупинили оприлюднення офіційних статистичних даних. Аналіз та прогноз щодо суб’єктів підприємницької діяльності </w:t>
      </w:r>
      <w:r w:rsidRPr="00321874">
        <w:rPr>
          <w:rFonts w:ascii="Times New Roman" w:eastAsia="Aptos" w:hAnsi="Times New Roman" w:cs="Times New Roman"/>
          <w:color w:val="000000" w:themeColor="text1"/>
          <w:kern w:val="2"/>
          <w:sz w:val="28"/>
          <w:szCs w:val="28"/>
          <w:lang w:val="uk-UA"/>
          <w14:ligatures w14:val="standardContextual"/>
        </w:rPr>
        <w:t xml:space="preserve">здійснено за </w:t>
      </w:r>
      <w:r w:rsidRPr="00321874">
        <w:rPr>
          <w:rFonts w:ascii="Times New Roman" w:eastAsia="Aptos" w:hAnsi="Times New Roman" w:cs="Times New Roman"/>
          <w:kern w:val="2"/>
          <w:sz w:val="28"/>
          <w:szCs w:val="28"/>
          <w:lang w:val="uk-UA"/>
          <w14:ligatures w14:val="standardContextual"/>
        </w:rPr>
        <w:t xml:space="preserve">даними української аналітичної онлайн-системи </w:t>
      </w:r>
      <w:proofErr w:type="spellStart"/>
      <w:r w:rsidRPr="00321874">
        <w:rPr>
          <w:rFonts w:ascii="Times New Roman" w:eastAsia="Aptos" w:hAnsi="Times New Roman" w:cs="Times New Roman"/>
          <w:kern w:val="2"/>
          <w:sz w:val="28"/>
          <w:szCs w:val="28"/>
          <w:lang w:val="uk-UA"/>
          <w14:ligatures w14:val="standardContextual"/>
        </w:rPr>
        <w:t>YouControl</w:t>
      </w:r>
      <w:proofErr w:type="spellEnd"/>
      <w:r w:rsidRPr="00321874">
        <w:rPr>
          <w:rFonts w:ascii="Times New Roman" w:eastAsia="Aptos" w:hAnsi="Times New Roman" w:cs="Times New Roman"/>
          <w:kern w:val="2"/>
          <w:sz w:val="28"/>
          <w:szCs w:val="28"/>
          <w:lang w:val="uk-UA"/>
          <w14:ligatures w14:val="standardContextual"/>
        </w:rPr>
        <w:t>.</w:t>
      </w:r>
    </w:p>
    <w:p w14:paraId="038CC742" w14:textId="77777777" w:rsidR="00C11A3D" w:rsidRPr="00321874" w:rsidRDefault="00C11A3D" w:rsidP="00C11A3D">
      <w:pPr>
        <w:pStyle w:val="Default"/>
        <w:rPr>
          <w:color w:val="auto"/>
          <w:sz w:val="28"/>
          <w:szCs w:val="28"/>
        </w:rPr>
      </w:pPr>
    </w:p>
    <w:p w14:paraId="4AC4F423" w14:textId="61609A33" w:rsidR="00C11A3D" w:rsidRPr="00321874" w:rsidRDefault="00A43097" w:rsidP="00A43097">
      <w:pPr>
        <w:pStyle w:val="Default"/>
        <w:numPr>
          <w:ilvl w:val="1"/>
          <w:numId w:val="14"/>
        </w:numPr>
        <w:rPr>
          <w:b/>
          <w:color w:val="auto"/>
          <w:sz w:val="28"/>
          <w:szCs w:val="28"/>
        </w:rPr>
      </w:pPr>
      <w:r>
        <w:rPr>
          <w:b/>
          <w:color w:val="auto"/>
          <w:sz w:val="28"/>
          <w:szCs w:val="28"/>
        </w:rPr>
        <w:t xml:space="preserve">. </w:t>
      </w:r>
      <w:r w:rsidR="00C11A3D" w:rsidRPr="00321874">
        <w:rPr>
          <w:b/>
          <w:color w:val="auto"/>
          <w:sz w:val="28"/>
          <w:szCs w:val="28"/>
        </w:rPr>
        <w:t>Фінансовий стан та бюджет громади</w:t>
      </w:r>
    </w:p>
    <w:p w14:paraId="00D6AF4C" w14:textId="77777777" w:rsidR="00C11A3D" w:rsidRPr="00321874" w:rsidRDefault="00C11A3D" w:rsidP="00C11A3D">
      <w:pPr>
        <w:shd w:val="clear" w:color="auto" w:fill="FFFFFF"/>
        <w:spacing w:after="0" w:line="240" w:lineRule="auto"/>
        <w:ind w:firstLine="709"/>
        <w:jc w:val="both"/>
        <w:rPr>
          <w:rFonts w:ascii="Times New Roman" w:eastAsia="Times New Roman" w:hAnsi="Times New Roman" w:cs="Times New Roman"/>
          <w:sz w:val="28"/>
          <w:szCs w:val="28"/>
          <w:shd w:val="clear" w:color="auto" w:fill="FFFFFF"/>
          <w:lang w:val="uk-UA" w:eastAsia="ru-RU"/>
        </w:rPr>
      </w:pPr>
      <w:r w:rsidRPr="00321874">
        <w:rPr>
          <w:rFonts w:ascii="Times New Roman" w:eastAsia="Times New Roman" w:hAnsi="Times New Roman" w:cs="Times New Roman"/>
          <w:sz w:val="28"/>
          <w:szCs w:val="28"/>
          <w:shd w:val="clear" w:color="auto" w:fill="FFFFFF"/>
          <w:lang w:val="uk-UA" w:eastAsia="ru-RU"/>
        </w:rPr>
        <w:t>Бюджет Житомирської міської територіальної громади формується відповідно до Бюджетного та Податкового кодексів України. У 2024 році доходи бюджету громади становили 4777,3 млн грн, видатки – 4840,4 млн грн.</w:t>
      </w:r>
    </w:p>
    <w:p w14:paraId="470F9C26" w14:textId="77777777" w:rsidR="00C11A3D" w:rsidRPr="00321874" w:rsidRDefault="00C11A3D" w:rsidP="00C11A3D">
      <w:pPr>
        <w:widowControl w:val="0"/>
        <w:shd w:val="clear" w:color="auto" w:fill="FFFFFF"/>
        <w:spacing w:after="0" w:line="240" w:lineRule="auto"/>
        <w:ind w:firstLine="709"/>
        <w:jc w:val="both"/>
        <w:rPr>
          <w:rFonts w:ascii="Times New Roman" w:eastAsia="Times New Roman" w:hAnsi="Times New Roman" w:cs="Times New Roman"/>
          <w:sz w:val="28"/>
          <w:szCs w:val="28"/>
          <w:shd w:val="clear" w:color="auto" w:fill="FFFFFF"/>
          <w:lang w:val="uk-UA" w:eastAsia="ru-RU"/>
        </w:rPr>
      </w:pPr>
      <w:r w:rsidRPr="00321874">
        <w:rPr>
          <w:rFonts w:ascii="Times New Roman" w:eastAsia="Times New Roman" w:hAnsi="Times New Roman" w:cs="Times New Roman"/>
          <w:sz w:val="28"/>
          <w:szCs w:val="28"/>
          <w:shd w:val="clear" w:color="auto" w:fill="FFFFFF"/>
          <w:lang w:val="uk-UA" w:eastAsia="ru-RU"/>
        </w:rPr>
        <w:t xml:space="preserve">Основним джерелом доходів бюджету громади є загальнодержавні податки, трансферти з державного бюджету та місцеві податки та збори. </w:t>
      </w:r>
    </w:p>
    <w:p w14:paraId="3CE637B8" w14:textId="77777777" w:rsidR="00C11A3D" w:rsidRPr="00321874" w:rsidRDefault="00C11A3D" w:rsidP="00C11A3D">
      <w:pPr>
        <w:widowControl w:val="0"/>
        <w:shd w:val="clear" w:color="auto" w:fill="FFFFFF"/>
        <w:spacing w:after="0" w:line="240" w:lineRule="auto"/>
        <w:ind w:firstLine="709"/>
        <w:jc w:val="both"/>
        <w:rPr>
          <w:rFonts w:ascii="Times New Roman" w:eastAsia="Times New Roman" w:hAnsi="Times New Roman" w:cs="Times New Roman"/>
          <w:sz w:val="24"/>
          <w:szCs w:val="24"/>
          <w:shd w:val="clear" w:color="auto" w:fill="FFFFFF"/>
          <w:lang w:val="uk-UA" w:eastAsia="ru-RU"/>
        </w:rPr>
      </w:pPr>
    </w:p>
    <w:p w14:paraId="66F471F2" w14:textId="77777777" w:rsidR="00C11A3D" w:rsidRPr="00321874" w:rsidRDefault="00C11A3D" w:rsidP="00C11A3D">
      <w:pPr>
        <w:widowControl w:val="0"/>
        <w:tabs>
          <w:tab w:val="left" w:pos="709"/>
        </w:tabs>
        <w:suppressAutoHyphens/>
        <w:spacing w:after="0" w:line="240" w:lineRule="auto"/>
        <w:jc w:val="center"/>
        <w:rPr>
          <w:rFonts w:ascii="Times New Roman" w:eastAsia="SimSun" w:hAnsi="Times New Roman" w:cs="Times New Roman"/>
          <w:color w:val="000000"/>
          <w:kern w:val="1"/>
          <w:sz w:val="28"/>
          <w:szCs w:val="28"/>
          <w:lang w:val="uk-UA" w:eastAsia="zh-CN" w:bidi="hi-IN"/>
        </w:rPr>
      </w:pPr>
      <w:r w:rsidRPr="00321874">
        <w:rPr>
          <w:rFonts w:ascii="Times New Roman" w:eastAsia="SimSun" w:hAnsi="Times New Roman" w:cs="Times New Roman"/>
          <w:color w:val="000000"/>
          <w:kern w:val="1"/>
          <w:sz w:val="28"/>
          <w:szCs w:val="28"/>
          <w:lang w:val="uk-UA" w:eastAsia="zh-CN" w:bidi="hi-IN"/>
        </w:rPr>
        <w:t>Структура доходів бюджету Житомирської міської територіальної громади</w:t>
      </w:r>
    </w:p>
    <w:p w14:paraId="4AC44487" w14:textId="77777777" w:rsidR="00C11A3D" w:rsidRPr="00321874" w:rsidRDefault="00C11A3D" w:rsidP="00C11A3D">
      <w:pPr>
        <w:tabs>
          <w:tab w:val="left" w:pos="709"/>
        </w:tabs>
        <w:suppressAutoHyphens/>
        <w:spacing w:after="0" w:line="240" w:lineRule="auto"/>
        <w:jc w:val="center"/>
        <w:rPr>
          <w:rFonts w:ascii="Times New Roman" w:eastAsia="SimSun" w:hAnsi="Times New Roman" w:cs="Times New Roman"/>
          <w:color w:val="000000"/>
          <w:kern w:val="1"/>
          <w:sz w:val="28"/>
          <w:szCs w:val="28"/>
          <w:lang w:val="uk-UA" w:eastAsia="zh-CN" w:bidi="hi-IN"/>
        </w:rPr>
      </w:pPr>
      <w:r w:rsidRPr="00321874">
        <w:rPr>
          <w:rFonts w:ascii="Times New Roman" w:eastAsia="SimSun" w:hAnsi="Times New Roman" w:cs="Times New Roman"/>
          <w:color w:val="000000"/>
          <w:kern w:val="1"/>
          <w:sz w:val="28"/>
          <w:szCs w:val="28"/>
          <w:lang w:val="uk-UA" w:eastAsia="zh-CN" w:bidi="hi-IN"/>
        </w:rPr>
        <w:t>за 2022-2024 роки</w:t>
      </w:r>
    </w:p>
    <w:p w14:paraId="6685D34C" w14:textId="77777777" w:rsidR="00C11A3D" w:rsidRPr="001F7845" w:rsidRDefault="00C11A3D" w:rsidP="00C11A3D">
      <w:pPr>
        <w:widowControl w:val="0"/>
        <w:shd w:val="clear" w:color="auto" w:fill="FFFFFF"/>
        <w:spacing w:after="0" w:line="240" w:lineRule="auto"/>
        <w:ind w:firstLine="709"/>
        <w:jc w:val="both"/>
        <w:rPr>
          <w:rFonts w:ascii="Times New Roman" w:eastAsia="Times New Roman" w:hAnsi="Times New Roman" w:cs="Times New Roman"/>
          <w:sz w:val="16"/>
          <w:szCs w:val="16"/>
          <w:shd w:val="clear" w:color="auto" w:fill="FFFFFF"/>
          <w:lang w:val="uk-UA" w:eastAsia="ru-RU"/>
        </w:rPr>
      </w:pPr>
    </w:p>
    <w:tbl>
      <w:tblPr>
        <w:tblpPr w:leftFromText="180" w:rightFromText="180" w:vertAnchor="text" w:horzAnchor="margin" w:tblpXSpec="center" w:tblpY="100"/>
        <w:tblW w:w="9649" w:type="dxa"/>
        <w:tblLook w:val="04A0" w:firstRow="1" w:lastRow="0" w:firstColumn="1" w:lastColumn="0" w:noHBand="0" w:noVBand="1"/>
      </w:tblPr>
      <w:tblGrid>
        <w:gridCol w:w="1999"/>
        <w:gridCol w:w="1228"/>
        <w:gridCol w:w="1319"/>
        <w:gridCol w:w="1232"/>
        <w:gridCol w:w="1319"/>
        <w:gridCol w:w="1233"/>
        <w:gridCol w:w="1319"/>
      </w:tblGrid>
      <w:tr w:rsidR="00C11A3D" w:rsidRPr="00321874" w14:paraId="41DF3A3A" w14:textId="77777777" w:rsidTr="006F0B08">
        <w:trPr>
          <w:trHeight w:val="280"/>
        </w:trPr>
        <w:tc>
          <w:tcPr>
            <w:tcW w:w="19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07E5CC" w14:textId="77777777" w:rsidR="00C11A3D" w:rsidRPr="00321874" w:rsidRDefault="00C11A3D" w:rsidP="006F0B08">
            <w:pPr>
              <w:widowControl w:val="0"/>
              <w:spacing w:after="0" w:line="240" w:lineRule="auto"/>
              <w:rPr>
                <w:rFonts w:ascii="Times New Roman" w:eastAsia="Times New Roman" w:hAnsi="Times New Roman" w:cs="Times New Roman"/>
                <w:color w:val="000000"/>
                <w:sz w:val="24"/>
                <w:szCs w:val="24"/>
                <w:lang w:val="uk-UA" w:eastAsia="ru-RU"/>
              </w:rPr>
            </w:pPr>
            <w:r w:rsidRPr="00321874">
              <w:rPr>
                <w:rFonts w:ascii="Times New Roman" w:eastAsia="Times New Roman" w:hAnsi="Times New Roman" w:cs="Times New Roman"/>
                <w:color w:val="000000"/>
                <w:sz w:val="24"/>
                <w:szCs w:val="24"/>
                <w:lang w:val="uk-UA" w:eastAsia="ru-RU"/>
              </w:rPr>
              <w:t> Основні статті доходів бюджету</w:t>
            </w:r>
          </w:p>
        </w:tc>
        <w:tc>
          <w:tcPr>
            <w:tcW w:w="2547" w:type="dxa"/>
            <w:gridSpan w:val="2"/>
            <w:tcBorders>
              <w:top w:val="single" w:sz="4" w:space="0" w:color="auto"/>
              <w:left w:val="nil"/>
              <w:bottom w:val="single" w:sz="4" w:space="0" w:color="auto"/>
              <w:right w:val="single" w:sz="4" w:space="0" w:color="auto"/>
            </w:tcBorders>
            <w:shd w:val="clear" w:color="auto" w:fill="auto"/>
            <w:vAlign w:val="center"/>
            <w:hideMark/>
          </w:tcPr>
          <w:p w14:paraId="45079F1F" w14:textId="77777777" w:rsidR="00C11A3D" w:rsidRPr="00321874" w:rsidRDefault="00C11A3D" w:rsidP="006F0B08">
            <w:pPr>
              <w:widowControl w:val="0"/>
              <w:spacing w:after="0" w:line="240" w:lineRule="auto"/>
              <w:jc w:val="center"/>
              <w:rPr>
                <w:rFonts w:ascii="Times New Roman" w:eastAsia="Times New Roman" w:hAnsi="Times New Roman" w:cs="Times New Roman"/>
                <w:color w:val="000000"/>
                <w:sz w:val="24"/>
                <w:szCs w:val="24"/>
                <w:lang w:val="uk-UA" w:eastAsia="ru-RU"/>
              </w:rPr>
            </w:pPr>
            <w:r w:rsidRPr="00321874">
              <w:rPr>
                <w:rFonts w:ascii="Times New Roman" w:eastAsia="Times New Roman" w:hAnsi="Times New Roman" w:cs="Times New Roman"/>
                <w:color w:val="000000"/>
                <w:sz w:val="24"/>
                <w:szCs w:val="24"/>
                <w:lang w:val="uk-UA" w:eastAsia="ru-RU"/>
              </w:rPr>
              <w:t>2022 рік</w:t>
            </w:r>
          </w:p>
        </w:tc>
        <w:tc>
          <w:tcPr>
            <w:tcW w:w="2551" w:type="dxa"/>
            <w:gridSpan w:val="2"/>
            <w:tcBorders>
              <w:top w:val="single" w:sz="4" w:space="0" w:color="auto"/>
              <w:left w:val="nil"/>
              <w:bottom w:val="single" w:sz="4" w:space="0" w:color="auto"/>
              <w:right w:val="single" w:sz="4" w:space="0" w:color="auto"/>
            </w:tcBorders>
            <w:shd w:val="clear" w:color="auto" w:fill="auto"/>
            <w:vAlign w:val="center"/>
            <w:hideMark/>
          </w:tcPr>
          <w:p w14:paraId="50704433" w14:textId="77777777" w:rsidR="00C11A3D" w:rsidRPr="00321874" w:rsidRDefault="00C11A3D" w:rsidP="006F0B08">
            <w:pPr>
              <w:widowControl w:val="0"/>
              <w:spacing w:after="0" w:line="240" w:lineRule="auto"/>
              <w:jc w:val="center"/>
              <w:rPr>
                <w:rFonts w:ascii="Times New Roman" w:eastAsia="Times New Roman" w:hAnsi="Times New Roman" w:cs="Times New Roman"/>
                <w:color w:val="000000"/>
                <w:sz w:val="24"/>
                <w:szCs w:val="24"/>
                <w:lang w:val="uk-UA" w:eastAsia="ru-RU"/>
              </w:rPr>
            </w:pPr>
            <w:r w:rsidRPr="00321874">
              <w:rPr>
                <w:rFonts w:ascii="Times New Roman" w:eastAsia="Times New Roman" w:hAnsi="Times New Roman" w:cs="Times New Roman"/>
                <w:color w:val="000000"/>
                <w:sz w:val="24"/>
                <w:szCs w:val="24"/>
                <w:lang w:val="uk-UA" w:eastAsia="ru-RU"/>
              </w:rPr>
              <w:t>2023 рік</w:t>
            </w:r>
          </w:p>
        </w:tc>
        <w:tc>
          <w:tcPr>
            <w:tcW w:w="2552" w:type="dxa"/>
            <w:gridSpan w:val="2"/>
            <w:tcBorders>
              <w:top w:val="single" w:sz="4" w:space="0" w:color="auto"/>
              <w:left w:val="nil"/>
              <w:bottom w:val="single" w:sz="4" w:space="0" w:color="auto"/>
              <w:right w:val="single" w:sz="4" w:space="0" w:color="auto"/>
            </w:tcBorders>
            <w:shd w:val="clear" w:color="auto" w:fill="auto"/>
            <w:vAlign w:val="center"/>
            <w:hideMark/>
          </w:tcPr>
          <w:p w14:paraId="7DF52D7E" w14:textId="77777777" w:rsidR="00C11A3D" w:rsidRPr="00321874" w:rsidRDefault="00C11A3D" w:rsidP="006F0B08">
            <w:pPr>
              <w:widowControl w:val="0"/>
              <w:spacing w:after="0" w:line="240" w:lineRule="auto"/>
              <w:jc w:val="center"/>
              <w:rPr>
                <w:rFonts w:ascii="Times New Roman" w:eastAsia="Times New Roman" w:hAnsi="Times New Roman" w:cs="Times New Roman"/>
                <w:color w:val="000000"/>
                <w:sz w:val="24"/>
                <w:szCs w:val="24"/>
                <w:lang w:val="uk-UA" w:eastAsia="ru-RU"/>
              </w:rPr>
            </w:pPr>
            <w:r w:rsidRPr="00321874">
              <w:rPr>
                <w:rFonts w:ascii="Times New Roman" w:eastAsia="Times New Roman" w:hAnsi="Times New Roman" w:cs="Times New Roman"/>
                <w:color w:val="000000"/>
                <w:sz w:val="24"/>
                <w:szCs w:val="24"/>
                <w:lang w:val="uk-UA" w:eastAsia="ru-RU"/>
              </w:rPr>
              <w:t>2024 рік</w:t>
            </w:r>
          </w:p>
        </w:tc>
      </w:tr>
      <w:tr w:rsidR="00C11A3D" w:rsidRPr="00321874" w14:paraId="5A2B55F7" w14:textId="77777777" w:rsidTr="006F0B08">
        <w:trPr>
          <w:trHeight w:val="1278"/>
        </w:trPr>
        <w:tc>
          <w:tcPr>
            <w:tcW w:w="1999" w:type="dxa"/>
            <w:vMerge/>
            <w:tcBorders>
              <w:top w:val="single" w:sz="4" w:space="0" w:color="auto"/>
              <w:left w:val="single" w:sz="4" w:space="0" w:color="auto"/>
              <w:bottom w:val="single" w:sz="4" w:space="0" w:color="auto"/>
              <w:right w:val="single" w:sz="4" w:space="0" w:color="auto"/>
            </w:tcBorders>
            <w:vAlign w:val="center"/>
            <w:hideMark/>
          </w:tcPr>
          <w:p w14:paraId="2BC99BDD" w14:textId="77777777" w:rsidR="00C11A3D" w:rsidRPr="00321874" w:rsidRDefault="00C11A3D" w:rsidP="006F0B08">
            <w:pPr>
              <w:widowControl w:val="0"/>
              <w:spacing w:after="0" w:line="240" w:lineRule="auto"/>
              <w:rPr>
                <w:rFonts w:ascii="Times New Roman" w:eastAsia="Times New Roman" w:hAnsi="Times New Roman" w:cs="Times New Roman"/>
                <w:color w:val="000000"/>
                <w:sz w:val="24"/>
                <w:szCs w:val="24"/>
                <w:lang w:val="uk-UA" w:eastAsia="ru-RU"/>
              </w:rPr>
            </w:pPr>
          </w:p>
        </w:tc>
        <w:tc>
          <w:tcPr>
            <w:tcW w:w="1228" w:type="dxa"/>
            <w:tcBorders>
              <w:top w:val="nil"/>
              <w:left w:val="nil"/>
              <w:bottom w:val="single" w:sz="4" w:space="0" w:color="auto"/>
              <w:right w:val="single" w:sz="4" w:space="0" w:color="auto"/>
            </w:tcBorders>
            <w:shd w:val="clear" w:color="auto" w:fill="auto"/>
            <w:vAlign w:val="center"/>
            <w:hideMark/>
          </w:tcPr>
          <w:p w14:paraId="706D2A20" w14:textId="77777777" w:rsidR="00C11A3D" w:rsidRPr="00321874" w:rsidRDefault="00C11A3D" w:rsidP="006F0B08">
            <w:pPr>
              <w:widowControl w:val="0"/>
              <w:spacing w:after="0" w:line="240" w:lineRule="auto"/>
              <w:jc w:val="center"/>
              <w:rPr>
                <w:rFonts w:ascii="Times New Roman" w:eastAsia="Times New Roman" w:hAnsi="Times New Roman" w:cs="Times New Roman"/>
                <w:color w:val="000000"/>
                <w:sz w:val="24"/>
                <w:szCs w:val="24"/>
                <w:lang w:val="uk-UA" w:eastAsia="ru-RU"/>
              </w:rPr>
            </w:pPr>
            <w:r w:rsidRPr="00321874">
              <w:rPr>
                <w:rFonts w:ascii="Times New Roman" w:eastAsia="Times New Roman" w:hAnsi="Times New Roman" w:cs="Times New Roman"/>
                <w:color w:val="000000"/>
                <w:sz w:val="24"/>
                <w:szCs w:val="24"/>
                <w:lang w:val="uk-UA" w:eastAsia="ru-RU"/>
              </w:rPr>
              <w:t>млн. грн</w:t>
            </w:r>
          </w:p>
        </w:tc>
        <w:tc>
          <w:tcPr>
            <w:tcW w:w="1319" w:type="dxa"/>
            <w:tcBorders>
              <w:top w:val="nil"/>
              <w:left w:val="nil"/>
              <w:bottom w:val="single" w:sz="4" w:space="0" w:color="auto"/>
              <w:right w:val="single" w:sz="4" w:space="0" w:color="auto"/>
            </w:tcBorders>
            <w:shd w:val="clear" w:color="auto" w:fill="auto"/>
            <w:vAlign w:val="center"/>
            <w:hideMark/>
          </w:tcPr>
          <w:p w14:paraId="26F5FA59" w14:textId="77777777" w:rsidR="00C11A3D" w:rsidRPr="00321874" w:rsidRDefault="00C11A3D" w:rsidP="006F0B08">
            <w:pPr>
              <w:widowControl w:val="0"/>
              <w:spacing w:after="0" w:line="240" w:lineRule="auto"/>
              <w:jc w:val="center"/>
              <w:rPr>
                <w:rFonts w:ascii="Times New Roman" w:eastAsia="Times New Roman" w:hAnsi="Times New Roman" w:cs="Times New Roman"/>
                <w:color w:val="000000"/>
                <w:sz w:val="24"/>
                <w:szCs w:val="24"/>
                <w:lang w:val="uk-UA" w:eastAsia="ru-RU"/>
              </w:rPr>
            </w:pPr>
            <w:r w:rsidRPr="00321874">
              <w:rPr>
                <w:rFonts w:ascii="Times New Roman" w:eastAsia="Times New Roman" w:hAnsi="Times New Roman" w:cs="Times New Roman"/>
                <w:color w:val="000000"/>
                <w:sz w:val="24"/>
                <w:szCs w:val="24"/>
                <w:lang w:val="uk-UA" w:eastAsia="ru-RU"/>
              </w:rPr>
              <w:t>% до загального обсягу доходів</w:t>
            </w:r>
          </w:p>
        </w:tc>
        <w:tc>
          <w:tcPr>
            <w:tcW w:w="1232" w:type="dxa"/>
            <w:tcBorders>
              <w:top w:val="nil"/>
              <w:left w:val="nil"/>
              <w:bottom w:val="single" w:sz="4" w:space="0" w:color="auto"/>
              <w:right w:val="single" w:sz="4" w:space="0" w:color="auto"/>
            </w:tcBorders>
            <w:shd w:val="clear" w:color="auto" w:fill="auto"/>
            <w:vAlign w:val="center"/>
            <w:hideMark/>
          </w:tcPr>
          <w:p w14:paraId="4591F163" w14:textId="77777777" w:rsidR="00C11A3D" w:rsidRPr="00321874" w:rsidRDefault="00C11A3D" w:rsidP="006F0B08">
            <w:pPr>
              <w:widowControl w:val="0"/>
              <w:spacing w:after="0" w:line="240" w:lineRule="auto"/>
              <w:jc w:val="center"/>
              <w:rPr>
                <w:rFonts w:ascii="Times New Roman" w:eastAsia="Times New Roman" w:hAnsi="Times New Roman" w:cs="Times New Roman"/>
                <w:color w:val="000000"/>
                <w:sz w:val="24"/>
                <w:szCs w:val="24"/>
                <w:lang w:val="uk-UA" w:eastAsia="ru-RU"/>
              </w:rPr>
            </w:pPr>
            <w:r w:rsidRPr="00321874">
              <w:rPr>
                <w:rFonts w:ascii="Times New Roman" w:eastAsia="Times New Roman" w:hAnsi="Times New Roman" w:cs="Times New Roman"/>
                <w:color w:val="000000"/>
                <w:sz w:val="24"/>
                <w:szCs w:val="24"/>
                <w:lang w:val="uk-UA" w:eastAsia="ru-RU"/>
              </w:rPr>
              <w:t>млн. грн</w:t>
            </w:r>
          </w:p>
        </w:tc>
        <w:tc>
          <w:tcPr>
            <w:tcW w:w="1319" w:type="dxa"/>
            <w:tcBorders>
              <w:top w:val="nil"/>
              <w:left w:val="nil"/>
              <w:bottom w:val="single" w:sz="4" w:space="0" w:color="auto"/>
              <w:right w:val="single" w:sz="4" w:space="0" w:color="auto"/>
            </w:tcBorders>
            <w:shd w:val="clear" w:color="auto" w:fill="auto"/>
            <w:vAlign w:val="center"/>
            <w:hideMark/>
          </w:tcPr>
          <w:p w14:paraId="0AE640A1" w14:textId="77777777" w:rsidR="00C11A3D" w:rsidRPr="00321874" w:rsidRDefault="00C11A3D" w:rsidP="006F0B08">
            <w:pPr>
              <w:widowControl w:val="0"/>
              <w:spacing w:after="0" w:line="240" w:lineRule="auto"/>
              <w:jc w:val="center"/>
              <w:rPr>
                <w:rFonts w:ascii="Times New Roman" w:eastAsia="Times New Roman" w:hAnsi="Times New Roman" w:cs="Times New Roman"/>
                <w:color w:val="000000"/>
                <w:sz w:val="24"/>
                <w:szCs w:val="24"/>
                <w:lang w:val="uk-UA" w:eastAsia="ru-RU"/>
              </w:rPr>
            </w:pPr>
            <w:r w:rsidRPr="00321874">
              <w:rPr>
                <w:rFonts w:ascii="Times New Roman" w:eastAsia="Times New Roman" w:hAnsi="Times New Roman" w:cs="Times New Roman"/>
                <w:color w:val="000000"/>
                <w:sz w:val="24"/>
                <w:szCs w:val="24"/>
                <w:lang w:val="uk-UA" w:eastAsia="ru-RU"/>
              </w:rPr>
              <w:t>% до загального обсягу доходів</w:t>
            </w:r>
          </w:p>
        </w:tc>
        <w:tc>
          <w:tcPr>
            <w:tcW w:w="1233" w:type="dxa"/>
            <w:tcBorders>
              <w:top w:val="nil"/>
              <w:left w:val="nil"/>
              <w:bottom w:val="single" w:sz="4" w:space="0" w:color="auto"/>
              <w:right w:val="single" w:sz="4" w:space="0" w:color="auto"/>
            </w:tcBorders>
            <w:shd w:val="clear" w:color="auto" w:fill="auto"/>
            <w:vAlign w:val="center"/>
            <w:hideMark/>
          </w:tcPr>
          <w:p w14:paraId="3E4A15EA" w14:textId="77777777" w:rsidR="00C11A3D" w:rsidRPr="00321874" w:rsidRDefault="00C11A3D" w:rsidP="006F0B08">
            <w:pPr>
              <w:widowControl w:val="0"/>
              <w:spacing w:after="0" w:line="240" w:lineRule="auto"/>
              <w:jc w:val="center"/>
              <w:rPr>
                <w:rFonts w:ascii="Times New Roman" w:eastAsia="Times New Roman" w:hAnsi="Times New Roman" w:cs="Times New Roman"/>
                <w:color w:val="000000"/>
                <w:sz w:val="24"/>
                <w:szCs w:val="24"/>
                <w:lang w:val="uk-UA" w:eastAsia="ru-RU"/>
              </w:rPr>
            </w:pPr>
            <w:r w:rsidRPr="00321874">
              <w:rPr>
                <w:rFonts w:ascii="Times New Roman" w:eastAsia="Times New Roman" w:hAnsi="Times New Roman" w:cs="Times New Roman"/>
                <w:color w:val="000000"/>
                <w:sz w:val="24"/>
                <w:szCs w:val="24"/>
                <w:lang w:val="uk-UA" w:eastAsia="ru-RU"/>
              </w:rPr>
              <w:t>млн. грн</w:t>
            </w:r>
          </w:p>
        </w:tc>
        <w:tc>
          <w:tcPr>
            <w:tcW w:w="1319" w:type="dxa"/>
            <w:tcBorders>
              <w:top w:val="nil"/>
              <w:left w:val="nil"/>
              <w:bottom w:val="single" w:sz="4" w:space="0" w:color="auto"/>
              <w:right w:val="single" w:sz="4" w:space="0" w:color="auto"/>
            </w:tcBorders>
            <w:shd w:val="clear" w:color="auto" w:fill="auto"/>
            <w:vAlign w:val="center"/>
            <w:hideMark/>
          </w:tcPr>
          <w:p w14:paraId="3B37790A" w14:textId="77777777" w:rsidR="00C11A3D" w:rsidRPr="00321874" w:rsidRDefault="00C11A3D" w:rsidP="006F0B08">
            <w:pPr>
              <w:widowControl w:val="0"/>
              <w:spacing w:after="0" w:line="240" w:lineRule="auto"/>
              <w:jc w:val="center"/>
              <w:rPr>
                <w:rFonts w:ascii="Times New Roman" w:eastAsia="Times New Roman" w:hAnsi="Times New Roman" w:cs="Times New Roman"/>
                <w:color w:val="000000"/>
                <w:sz w:val="24"/>
                <w:szCs w:val="24"/>
                <w:lang w:val="uk-UA" w:eastAsia="ru-RU"/>
              </w:rPr>
            </w:pPr>
            <w:r w:rsidRPr="00321874">
              <w:rPr>
                <w:rFonts w:ascii="Times New Roman" w:eastAsia="Times New Roman" w:hAnsi="Times New Roman" w:cs="Times New Roman"/>
                <w:color w:val="000000"/>
                <w:sz w:val="24"/>
                <w:szCs w:val="24"/>
                <w:lang w:val="uk-UA" w:eastAsia="ru-RU"/>
              </w:rPr>
              <w:t>% до загального обсягу доходів</w:t>
            </w:r>
          </w:p>
        </w:tc>
      </w:tr>
      <w:tr w:rsidR="00C11A3D" w:rsidRPr="00321874" w14:paraId="20DADA41" w14:textId="77777777" w:rsidTr="00C57B56">
        <w:trPr>
          <w:trHeight w:val="375"/>
        </w:trPr>
        <w:tc>
          <w:tcPr>
            <w:tcW w:w="1999" w:type="dxa"/>
            <w:tcBorders>
              <w:top w:val="nil"/>
              <w:left w:val="single" w:sz="4" w:space="0" w:color="auto"/>
              <w:bottom w:val="single" w:sz="4" w:space="0" w:color="auto"/>
              <w:right w:val="single" w:sz="4" w:space="0" w:color="auto"/>
            </w:tcBorders>
            <w:shd w:val="clear" w:color="auto" w:fill="auto"/>
            <w:vAlign w:val="center"/>
            <w:hideMark/>
          </w:tcPr>
          <w:p w14:paraId="4B8DBCB2" w14:textId="77777777" w:rsidR="00C11A3D" w:rsidRPr="00321874" w:rsidRDefault="00C11A3D" w:rsidP="006F0B08">
            <w:pPr>
              <w:spacing w:after="0" w:line="240" w:lineRule="auto"/>
              <w:rPr>
                <w:rFonts w:ascii="Times New Roman" w:eastAsia="Times New Roman" w:hAnsi="Times New Roman" w:cs="Times New Roman"/>
                <w:color w:val="000000"/>
                <w:sz w:val="24"/>
                <w:szCs w:val="24"/>
                <w:lang w:val="uk-UA" w:eastAsia="ru-RU"/>
              </w:rPr>
            </w:pPr>
            <w:r w:rsidRPr="00321874">
              <w:rPr>
                <w:rFonts w:ascii="Times New Roman" w:eastAsia="Times New Roman" w:hAnsi="Times New Roman" w:cs="Times New Roman"/>
                <w:color w:val="000000"/>
                <w:sz w:val="24"/>
                <w:szCs w:val="24"/>
                <w:lang w:val="uk-UA" w:eastAsia="ru-RU"/>
              </w:rPr>
              <w:t>ПДФО</w:t>
            </w:r>
          </w:p>
        </w:tc>
        <w:tc>
          <w:tcPr>
            <w:tcW w:w="1228" w:type="dxa"/>
            <w:tcBorders>
              <w:top w:val="nil"/>
              <w:left w:val="nil"/>
              <w:bottom w:val="single" w:sz="4" w:space="0" w:color="auto"/>
              <w:right w:val="single" w:sz="4" w:space="0" w:color="auto"/>
            </w:tcBorders>
            <w:shd w:val="clear" w:color="auto" w:fill="auto"/>
            <w:vAlign w:val="center"/>
            <w:hideMark/>
          </w:tcPr>
          <w:p w14:paraId="178CDBF2" w14:textId="77777777" w:rsidR="00C11A3D" w:rsidRPr="00321874" w:rsidRDefault="00C11A3D" w:rsidP="006F0B08">
            <w:pPr>
              <w:spacing w:after="0" w:line="240" w:lineRule="auto"/>
              <w:jc w:val="center"/>
              <w:rPr>
                <w:rFonts w:ascii="Times New Roman" w:eastAsia="Times New Roman" w:hAnsi="Times New Roman" w:cs="Times New Roman"/>
                <w:color w:val="000000"/>
                <w:sz w:val="24"/>
                <w:szCs w:val="24"/>
                <w:lang w:val="uk-UA" w:eastAsia="ru-RU"/>
              </w:rPr>
            </w:pPr>
            <w:r w:rsidRPr="00321874">
              <w:rPr>
                <w:rFonts w:ascii="Times New Roman" w:eastAsia="Times New Roman" w:hAnsi="Times New Roman" w:cs="Times New Roman"/>
                <w:color w:val="000000"/>
                <w:sz w:val="24"/>
                <w:szCs w:val="24"/>
                <w:lang w:val="uk-UA" w:eastAsia="ru-RU"/>
              </w:rPr>
              <w:t>2 721,1</w:t>
            </w:r>
          </w:p>
        </w:tc>
        <w:tc>
          <w:tcPr>
            <w:tcW w:w="1319" w:type="dxa"/>
            <w:tcBorders>
              <w:top w:val="nil"/>
              <w:left w:val="nil"/>
              <w:bottom w:val="single" w:sz="4" w:space="0" w:color="auto"/>
              <w:right w:val="single" w:sz="4" w:space="0" w:color="auto"/>
            </w:tcBorders>
            <w:shd w:val="clear" w:color="auto" w:fill="auto"/>
            <w:vAlign w:val="center"/>
            <w:hideMark/>
          </w:tcPr>
          <w:p w14:paraId="11DEA03E" w14:textId="77777777" w:rsidR="00C11A3D" w:rsidRPr="00321874" w:rsidRDefault="00C11A3D" w:rsidP="006F0B08">
            <w:pPr>
              <w:spacing w:after="0" w:line="240" w:lineRule="auto"/>
              <w:jc w:val="center"/>
              <w:rPr>
                <w:rFonts w:ascii="Times New Roman" w:eastAsia="Times New Roman" w:hAnsi="Times New Roman" w:cs="Times New Roman"/>
                <w:color w:val="000000"/>
                <w:sz w:val="24"/>
                <w:szCs w:val="24"/>
                <w:lang w:val="uk-UA" w:eastAsia="ru-RU"/>
              </w:rPr>
            </w:pPr>
            <w:r w:rsidRPr="00321874">
              <w:rPr>
                <w:rFonts w:ascii="Times New Roman" w:eastAsia="Times New Roman" w:hAnsi="Times New Roman" w:cs="Times New Roman"/>
                <w:color w:val="000000"/>
                <w:sz w:val="24"/>
                <w:szCs w:val="24"/>
                <w:lang w:val="uk-UA" w:eastAsia="ru-RU"/>
              </w:rPr>
              <w:t>63,1</w:t>
            </w:r>
          </w:p>
        </w:tc>
        <w:tc>
          <w:tcPr>
            <w:tcW w:w="1232" w:type="dxa"/>
            <w:tcBorders>
              <w:top w:val="nil"/>
              <w:left w:val="nil"/>
              <w:bottom w:val="single" w:sz="4" w:space="0" w:color="auto"/>
              <w:right w:val="single" w:sz="4" w:space="0" w:color="auto"/>
            </w:tcBorders>
            <w:shd w:val="clear" w:color="auto" w:fill="auto"/>
            <w:vAlign w:val="center"/>
            <w:hideMark/>
          </w:tcPr>
          <w:p w14:paraId="24B62F62" w14:textId="77777777" w:rsidR="00C11A3D" w:rsidRPr="00321874" w:rsidRDefault="00C11A3D" w:rsidP="006F0B08">
            <w:pPr>
              <w:spacing w:after="0" w:line="240" w:lineRule="auto"/>
              <w:jc w:val="center"/>
              <w:rPr>
                <w:rFonts w:ascii="Times New Roman" w:eastAsia="Times New Roman" w:hAnsi="Times New Roman" w:cs="Times New Roman"/>
                <w:color w:val="000000"/>
                <w:sz w:val="24"/>
                <w:szCs w:val="24"/>
                <w:lang w:val="uk-UA" w:eastAsia="ru-RU"/>
              </w:rPr>
            </w:pPr>
            <w:r w:rsidRPr="00321874">
              <w:rPr>
                <w:rFonts w:ascii="Times New Roman" w:eastAsia="Times New Roman" w:hAnsi="Times New Roman" w:cs="Times New Roman"/>
                <w:color w:val="000000"/>
                <w:sz w:val="24"/>
                <w:szCs w:val="24"/>
                <w:lang w:val="uk-UA" w:eastAsia="ru-RU"/>
              </w:rPr>
              <w:t>2 846,4</w:t>
            </w:r>
          </w:p>
        </w:tc>
        <w:tc>
          <w:tcPr>
            <w:tcW w:w="1319" w:type="dxa"/>
            <w:tcBorders>
              <w:top w:val="nil"/>
              <w:left w:val="nil"/>
              <w:bottom w:val="single" w:sz="4" w:space="0" w:color="auto"/>
              <w:right w:val="single" w:sz="4" w:space="0" w:color="auto"/>
            </w:tcBorders>
            <w:shd w:val="clear" w:color="auto" w:fill="auto"/>
            <w:vAlign w:val="center"/>
            <w:hideMark/>
          </w:tcPr>
          <w:p w14:paraId="7C4499AA" w14:textId="77777777" w:rsidR="00C11A3D" w:rsidRPr="00321874" w:rsidRDefault="00C11A3D" w:rsidP="006F0B08">
            <w:pPr>
              <w:spacing w:after="0" w:line="240" w:lineRule="auto"/>
              <w:jc w:val="center"/>
              <w:rPr>
                <w:rFonts w:ascii="Times New Roman" w:eastAsia="Times New Roman" w:hAnsi="Times New Roman" w:cs="Times New Roman"/>
                <w:color w:val="000000"/>
                <w:sz w:val="24"/>
                <w:szCs w:val="24"/>
                <w:lang w:val="uk-UA" w:eastAsia="ru-RU"/>
              </w:rPr>
            </w:pPr>
            <w:r w:rsidRPr="00321874">
              <w:rPr>
                <w:rFonts w:ascii="Times New Roman" w:eastAsia="Times New Roman" w:hAnsi="Times New Roman" w:cs="Times New Roman"/>
                <w:color w:val="000000"/>
                <w:sz w:val="24"/>
                <w:szCs w:val="24"/>
                <w:lang w:val="uk-UA" w:eastAsia="ru-RU"/>
              </w:rPr>
              <w:t>56,2</w:t>
            </w:r>
          </w:p>
        </w:tc>
        <w:tc>
          <w:tcPr>
            <w:tcW w:w="1233" w:type="dxa"/>
            <w:tcBorders>
              <w:top w:val="nil"/>
              <w:left w:val="nil"/>
              <w:bottom w:val="single" w:sz="4" w:space="0" w:color="auto"/>
              <w:right w:val="single" w:sz="4" w:space="0" w:color="auto"/>
            </w:tcBorders>
            <w:shd w:val="clear" w:color="auto" w:fill="auto"/>
            <w:vAlign w:val="center"/>
            <w:hideMark/>
          </w:tcPr>
          <w:p w14:paraId="6EC81181" w14:textId="77777777" w:rsidR="00C11A3D" w:rsidRPr="00321874" w:rsidRDefault="00C11A3D" w:rsidP="006F0B08">
            <w:pPr>
              <w:spacing w:after="0" w:line="240" w:lineRule="auto"/>
              <w:jc w:val="center"/>
              <w:rPr>
                <w:rFonts w:ascii="Times New Roman" w:eastAsia="Times New Roman" w:hAnsi="Times New Roman" w:cs="Times New Roman"/>
                <w:color w:val="000000"/>
                <w:sz w:val="24"/>
                <w:szCs w:val="24"/>
                <w:lang w:val="uk-UA" w:eastAsia="ru-RU"/>
              </w:rPr>
            </w:pPr>
            <w:r w:rsidRPr="00321874">
              <w:rPr>
                <w:rFonts w:ascii="Times New Roman" w:eastAsia="Times New Roman" w:hAnsi="Times New Roman" w:cs="Times New Roman"/>
                <w:color w:val="000000"/>
                <w:sz w:val="24"/>
                <w:szCs w:val="24"/>
                <w:lang w:val="uk-UA" w:eastAsia="ru-RU"/>
              </w:rPr>
              <w:t>1 895,1</w:t>
            </w:r>
          </w:p>
        </w:tc>
        <w:tc>
          <w:tcPr>
            <w:tcW w:w="1319" w:type="dxa"/>
            <w:tcBorders>
              <w:top w:val="nil"/>
              <w:left w:val="nil"/>
              <w:bottom w:val="single" w:sz="4" w:space="0" w:color="auto"/>
              <w:right w:val="single" w:sz="4" w:space="0" w:color="auto"/>
            </w:tcBorders>
            <w:shd w:val="clear" w:color="auto" w:fill="auto"/>
            <w:vAlign w:val="center"/>
            <w:hideMark/>
          </w:tcPr>
          <w:p w14:paraId="0C5480B8" w14:textId="77777777" w:rsidR="00C11A3D" w:rsidRPr="00321874" w:rsidRDefault="00C11A3D" w:rsidP="006F0B08">
            <w:pPr>
              <w:spacing w:after="0" w:line="240" w:lineRule="auto"/>
              <w:jc w:val="center"/>
              <w:rPr>
                <w:rFonts w:ascii="Times New Roman" w:eastAsia="Times New Roman" w:hAnsi="Times New Roman" w:cs="Times New Roman"/>
                <w:color w:val="000000"/>
                <w:sz w:val="24"/>
                <w:szCs w:val="24"/>
                <w:lang w:val="uk-UA" w:eastAsia="ru-RU"/>
              </w:rPr>
            </w:pPr>
            <w:r w:rsidRPr="00321874">
              <w:rPr>
                <w:rFonts w:ascii="Times New Roman" w:eastAsia="Times New Roman" w:hAnsi="Times New Roman" w:cs="Times New Roman"/>
                <w:color w:val="000000"/>
                <w:sz w:val="24"/>
                <w:szCs w:val="24"/>
                <w:lang w:val="uk-UA" w:eastAsia="ru-RU"/>
              </w:rPr>
              <w:t>39,7</w:t>
            </w:r>
          </w:p>
        </w:tc>
      </w:tr>
      <w:tr w:rsidR="00C11A3D" w:rsidRPr="00321874" w14:paraId="5FFF7437" w14:textId="77777777" w:rsidTr="00C57B56">
        <w:trPr>
          <w:trHeight w:val="375"/>
        </w:trPr>
        <w:tc>
          <w:tcPr>
            <w:tcW w:w="19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F3A710" w14:textId="77777777" w:rsidR="00C11A3D" w:rsidRPr="00321874" w:rsidRDefault="00C11A3D" w:rsidP="006F0B08">
            <w:pPr>
              <w:spacing w:after="0" w:line="240" w:lineRule="auto"/>
              <w:rPr>
                <w:rFonts w:ascii="Times New Roman" w:eastAsia="Times New Roman" w:hAnsi="Times New Roman" w:cs="Times New Roman"/>
                <w:color w:val="000000"/>
                <w:sz w:val="24"/>
                <w:szCs w:val="24"/>
                <w:lang w:val="uk-UA" w:eastAsia="ru-RU"/>
              </w:rPr>
            </w:pPr>
            <w:r w:rsidRPr="00321874">
              <w:rPr>
                <w:rFonts w:ascii="Times New Roman" w:eastAsia="Times New Roman" w:hAnsi="Times New Roman" w:cs="Times New Roman"/>
                <w:color w:val="000000"/>
                <w:sz w:val="24"/>
                <w:szCs w:val="24"/>
                <w:lang w:val="uk-UA" w:eastAsia="ru-RU"/>
              </w:rPr>
              <w:t>Єдиний податок</w:t>
            </w: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5CD42C" w14:textId="77777777" w:rsidR="00C11A3D" w:rsidRPr="00321874" w:rsidRDefault="00C11A3D" w:rsidP="006F0B08">
            <w:pPr>
              <w:spacing w:after="0" w:line="240" w:lineRule="auto"/>
              <w:jc w:val="center"/>
              <w:rPr>
                <w:rFonts w:ascii="Times New Roman" w:eastAsia="Times New Roman" w:hAnsi="Times New Roman" w:cs="Times New Roman"/>
                <w:color w:val="000000"/>
                <w:sz w:val="24"/>
                <w:szCs w:val="24"/>
                <w:lang w:val="uk-UA" w:eastAsia="ru-RU"/>
              </w:rPr>
            </w:pPr>
            <w:r w:rsidRPr="00321874">
              <w:rPr>
                <w:rFonts w:ascii="Times New Roman" w:eastAsia="Times New Roman" w:hAnsi="Times New Roman" w:cs="Times New Roman"/>
                <w:color w:val="000000"/>
                <w:sz w:val="24"/>
                <w:szCs w:val="24"/>
                <w:lang w:val="uk-UA" w:eastAsia="ru-RU"/>
              </w:rPr>
              <w:t>381,5</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448124" w14:textId="77777777" w:rsidR="00C11A3D" w:rsidRPr="00321874" w:rsidRDefault="00C11A3D" w:rsidP="006F0B08">
            <w:pPr>
              <w:spacing w:after="0" w:line="240" w:lineRule="auto"/>
              <w:jc w:val="center"/>
              <w:rPr>
                <w:rFonts w:ascii="Times New Roman" w:eastAsia="Times New Roman" w:hAnsi="Times New Roman" w:cs="Times New Roman"/>
                <w:color w:val="000000"/>
                <w:sz w:val="24"/>
                <w:szCs w:val="24"/>
                <w:lang w:val="uk-UA" w:eastAsia="ru-RU"/>
              </w:rPr>
            </w:pPr>
            <w:r w:rsidRPr="00321874">
              <w:rPr>
                <w:rFonts w:ascii="Times New Roman" w:eastAsia="Times New Roman" w:hAnsi="Times New Roman" w:cs="Times New Roman"/>
                <w:color w:val="000000"/>
                <w:sz w:val="24"/>
                <w:szCs w:val="24"/>
                <w:lang w:val="uk-UA" w:eastAsia="ru-RU"/>
              </w:rPr>
              <w:t>8,8</w:t>
            </w:r>
          </w:p>
        </w:tc>
        <w:tc>
          <w:tcPr>
            <w:tcW w:w="12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1AFDCB" w14:textId="77777777" w:rsidR="00C11A3D" w:rsidRPr="00321874" w:rsidRDefault="00C11A3D" w:rsidP="006F0B08">
            <w:pPr>
              <w:spacing w:after="0" w:line="240" w:lineRule="auto"/>
              <w:jc w:val="center"/>
              <w:rPr>
                <w:rFonts w:ascii="Times New Roman" w:eastAsia="Times New Roman" w:hAnsi="Times New Roman" w:cs="Times New Roman"/>
                <w:color w:val="000000"/>
                <w:sz w:val="24"/>
                <w:szCs w:val="24"/>
                <w:lang w:val="uk-UA" w:eastAsia="ru-RU"/>
              </w:rPr>
            </w:pPr>
            <w:r w:rsidRPr="00321874">
              <w:rPr>
                <w:rFonts w:ascii="Times New Roman" w:eastAsia="Times New Roman" w:hAnsi="Times New Roman" w:cs="Times New Roman"/>
                <w:color w:val="000000"/>
                <w:sz w:val="24"/>
                <w:szCs w:val="24"/>
                <w:lang w:val="uk-UA" w:eastAsia="ru-RU"/>
              </w:rPr>
              <w:t>464,7</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874C08" w14:textId="77777777" w:rsidR="00C11A3D" w:rsidRPr="00321874" w:rsidRDefault="00C11A3D" w:rsidP="006F0B08">
            <w:pPr>
              <w:spacing w:after="0" w:line="240" w:lineRule="auto"/>
              <w:jc w:val="center"/>
              <w:rPr>
                <w:rFonts w:ascii="Times New Roman" w:eastAsia="Times New Roman" w:hAnsi="Times New Roman" w:cs="Times New Roman"/>
                <w:color w:val="000000"/>
                <w:sz w:val="24"/>
                <w:szCs w:val="24"/>
                <w:lang w:val="uk-UA" w:eastAsia="ru-RU"/>
              </w:rPr>
            </w:pPr>
            <w:r w:rsidRPr="00321874">
              <w:rPr>
                <w:rFonts w:ascii="Times New Roman" w:eastAsia="Times New Roman" w:hAnsi="Times New Roman" w:cs="Times New Roman"/>
                <w:color w:val="000000"/>
                <w:sz w:val="24"/>
                <w:szCs w:val="24"/>
                <w:lang w:val="uk-UA" w:eastAsia="ru-RU"/>
              </w:rPr>
              <w:t>9,2</w:t>
            </w:r>
          </w:p>
        </w:tc>
        <w:tc>
          <w:tcPr>
            <w:tcW w:w="12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7CAF56" w14:textId="77777777" w:rsidR="00C11A3D" w:rsidRPr="00321874" w:rsidRDefault="00C11A3D" w:rsidP="006F0B08">
            <w:pPr>
              <w:spacing w:after="0" w:line="240" w:lineRule="auto"/>
              <w:jc w:val="center"/>
              <w:rPr>
                <w:rFonts w:ascii="Times New Roman" w:eastAsia="Times New Roman" w:hAnsi="Times New Roman" w:cs="Times New Roman"/>
                <w:color w:val="000000"/>
                <w:sz w:val="24"/>
                <w:szCs w:val="24"/>
                <w:lang w:val="uk-UA" w:eastAsia="ru-RU"/>
              </w:rPr>
            </w:pPr>
            <w:r w:rsidRPr="00321874">
              <w:rPr>
                <w:rFonts w:ascii="Times New Roman" w:eastAsia="Times New Roman" w:hAnsi="Times New Roman" w:cs="Times New Roman"/>
                <w:color w:val="000000"/>
                <w:sz w:val="24"/>
                <w:szCs w:val="24"/>
                <w:lang w:val="uk-UA" w:eastAsia="ru-RU"/>
              </w:rPr>
              <w:t>611,1</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5F6DAD" w14:textId="77777777" w:rsidR="00C11A3D" w:rsidRPr="00321874" w:rsidRDefault="00C11A3D" w:rsidP="006F0B08">
            <w:pPr>
              <w:spacing w:after="0" w:line="240" w:lineRule="auto"/>
              <w:jc w:val="center"/>
              <w:rPr>
                <w:rFonts w:ascii="Times New Roman" w:eastAsia="Times New Roman" w:hAnsi="Times New Roman" w:cs="Times New Roman"/>
                <w:color w:val="000000"/>
                <w:sz w:val="24"/>
                <w:szCs w:val="24"/>
                <w:lang w:val="uk-UA" w:eastAsia="ru-RU"/>
              </w:rPr>
            </w:pPr>
            <w:r w:rsidRPr="00321874">
              <w:rPr>
                <w:rFonts w:ascii="Times New Roman" w:eastAsia="Times New Roman" w:hAnsi="Times New Roman" w:cs="Times New Roman"/>
                <w:color w:val="000000"/>
                <w:sz w:val="24"/>
                <w:szCs w:val="24"/>
                <w:lang w:val="uk-UA" w:eastAsia="ru-RU"/>
              </w:rPr>
              <w:t>12,8</w:t>
            </w:r>
          </w:p>
        </w:tc>
      </w:tr>
      <w:tr w:rsidR="00C11A3D" w:rsidRPr="00321874" w14:paraId="6E034696" w14:textId="77777777" w:rsidTr="00C57B56">
        <w:trPr>
          <w:trHeight w:val="375"/>
        </w:trPr>
        <w:tc>
          <w:tcPr>
            <w:tcW w:w="19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1A512C" w14:textId="77777777" w:rsidR="00C11A3D" w:rsidRPr="00321874" w:rsidRDefault="00C11A3D" w:rsidP="006F0B08">
            <w:pPr>
              <w:spacing w:after="0" w:line="240" w:lineRule="auto"/>
              <w:rPr>
                <w:rFonts w:ascii="Times New Roman" w:eastAsia="Times New Roman" w:hAnsi="Times New Roman" w:cs="Times New Roman"/>
                <w:color w:val="000000"/>
                <w:sz w:val="24"/>
                <w:szCs w:val="24"/>
                <w:lang w:val="uk-UA" w:eastAsia="ru-RU"/>
              </w:rPr>
            </w:pPr>
            <w:r w:rsidRPr="00321874">
              <w:rPr>
                <w:rFonts w:ascii="Times New Roman" w:eastAsia="Times New Roman" w:hAnsi="Times New Roman" w:cs="Times New Roman"/>
                <w:color w:val="000000"/>
                <w:sz w:val="24"/>
                <w:szCs w:val="24"/>
                <w:lang w:val="uk-UA" w:eastAsia="ru-RU"/>
              </w:rPr>
              <w:t>Акцизний податок</w:t>
            </w: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A8F41B" w14:textId="77777777" w:rsidR="00C11A3D" w:rsidRPr="00321874" w:rsidRDefault="00C11A3D" w:rsidP="006F0B08">
            <w:pPr>
              <w:spacing w:after="0" w:line="240" w:lineRule="auto"/>
              <w:jc w:val="center"/>
              <w:rPr>
                <w:rFonts w:ascii="Times New Roman" w:eastAsia="Times New Roman" w:hAnsi="Times New Roman" w:cs="Times New Roman"/>
                <w:color w:val="000000"/>
                <w:sz w:val="24"/>
                <w:szCs w:val="24"/>
                <w:lang w:val="uk-UA" w:eastAsia="ru-RU"/>
              </w:rPr>
            </w:pPr>
            <w:r w:rsidRPr="00321874">
              <w:rPr>
                <w:rFonts w:ascii="Times New Roman" w:eastAsia="Times New Roman" w:hAnsi="Times New Roman" w:cs="Times New Roman"/>
                <w:color w:val="000000"/>
                <w:sz w:val="24"/>
                <w:szCs w:val="24"/>
                <w:lang w:val="uk-UA" w:eastAsia="ru-RU"/>
              </w:rPr>
              <w:t>188,0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A97198" w14:textId="77777777" w:rsidR="00C11A3D" w:rsidRPr="00321874" w:rsidRDefault="00C11A3D" w:rsidP="006F0B08">
            <w:pPr>
              <w:spacing w:after="0" w:line="240" w:lineRule="auto"/>
              <w:jc w:val="center"/>
              <w:rPr>
                <w:rFonts w:ascii="Times New Roman" w:eastAsia="Times New Roman" w:hAnsi="Times New Roman" w:cs="Times New Roman"/>
                <w:color w:val="000000"/>
                <w:sz w:val="24"/>
                <w:szCs w:val="24"/>
                <w:lang w:val="uk-UA" w:eastAsia="ru-RU"/>
              </w:rPr>
            </w:pPr>
            <w:r w:rsidRPr="00321874">
              <w:rPr>
                <w:rFonts w:ascii="Times New Roman" w:eastAsia="Times New Roman" w:hAnsi="Times New Roman" w:cs="Times New Roman"/>
                <w:color w:val="000000"/>
                <w:sz w:val="24"/>
                <w:szCs w:val="24"/>
                <w:lang w:val="uk-UA" w:eastAsia="ru-RU"/>
              </w:rPr>
              <w:t>4,4</w:t>
            </w:r>
          </w:p>
        </w:tc>
        <w:tc>
          <w:tcPr>
            <w:tcW w:w="12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77C07E" w14:textId="77777777" w:rsidR="00C11A3D" w:rsidRPr="00321874" w:rsidRDefault="00C11A3D" w:rsidP="006F0B08">
            <w:pPr>
              <w:spacing w:after="0" w:line="240" w:lineRule="auto"/>
              <w:jc w:val="center"/>
              <w:rPr>
                <w:rFonts w:ascii="Times New Roman" w:eastAsia="Times New Roman" w:hAnsi="Times New Roman" w:cs="Times New Roman"/>
                <w:color w:val="000000"/>
                <w:sz w:val="24"/>
                <w:szCs w:val="24"/>
                <w:lang w:val="uk-UA" w:eastAsia="ru-RU"/>
              </w:rPr>
            </w:pPr>
            <w:r w:rsidRPr="00321874">
              <w:rPr>
                <w:rFonts w:ascii="Times New Roman" w:eastAsia="Times New Roman" w:hAnsi="Times New Roman" w:cs="Times New Roman"/>
                <w:color w:val="000000"/>
                <w:sz w:val="24"/>
                <w:szCs w:val="24"/>
                <w:lang w:val="uk-UA" w:eastAsia="ru-RU"/>
              </w:rPr>
              <w:t>301,9</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20674E" w14:textId="77777777" w:rsidR="00C11A3D" w:rsidRPr="00321874" w:rsidRDefault="00C11A3D" w:rsidP="006F0B08">
            <w:pPr>
              <w:spacing w:after="0" w:line="240" w:lineRule="auto"/>
              <w:jc w:val="center"/>
              <w:rPr>
                <w:rFonts w:ascii="Times New Roman" w:eastAsia="Times New Roman" w:hAnsi="Times New Roman" w:cs="Times New Roman"/>
                <w:color w:val="000000"/>
                <w:sz w:val="24"/>
                <w:szCs w:val="24"/>
                <w:lang w:val="uk-UA" w:eastAsia="ru-RU"/>
              </w:rPr>
            </w:pPr>
            <w:r w:rsidRPr="00321874">
              <w:rPr>
                <w:rFonts w:ascii="Times New Roman" w:eastAsia="Times New Roman" w:hAnsi="Times New Roman" w:cs="Times New Roman"/>
                <w:color w:val="000000"/>
                <w:sz w:val="24"/>
                <w:szCs w:val="24"/>
                <w:lang w:val="uk-UA" w:eastAsia="ru-RU"/>
              </w:rPr>
              <w:t>6,0</w:t>
            </w:r>
          </w:p>
        </w:tc>
        <w:tc>
          <w:tcPr>
            <w:tcW w:w="12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280AC1" w14:textId="77777777" w:rsidR="00C11A3D" w:rsidRPr="00321874" w:rsidRDefault="00C11A3D" w:rsidP="006F0B08">
            <w:pPr>
              <w:spacing w:after="0" w:line="240" w:lineRule="auto"/>
              <w:jc w:val="center"/>
              <w:rPr>
                <w:rFonts w:ascii="Times New Roman" w:eastAsia="Times New Roman" w:hAnsi="Times New Roman" w:cs="Times New Roman"/>
                <w:color w:val="000000"/>
                <w:sz w:val="24"/>
                <w:szCs w:val="24"/>
                <w:lang w:val="uk-UA" w:eastAsia="ru-RU"/>
              </w:rPr>
            </w:pPr>
            <w:r w:rsidRPr="00321874">
              <w:rPr>
                <w:rFonts w:ascii="Times New Roman" w:eastAsia="Times New Roman" w:hAnsi="Times New Roman" w:cs="Times New Roman"/>
                <w:color w:val="000000"/>
                <w:sz w:val="24"/>
                <w:szCs w:val="24"/>
                <w:lang w:val="uk-UA" w:eastAsia="ru-RU"/>
              </w:rPr>
              <w:t>365,9</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316BD9" w14:textId="77777777" w:rsidR="00C11A3D" w:rsidRPr="00321874" w:rsidRDefault="00C11A3D" w:rsidP="006F0B08">
            <w:pPr>
              <w:spacing w:after="0" w:line="240" w:lineRule="auto"/>
              <w:jc w:val="center"/>
              <w:rPr>
                <w:rFonts w:ascii="Times New Roman" w:eastAsia="Times New Roman" w:hAnsi="Times New Roman" w:cs="Times New Roman"/>
                <w:color w:val="000000"/>
                <w:sz w:val="24"/>
                <w:szCs w:val="24"/>
                <w:lang w:val="uk-UA" w:eastAsia="ru-RU"/>
              </w:rPr>
            </w:pPr>
            <w:r w:rsidRPr="00321874">
              <w:rPr>
                <w:rFonts w:ascii="Times New Roman" w:eastAsia="Times New Roman" w:hAnsi="Times New Roman" w:cs="Times New Roman"/>
                <w:color w:val="000000"/>
                <w:sz w:val="24"/>
                <w:szCs w:val="24"/>
                <w:lang w:val="uk-UA" w:eastAsia="ru-RU"/>
              </w:rPr>
              <w:t>7,7</w:t>
            </w:r>
          </w:p>
        </w:tc>
      </w:tr>
      <w:tr w:rsidR="00C11A3D" w:rsidRPr="00321874" w14:paraId="5EBFF9C9" w14:textId="77777777" w:rsidTr="00C57B56">
        <w:trPr>
          <w:trHeight w:val="375"/>
        </w:trPr>
        <w:tc>
          <w:tcPr>
            <w:tcW w:w="19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B7D1C5" w14:textId="77777777" w:rsidR="00C11A3D" w:rsidRPr="00321874" w:rsidRDefault="00C11A3D" w:rsidP="006F0B08">
            <w:pPr>
              <w:spacing w:after="0" w:line="240" w:lineRule="auto"/>
              <w:rPr>
                <w:rFonts w:ascii="Times New Roman" w:eastAsia="Times New Roman" w:hAnsi="Times New Roman" w:cs="Times New Roman"/>
                <w:color w:val="000000"/>
                <w:sz w:val="24"/>
                <w:szCs w:val="24"/>
                <w:lang w:val="uk-UA" w:eastAsia="ru-RU"/>
              </w:rPr>
            </w:pPr>
            <w:r w:rsidRPr="00321874">
              <w:rPr>
                <w:rFonts w:ascii="Times New Roman" w:eastAsia="Times New Roman" w:hAnsi="Times New Roman" w:cs="Times New Roman"/>
                <w:color w:val="000000"/>
                <w:sz w:val="24"/>
                <w:szCs w:val="24"/>
                <w:lang w:val="uk-UA" w:eastAsia="ru-RU"/>
              </w:rPr>
              <w:lastRenderedPageBreak/>
              <w:t>Податок на майно</w:t>
            </w: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F72DFC" w14:textId="77777777" w:rsidR="00C11A3D" w:rsidRPr="00321874" w:rsidRDefault="00C11A3D" w:rsidP="006F0B08">
            <w:pPr>
              <w:spacing w:after="0" w:line="240" w:lineRule="auto"/>
              <w:jc w:val="center"/>
              <w:rPr>
                <w:rFonts w:ascii="Times New Roman" w:eastAsia="Times New Roman" w:hAnsi="Times New Roman" w:cs="Times New Roman"/>
                <w:color w:val="000000"/>
                <w:sz w:val="24"/>
                <w:szCs w:val="24"/>
                <w:lang w:val="uk-UA" w:eastAsia="ru-RU"/>
              </w:rPr>
            </w:pPr>
            <w:r w:rsidRPr="00321874">
              <w:rPr>
                <w:rFonts w:ascii="Times New Roman" w:eastAsia="Times New Roman" w:hAnsi="Times New Roman" w:cs="Times New Roman"/>
                <w:color w:val="000000"/>
                <w:sz w:val="24"/>
                <w:szCs w:val="24"/>
                <w:lang w:val="uk-UA" w:eastAsia="ru-RU"/>
              </w:rPr>
              <w:t>174,7</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ABF7F5" w14:textId="77777777" w:rsidR="00C11A3D" w:rsidRPr="00321874" w:rsidRDefault="00C11A3D" w:rsidP="006F0B08">
            <w:pPr>
              <w:spacing w:after="0" w:line="240" w:lineRule="auto"/>
              <w:jc w:val="center"/>
              <w:rPr>
                <w:rFonts w:ascii="Times New Roman" w:eastAsia="Times New Roman" w:hAnsi="Times New Roman" w:cs="Times New Roman"/>
                <w:color w:val="000000"/>
                <w:sz w:val="24"/>
                <w:szCs w:val="24"/>
                <w:lang w:val="uk-UA" w:eastAsia="ru-RU"/>
              </w:rPr>
            </w:pPr>
            <w:r w:rsidRPr="00321874">
              <w:rPr>
                <w:rFonts w:ascii="Times New Roman" w:eastAsia="Times New Roman" w:hAnsi="Times New Roman" w:cs="Times New Roman"/>
                <w:color w:val="000000"/>
                <w:sz w:val="24"/>
                <w:szCs w:val="24"/>
                <w:lang w:val="uk-UA" w:eastAsia="ru-RU"/>
              </w:rPr>
              <w:t>4,0</w:t>
            </w:r>
          </w:p>
        </w:tc>
        <w:tc>
          <w:tcPr>
            <w:tcW w:w="12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5462EB" w14:textId="77777777" w:rsidR="00C11A3D" w:rsidRPr="00321874" w:rsidRDefault="00C11A3D" w:rsidP="006F0B08">
            <w:pPr>
              <w:spacing w:after="0" w:line="240" w:lineRule="auto"/>
              <w:jc w:val="center"/>
              <w:rPr>
                <w:rFonts w:ascii="Times New Roman" w:eastAsia="Times New Roman" w:hAnsi="Times New Roman" w:cs="Times New Roman"/>
                <w:color w:val="000000"/>
                <w:sz w:val="24"/>
                <w:szCs w:val="24"/>
                <w:lang w:val="uk-UA" w:eastAsia="ru-RU"/>
              </w:rPr>
            </w:pPr>
            <w:r w:rsidRPr="00321874">
              <w:rPr>
                <w:rFonts w:ascii="Times New Roman" w:eastAsia="Times New Roman" w:hAnsi="Times New Roman" w:cs="Times New Roman"/>
                <w:color w:val="000000"/>
                <w:sz w:val="24"/>
                <w:szCs w:val="24"/>
                <w:lang w:val="uk-UA" w:eastAsia="ru-RU"/>
              </w:rPr>
              <w:t>252,0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63C762" w14:textId="77777777" w:rsidR="00C11A3D" w:rsidRPr="00321874" w:rsidRDefault="00C11A3D" w:rsidP="006F0B08">
            <w:pPr>
              <w:spacing w:after="0" w:line="240" w:lineRule="auto"/>
              <w:jc w:val="center"/>
              <w:rPr>
                <w:rFonts w:ascii="Times New Roman" w:eastAsia="Times New Roman" w:hAnsi="Times New Roman" w:cs="Times New Roman"/>
                <w:color w:val="000000"/>
                <w:sz w:val="24"/>
                <w:szCs w:val="24"/>
                <w:lang w:val="uk-UA" w:eastAsia="ru-RU"/>
              </w:rPr>
            </w:pPr>
            <w:r w:rsidRPr="00321874">
              <w:rPr>
                <w:rFonts w:ascii="Times New Roman" w:eastAsia="Times New Roman" w:hAnsi="Times New Roman" w:cs="Times New Roman"/>
                <w:color w:val="000000"/>
                <w:sz w:val="24"/>
                <w:szCs w:val="24"/>
                <w:lang w:val="uk-UA" w:eastAsia="ru-RU"/>
              </w:rPr>
              <w:t>5,0</w:t>
            </w:r>
          </w:p>
        </w:tc>
        <w:tc>
          <w:tcPr>
            <w:tcW w:w="12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E4D7BC" w14:textId="77777777" w:rsidR="00C11A3D" w:rsidRPr="00321874" w:rsidRDefault="00C11A3D" w:rsidP="006F0B08">
            <w:pPr>
              <w:spacing w:after="0" w:line="240" w:lineRule="auto"/>
              <w:jc w:val="center"/>
              <w:rPr>
                <w:rFonts w:ascii="Times New Roman" w:eastAsia="Times New Roman" w:hAnsi="Times New Roman" w:cs="Times New Roman"/>
                <w:color w:val="000000"/>
                <w:sz w:val="24"/>
                <w:szCs w:val="24"/>
                <w:lang w:val="uk-UA" w:eastAsia="ru-RU"/>
              </w:rPr>
            </w:pPr>
            <w:r w:rsidRPr="00321874">
              <w:rPr>
                <w:rFonts w:ascii="Times New Roman" w:eastAsia="Times New Roman" w:hAnsi="Times New Roman" w:cs="Times New Roman"/>
                <w:color w:val="000000"/>
                <w:sz w:val="24"/>
                <w:szCs w:val="24"/>
                <w:lang w:val="uk-UA" w:eastAsia="ru-RU"/>
              </w:rPr>
              <w:t>243,9</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353F08" w14:textId="77777777" w:rsidR="00C11A3D" w:rsidRPr="00321874" w:rsidRDefault="00C11A3D" w:rsidP="006F0B08">
            <w:pPr>
              <w:spacing w:after="0" w:line="240" w:lineRule="auto"/>
              <w:jc w:val="center"/>
              <w:rPr>
                <w:rFonts w:ascii="Times New Roman" w:eastAsia="Times New Roman" w:hAnsi="Times New Roman" w:cs="Times New Roman"/>
                <w:color w:val="000000"/>
                <w:sz w:val="24"/>
                <w:szCs w:val="24"/>
                <w:lang w:val="uk-UA" w:eastAsia="ru-RU"/>
              </w:rPr>
            </w:pPr>
            <w:r w:rsidRPr="00321874">
              <w:rPr>
                <w:rFonts w:ascii="Times New Roman" w:eastAsia="Times New Roman" w:hAnsi="Times New Roman" w:cs="Times New Roman"/>
                <w:color w:val="000000"/>
                <w:sz w:val="24"/>
                <w:szCs w:val="24"/>
                <w:lang w:val="uk-UA" w:eastAsia="ru-RU"/>
              </w:rPr>
              <w:t>5,1</w:t>
            </w:r>
          </w:p>
        </w:tc>
      </w:tr>
      <w:tr w:rsidR="00C11A3D" w:rsidRPr="00321874" w14:paraId="23A3B68D" w14:textId="77777777" w:rsidTr="00C57B56">
        <w:trPr>
          <w:trHeight w:val="630"/>
        </w:trPr>
        <w:tc>
          <w:tcPr>
            <w:tcW w:w="19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DE72BC" w14:textId="118F8D86" w:rsidR="00C11A3D" w:rsidRPr="00321874" w:rsidRDefault="00C11A3D" w:rsidP="006F0B08">
            <w:pPr>
              <w:spacing w:after="0" w:line="240" w:lineRule="auto"/>
              <w:rPr>
                <w:rFonts w:ascii="Times New Roman" w:eastAsia="Times New Roman" w:hAnsi="Times New Roman" w:cs="Times New Roman"/>
                <w:color w:val="000000"/>
                <w:sz w:val="24"/>
                <w:szCs w:val="24"/>
                <w:lang w:val="uk-UA" w:eastAsia="ru-RU"/>
              </w:rPr>
            </w:pPr>
            <w:r w:rsidRPr="00321874">
              <w:rPr>
                <w:rFonts w:ascii="Times New Roman" w:eastAsia="Times New Roman" w:hAnsi="Times New Roman" w:cs="Times New Roman"/>
                <w:color w:val="000000"/>
                <w:sz w:val="24"/>
                <w:szCs w:val="24"/>
                <w:lang w:val="uk-UA" w:eastAsia="ru-RU"/>
              </w:rPr>
              <w:t>Інші доходи (</w:t>
            </w:r>
            <w:r w:rsidR="006A1E13">
              <w:rPr>
                <w:rFonts w:ascii="Times New Roman" w:eastAsia="Times New Roman" w:hAnsi="Times New Roman" w:cs="Times New Roman"/>
                <w:color w:val="000000"/>
                <w:sz w:val="24"/>
                <w:szCs w:val="24"/>
                <w:lang w:val="uk-UA" w:eastAsia="ru-RU"/>
              </w:rPr>
              <w:t>зокрема</w:t>
            </w:r>
            <w:r w:rsidRPr="00321874">
              <w:rPr>
                <w:rFonts w:ascii="Times New Roman" w:eastAsia="Times New Roman" w:hAnsi="Times New Roman" w:cs="Times New Roman"/>
                <w:color w:val="000000"/>
                <w:sz w:val="24"/>
                <w:szCs w:val="24"/>
                <w:lang w:val="uk-UA" w:eastAsia="ru-RU"/>
              </w:rPr>
              <w:t xml:space="preserve"> трансферти)</w:t>
            </w: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E43A30" w14:textId="77777777" w:rsidR="00C11A3D" w:rsidRPr="00321874" w:rsidRDefault="00C11A3D" w:rsidP="006F0B08">
            <w:pPr>
              <w:spacing w:after="0" w:line="240" w:lineRule="auto"/>
              <w:jc w:val="center"/>
              <w:rPr>
                <w:rFonts w:ascii="Times New Roman" w:eastAsia="Times New Roman" w:hAnsi="Times New Roman" w:cs="Times New Roman"/>
                <w:color w:val="000000"/>
                <w:sz w:val="24"/>
                <w:szCs w:val="24"/>
                <w:lang w:val="uk-UA" w:eastAsia="ru-RU"/>
              </w:rPr>
            </w:pPr>
            <w:r w:rsidRPr="00321874">
              <w:rPr>
                <w:rFonts w:ascii="Times New Roman" w:eastAsia="Times New Roman" w:hAnsi="Times New Roman" w:cs="Times New Roman"/>
                <w:color w:val="000000"/>
                <w:sz w:val="24"/>
                <w:szCs w:val="24"/>
                <w:lang w:val="uk-UA" w:eastAsia="ru-RU"/>
              </w:rPr>
              <w:t>848,3</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991D80" w14:textId="77777777" w:rsidR="00C11A3D" w:rsidRPr="00321874" w:rsidRDefault="00C11A3D" w:rsidP="006F0B08">
            <w:pPr>
              <w:spacing w:after="0" w:line="240" w:lineRule="auto"/>
              <w:jc w:val="center"/>
              <w:rPr>
                <w:rFonts w:ascii="Times New Roman" w:eastAsia="Times New Roman" w:hAnsi="Times New Roman" w:cs="Times New Roman"/>
                <w:color w:val="000000"/>
                <w:sz w:val="24"/>
                <w:szCs w:val="24"/>
                <w:lang w:val="uk-UA" w:eastAsia="ru-RU"/>
              </w:rPr>
            </w:pPr>
            <w:r w:rsidRPr="00321874">
              <w:rPr>
                <w:rFonts w:ascii="Times New Roman" w:eastAsia="Times New Roman" w:hAnsi="Times New Roman" w:cs="Times New Roman"/>
                <w:color w:val="000000"/>
                <w:sz w:val="24"/>
                <w:szCs w:val="24"/>
                <w:lang w:val="uk-UA" w:eastAsia="ru-RU"/>
              </w:rPr>
              <w:t>19,7</w:t>
            </w:r>
          </w:p>
        </w:tc>
        <w:tc>
          <w:tcPr>
            <w:tcW w:w="12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0D9E13" w14:textId="77777777" w:rsidR="00C11A3D" w:rsidRPr="00321874" w:rsidRDefault="00C11A3D" w:rsidP="006F0B08">
            <w:pPr>
              <w:spacing w:after="0" w:line="240" w:lineRule="auto"/>
              <w:jc w:val="center"/>
              <w:rPr>
                <w:rFonts w:ascii="Times New Roman" w:eastAsia="Times New Roman" w:hAnsi="Times New Roman" w:cs="Times New Roman"/>
                <w:color w:val="000000"/>
                <w:sz w:val="24"/>
                <w:szCs w:val="24"/>
                <w:lang w:val="uk-UA" w:eastAsia="ru-RU"/>
              </w:rPr>
            </w:pPr>
            <w:r w:rsidRPr="00321874">
              <w:rPr>
                <w:rFonts w:ascii="Times New Roman" w:eastAsia="Times New Roman" w:hAnsi="Times New Roman" w:cs="Times New Roman"/>
                <w:color w:val="000000"/>
                <w:sz w:val="24"/>
                <w:szCs w:val="24"/>
                <w:lang w:val="uk-UA" w:eastAsia="ru-RU"/>
              </w:rPr>
              <w:t>1 198,8</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76325D" w14:textId="77777777" w:rsidR="00C11A3D" w:rsidRPr="00321874" w:rsidRDefault="00C11A3D" w:rsidP="006F0B08">
            <w:pPr>
              <w:spacing w:after="0" w:line="240" w:lineRule="auto"/>
              <w:jc w:val="center"/>
              <w:rPr>
                <w:rFonts w:ascii="Times New Roman" w:eastAsia="Times New Roman" w:hAnsi="Times New Roman" w:cs="Times New Roman"/>
                <w:color w:val="000000"/>
                <w:sz w:val="24"/>
                <w:szCs w:val="24"/>
                <w:lang w:val="uk-UA" w:eastAsia="ru-RU"/>
              </w:rPr>
            </w:pPr>
            <w:r w:rsidRPr="00321874">
              <w:rPr>
                <w:rFonts w:ascii="Times New Roman" w:eastAsia="Times New Roman" w:hAnsi="Times New Roman" w:cs="Times New Roman"/>
                <w:color w:val="000000"/>
                <w:sz w:val="24"/>
                <w:szCs w:val="24"/>
                <w:lang w:val="uk-UA" w:eastAsia="ru-RU"/>
              </w:rPr>
              <w:t>23,7</w:t>
            </w:r>
          </w:p>
        </w:tc>
        <w:tc>
          <w:tcPr>
            <w:tcW w:w="12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77168B" w14:textId="77777777" w:rsidR="00C11A3D" w:rsidRPr="00321874" w:rsidRDefault="00C11A3D" w:rsidP="006F0B08">
            <w:pPr>
              <w:spacing w:after="0" w:line="240" w:lineRule="auto"/>
              <w:jc w:val="center"/>
              <w:rPr>
                <w:rFonts w:ascii="Times New Roman" w:eastAsia="Times New Roman" w:hAnsi="Times New Roman" w:cs="Times New Roman"/>
                <w:color w:val="000000"/>
                <w:sz w:val="24"/>
                <w:szCs w:val="24"/>
                <w:lang w:val="uk-UA" w:eastAsia="ru-RU"/>
              </w:rPr>
            </w:pPr>
            <w:r w:rsidRPr="00321874">
              <w:rPr>
                <w:rFonts w:ascii="Times New Roman" w:eastAsia="Times New Roman" w:hAnsi="Times New Roman" w:cs="Times New Roman"/>
                <w:color w:val="000000"/>
                <w:sz w:val="24"/>
                <w:szCs w:val="24"/>
                <w:lang w:val="uk-UA" w:eastAsia="ru-RU"/>
              </w:rPr>
              <w:t>1 661,3</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A89689" w14:textId="77777777" w:rsidR="00C11A3D" w:rsidRPr="00321874" w:rsidRDefault="00C11A3D" w:rsidP="006F0B08">
            <w:pPr>
              <w:spacing w:after="0" w:line="240" w:lineRule="auto"/>
              <w:jc w:val="center"/>
              <w:rPr>
                <w:rFonts w:ascii="Times New Roman" w:eastAsia="Times New Roman" w:hAnsi="Times New Roman" w:cs="Times New Roman"/>
                <w:color w:val="000000"/>
                <w:sz w:val="24"/>
                <w:szCs w:val="24"/>
                <w:lang w:val="uk-UA" w:eastAsia="ru-RU"/>
              </w:rPr>
            </w:pPr>
            <w:r w:rsidRPr="00321874">
              <w:rPr>
                <w:rFonts w:ascii="Times New Roman" w:eastAsia="Times New Roman" w:hAnsi="Times New Roman" w:cs="Times New Roman"/>
                <w:color w:val="000000"/>
                <w:sz w:val="24"/>
                <w:szCs w:val="24"/>
                <w:lang w:val="uk-UA" w:eastAsia="ru-RU"/>
              </w:rPr>
              <w:t>34,8</w:t>
            </w:r>
          </w:p>
        </w:tc>
      </w:tr>
      <w:tr w:rsidR="00C11A3D" w:rsidRPr="00321874" w14:paraId="17261C54" w14:textId="77777777" w:rsidTr="00E00945">
        <w:trPr>
          <w:trHeight w:val="375"/>
        </w:trPr>
        <w:tc>
          <w:tcPr>
            <w:tcW w:w="19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9EFC37" w14:textId="77777777" w:rsidR="00C11A3D" w:rsidRPr="00321874" w:rsidRDefault="00C11A3D" w:rsidP="006F0B08">
            <w:pPr>
              <w:spacing w:after="0" w:line="240" w:lineRule="auto"/>
              <w:rPr>
                <w:rFonts w:ascii="Times New Roman" w:eastAsia="Times New Roman" w:hAnsi="Times New Roman" w:cs="Times New Roman"/>
                <w:color w:val="000000"/>
                <w:sz w:val="24"/>
                <w:szCs w:val="24"/>
                <w:lang w:val="uk-UA" w:eastAsia="ru-RU"/>
              </w:rPr>
            </w:pPr>
            <w:r w:rsidRPr="00321874">
              <w:rPr>
                <w:rFonts w:ascii="Times New Roman" w:eastAsia="Times New Roman" w:hAnsi="Times New Roman" w:cs="Times New Roman"/>
                <w:color w:val="000000"/>
                <w:sz w:val="24"/>
                <w:szCs w:val="24"/>
                <w:lang w:val="uk-UA" w:eastAsia="ru-RU"/>
              </w:rPr>
              <w:t>Всього</w:t>
            </w:r>
          </w:p>
        </w:tc>
        <w:tc>
          <w:tcPr>
            <w:tcW w:w="1228" w:type="dxa"/>
            <w:tcBorders>
              <w:top w:val="single" w:sz="4" w:space="0" w:color="auto"/>
              <w:left w:val="nil"/>
              <w:bottom w:val="single" w:sz="4" w:space="0" w:color="auto"/>
              <w:right w:val="single" w:sz="4" w:space="0" w:color="auto"/>
            </w:tcBorders>
            <w:shd w:val="clear" w:color="auto" w:fill="auto"/>
            <w:vAlign w:val="center"/>
            <w:hideMark/>
          </w:tcPr>
          <w:p w14:paraId="203E9E47" w14:textId="77777777" w:rsidR="00C11A3D" w:rsidRPr="00321874" w:rsidRDefault="00C11A3D" w:rsidP="006F0B08">
            <w:pPr>
              <w:spacing w:after="0" w:line="240" w:lineRule="auto"/>
              <w:jc w:val="center"/>
              <w:rPr>
                <w:rFonts w:ascii="Times New Roman" w:eastAsia="Times New Roman" w:hAnsi="Times New Roman" w:cs="Times New Roman"/>
                <w:color w:val="000000"/>
                <w:sz w:val="24"/>
                <w:szCs w:val="24"/>
                <w:lang w:val="uk-UA" w:eastAsia="ru-RU"/>
              </w:rPr>
            </w:pPr>
            <w:r w:rsidRPr="00321874">
              <w:rPr>
                <w:rFonts w:ascii="Times New Roman" w:eastAsia="Times New Roman" w:hAnsi="Times New Roman" w:cs="Times New Roman"/>
                <w:color w:val="000000"/>
                <w:sz w:val="24"/>
                <w:szCs w:val="24"/>
                <w:lang w:val="uk-UA" w:eastAsia="ru-RU"/>
              </w:rPr>
              <w:t>4 313,6</w:t>
            </w: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1D4ACA89" w14:textId="77777777" w:rsidR="00C11A3D" w:rsidRPr="00321874" w:rsidRDefault="00C11A3D" w:rsidP="006F0B08">
            <w:pPr>
              <w:spacing w:after="0" w:line="240" w:lineRule="auto"/>
              <w:jc w:val="center"/>
              <w:rPr>
                <w:rFonts w:ascii="Times New Roman" w:eastAsia="Times New Roman" w:hAnsi="Times New Roman" w:cs="Times New Roman"/>
                <w:color w:val="000000"/>
                <w:sz w:val="24"/>
                <w:szCs w:val="24"/>
                <w:lang w:val="uk-UA" w:eastAsia="ru-RU"/>
              </w:rPr>
            </w:pPr>
            <w:r w:rsidRPr="00321874">
              <w:rPr>
                <w:rFonts w:ascii="Times New Roman" w:eastAsia="Times New Roman" w:hAnsi="Times New Roman" w:cs="Times New Roman"/>
                <w:color w:val="000000"/>
                <w:sz w:val="24"/>
                <w:szCs w:val="24"/>
                <w:lang w:val="uk-UA" w:eastAsia="ru-RU"/>
              </w:rPr>
              <w:t>100,0</w:t>
            </w:r>
          </w:p>
        </w:tc>
        <w:tc>
          <w:tcPr>
            <w:tcW w:w="1232" w:type="dxa"/>
            <w:tcBorders>
              <w:top w:val="single" w:sz="4" w:space="0" w:color="auto"/>
              <w:left w:val="nil"/>
              <w:bottom w:val="single" w:sz="4" w:space="0" w:color="auto"/>
              <w:right w:val="single" w:sz="4" w:space="0" w:color="auto"/>
            </w:tcBorders>
            <w:shd w:val="clear" w:color="auto" w:fill="auto"/>
            <w:vAlign w:val="center"/>
            <w:hideMark/>
          </w:tcPr>
          <w:p w14:paraId="59489AD9" w14:textId="77777777" w:rsidR="00C11A3D" w:rsidRPr="00321874" w:rsidRDefault="00C11A3D" w:rsidP="006F0B08">
            <w:pPr>
              <w:spacing w:after="0" w:line="240" w:lineRule="auto"/>
              <w:jc w:val="center"/>
              <w:rPr>
                <w:rFonts w:ascii="Times New Roman" w:eastAsia="Times New Roman" w:hAnsi="Times New Roman" w:cs="Times New Roman"/>
                <w:color w:val="000000"/>
                <w:sz w:val="24"/>
                <w:szCs w:val="24"/>
                <w:lang w:val="uk-UA" w:eastAsia="ru-RU"/>
              </w:rPr>
            </w:pPr>
            <w:r w:rsidRPr="00321874">
              <w:rPr>
                <w:rFonts w:ascii="Times New Roman" w:eastAsia="Times New Roman" w:hAnsi="Times New Roman" w:cs="Times New Roman"/>
                <w:color w:val="000000"/>
                <w:sz w:val="24"/>
                <w:szCs w:val="24"/>
                <w:lang w:val="uk-UA" w:eastAsia="ru-RU"/>
              </w:rPr>
              <w:t>5 063,8</w:t>
            </w: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51694FB2" w14:textId="77777777" w:rsidR="00C11A3D" w:rsidRPr="00321874" w:rsidRDefault="00C11A3D" w:rsidP="006F0B08">
            <w:pPr>
              <w:spacing w:after="0" w:line="240" w:lineRule="auto"/>
              <w:jc w:val="center"/>
              <w:rPr>
                <w:rFonts w:ascii="Times New Roman" w:eastAsia="Times New Roman" w:hAnsi="Times New Roman" w:cs="Times New Roman"/>
                <w:color w:val="000000"/>
                <w:sz w:val="24"/>
                <w:szCs w:val="24"/>
                <w:lang w:val="uk-UA" w:eastAsia="ru-RU"/>
              </w:rPr>
            </w:pPr>
            <w:r w:rsidRPr="00321874">
              <w:rPr>
                <w:rFonts w:ascii="Times New Roman" w:eastAsia="Times New Roman" w:hAnsi="Times New Roman" w:cs="Times New Roman"/>
                <w:color w:val="000000"/>
                <w:sz w:val="24"/>
                <w:szCs w:val="24"/>
                <w:lang w:val="uk-UA" w:eastAsia="ru-RU"/>
              </w:rPr>
              <w:t>100,0</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14:paraId="502349D6" w14:textId="77777777" w:rsidR="00C11A3D" w:rsidRPr="00321874" w:rsidRDefault="00C11A3D" w:rsidP="006F0B08">
            <w:pPr>
              <w:spacing w:after="0" w:line="240" w:lineRule="auto"/>
              <w:jc w:val="center"/>
              <w:rPr>
                <w:rFonts w:ascii="Times New Roman" w:eastAsia="Times New Roman" w:hAnsi="Times New Roman" w:cs="Times New Roman"/>
                <w:color w:val="000000"/>
                <w:sz w:val="24"/>
                <w:szCs w:val="24"/>
                <w:lang w:val="uk-UA" w:eastAsia="ru-RU"/>
              </w:rPr>
            </w:pPr>
            <w:r w:rsidRPr="00321874">
              <w:rPr>
                <w:rFonts w:ascii="Times New Roman" w:eastAsia="Times New Roman" w:hAnsi="Times New Roman" w:cs="Times New Roman"/>
                <w:color w:val="000000"/>
                <w:sz w:val="24"/>
                <w:szCs w:val="24"/>
                <w:lang w:val="uk-UA" w:eastAsia="ru-RU"/>
              </w:rPr>
              <w:t>4 777,3</w:t>
            </w: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74D47F57" w14:textId="77777777" w:rsidR="00C11A3D" w:rsidRPr="00321874" w:rsidRDefault="00C11A3D" w:rsidP="006F0B08">
            <w:pPr>
              <w:spacing w:after="0" w:line="240" w:lineRule="auto"/>
              <w:jc w:val="center"/>
              <w:rPr>
                <w:rFonts w:ascii="Times New Roman" w:eastAsia="Times New Roman" w:hAnsi="Times New Roman" w:cs="Times New Roman"/>
                <w:color w:val="000000"/>
                <w:sz w:val="24"/>
                <w:szCs w:val="24"/>
                <w:lang w:val="uk-UA" w:eastAsia="ru-RU"/>
              </w:rPr>
            </w:pPr>
            <w:r w:rsidRPr="00321874">
              <w:rPr>
                <w:rFonts w:ascii="Times New Roman" w:eastAsia="Times New Roman" w:hAnsi="Times New Roman" w:cs="Times New Roman"/>
                <w:color w:val="000000"/>
                <w:sz w:val="24"/>
                <w:szCs w:val="24"/>
                <w:lang w:val="uk-UA" w:eastAsia="ru-RU"/>
              </w:rPr>
              <w:t>100,0</w:t>
            </w:r>
          </w:p>
        </w:tc>
      </w:tr>
    </w:tbl>
    <w:p w14:paraId="2C196F66" w14:textId="77777777" w:rsidR="00C11A3D" w:rsidRPr="00321874" w:rsidRDefault="00C11A3D" w:rsidP="00C11A3D">
      <w:pPr>
        <w:shd w:val="clear" w:color="auto" w:fill="FFFFFF"/>
        <w:spacing w:after="0" w:line="240" w:lineRule="auto"/>
        <w:ind w:firstLine="709"/>
        <w:jc w:val="both"/>
        <w:rPr>
          <w:rFonts w:ascii="Times New Roman" w:eastAsia="Times New Roman" w:hAnsi="Times New Roman" w:cs="Times New Roman"/>
          <w:sz w:val="28"/>
          <w:szCs w:val="28"/>
          <w:shd w:val="clear" w:color="auto" w:fill="FFFFFF"/>
          <w:lang w:val="uk-UA" w:eastAsia="ru-RU"/>
        </w:rPr>
      </w:pPr>
    </w:p>
    <w:p w14:paraId="66D36E53" w14:textId="77777777" w:rsidR="00C11A3D" w:rsidRPr="00321874" w:rsidRDefault="00C11A3D" w:rsidP="00C11A3D">
      <w:pPr>
        <w:shd w:val="clear" w:color="auto" w:fill="FFFFFF"/>
        <w:spacing w:after="0" w:line="240" w:lineRule="auto"/>
        <w:ind w:firstLine="709"/>
        <w:jc w:val="both"/>
        <w:rPr>
          <w:rFonts w:ascii="Times New Roman" w:eastAsia="Times New Roman" w:hAnsi="Times New Roman" w:cs="Times New Roman"/>
          <w:sz w:val="28"/>
          <w:szCs w:val="28"/>
          <w:shd w:val="clear" w:color="auto" w:fill="FFFFFF"/>
          <w:lang w:val="uk-UA" w:eastAsia="ru-RU"/>
        </w:rPr>
      </w:pPr>
      <w:r w:rsidRPr="00321874">
        <w:rPr>
          <w:rFonts w:ascii="Times New Roman" w:eastAsia="Times New Roman" w:hAnsi="Times New Roman" w:cs="Times New Roman"/>
          <w:sz w:val="28"/>
          <w:szCs w:val="28"/>
          <w:shd w:val="clear" w:color="auto" w:fill="FFFFFF"/>
          <w:lang w:val="uk-UA" w:eastAsia="ru-RU"/>
        </w:rPr>
        <w:t>У 2024 році доходи бюджету громади зменшились на 286,5 тис. грн (5,7%) у порівнянні з 2023 роком у зв’язку із вилуче</w:t>
      </w:r>
      <w:r w:rsidRPr="00321874">
        <w:rPr>
          <w:rFonts w:ascii="Times New Roman" w:eastAsia="Times New Roman" w:hAnsi="Times New Roman" w:cs="Times New Roman"/>
          <w:color w:val="000000" w:themeColor="text1"/>
          <w:sz w:val="28"/>
          <w:szCs w:val="28"/>
          <w:shd w:val="clear" w:color="auto" w:fill="FFFFFF"/>
          <w:lang w:val="uk-UA" w:eastAsia="ru-RU"/>
        </w:rPr>
        <w:t xml:space="preserve">нням </w:t>
      </w:r>
      <w:r w:rsidRPr="00321874">
        <w:rPr>
          <w:rFonts w:ascii="Times New Roman" w:eastAsia="Times New Roman" w:hAnsi="Times New Roman" w:cs="Times New Roman"/>
          <w:sz w:val="28"/>
          <w:szCs w:val="28"/>
          <w:shd w:val="clear" w:color="auto" w:fill="FFFFFF"/>
          <w:lang w:val="uk-UA" w:eastAsia="ru-RU"/>
        </w:rPr>
        <w:t xml:space="preserve">надходжень податку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w:t>
      </w:r>
      <w:r w:rsidRPr="00321874">
        <w:rPr>
          <w:rFonts w:ascii="Times New Roman" w:eastAsia="Times New Roman" w:hAnsi="Times New Roman" w:cs="Times New Roman"/>
          <w:color w:val="000000" w:themeColor="text1"/>
          <w:sz w:val="28"/>
          <w:szCs w:val="28"/>
          <w:shd w:val="clear" w:color="auto" w:fill="FFFFFF"/>
          <w:lang w:val="uk-UA" w:eastAsia="ru-RU"/>
        </w:rPr>
        <w:t xml:space="preserve">складу. Надходження податку на доходи фізичних осіб становили 1895,1  млн  грн, що на 33,4% менше ніж у минулому році (2846,4 млн грн). </w:t>
      </w:r>
    </w:p>
    <w:p w14:paraId="583C50ED" w14:textId="77777777" w:rsidR="00C11A3D" w:rsidRPr="00321874" w:rsidRDefault="00C11A3D" w:rsidP="00C11A3D">
      <w:pPr>
        <w:shd w:val="clear" w:color="auto" w:fill="FFFFFF"/>
        <w:spacing w:after="0" w:line="240" w:lineRule="auto"/>
        <w:ind w:firstLine="709"/>
        <w:jc w:val="both"/>
        <w:rPr>
          <w:rFonts w:ascii="Times New Roman" w:eastAsia="Times New Roman" w:hAnsi="Times New Roman" w:cs="Times New Roman"/>
          <w:color w:val="000000" w:themeColor="text1"/>
          <w:sz w:val="28"/>
          <w:szCs w:val="28"/>
          <w:shd w:val="clear" w:color="auto" w:fill="FFFFFF"/>
          <w:lang w:val="uk-UA" w:eastAsia="ru-RU"/>
        </w:rPr>
      </w:pPr>
      <w:r w:rsidRPr="00321874">
        <w:rPr>
          <w:rFonts w:ascii="Times New Roman" w:eastAsia="Times New Roman" w:hAnsi="Times New Roman" w:cs="Times New Roman"/>
          <w:color w:val="000000" w:themeColor="text1"/>
          <w:sz w:val="28"/>
          <w:szCs w:val="28"/>
          <w:shd w:val="clear" w:color="auto" w:fill="FFFFFF"/>
          <w:lang w:val="uk-UA" w:eastAsia="ru-RU"/>
        </w:rPr>
        <w:t>Надходження податку на майно також зменшилися у порівнянні з 2023 роком на 3,2% та становив 243,9 млн грн.</w:t>
      </w:r>
    </w:p>
    <w:p w14:paraId="1CF967B8" w14:textId="77777777" w:rsidR="00C11A3D" w:rsidRPr="00321874" w:rsidRDefault="00C11A3D" w:rsidP="00C11A3D">
      <w:pPr>
        <w:shd w:val="clear" w:color="auto" w:fill="FFFFFF"/>
        <w:spacing w:after="0" w:line="240" w:lineRule="auto"/>
        <w:ind w:firstLine="709"/>
        <w:jc w:val="both"/>
        <w:rPr>
          <w:rFonts w:ascii="Times New Roman" w:eastAsia="Times New Roman" w:hAnsi="Times New Roman" w:cs="Times New Roman"/>
          <w:sz w:val="28"/>
          <w:szCs w:val="28"/>
          <w:shd w:val="clear" w:color="auto" w:fill="FFFFFF"/>
          <w:lang w:val="uk-UA" w:eastAsia="ru-RU"/>
        </w:rPr>
      </w:pPr>
      <w:r w:rsidRPr="00321874">
        <w:rPr>
          <w:rFonts w:ascii="Times New Roman" w:eastAsia="Times New Roman" w:hAnsi="Times New Roman" w:cs="Times New Roman"/>
          <w:sz w:val="28"/>
          <w:szCs w:val="28"/>
          <w:shd w:val="clear" w:color="auto" w:fill="FFFFFF"/>
          <w:lang w:val="uk-UA" w:eastAsia="ru-RU"/>
        </w:rPr>
        <w:t>В той же час спостерігалась позитивна тенденція щодо збільшення надходжень єдиного податку на 31,5% (за рахунок збільшення кількості суб’єктів господарювання, індексу інфляції) та акцизного податку на 21,2% (за рахунок збільшення кількості суб’єктів господарювання, які є платниками акцизного податку з роздрібної торгівлі підакцизними товарами та зростанням цін на підакцизні товари).</w:t>
      </w:r>
    </w:p>
    <w:p w14:paraId="270CCC98" w14:textId="77777777" w:rsidR="00C11A3D" w:rsidRPr="00321874" w:rsidRDefault="00C11A3D" w:rsidP="00C11A3D">
      <w:pPr>
        <w:shd w:val="clear" w:color="auto" w:fill="FFFFFF"/>
        <w:spacing w:after="0" w:line="240" w:lineRule="auto"/>
        <w:ind w:firstLine="709"/>
        <w:jc w:val="both"/>
        <w:rPr>
          <w:rFonts w:ascii="Times New Roman" w:hAnsi="Times New Roman" w:cs="Times New Roman"/>
          <w:sz w:val="28"/>
          <w:szCs w:val="28"/>
          <w:lang w:val="uk-UA"/>
        </w:rPr>
      </w:pPr>
      <w:r w:rsidRPr="00321874">
        <w:rPr>
          <w:rFonts w:ascii="Times New Roman" w:hAnsi="Times New Roman" w:cs="Times New Roman"/>
          <w:sz w:val="28"/>
          <w:szCs w:val="28"/>
          <w:lang w:val="uk-UA"/>
        </w:rPr>
        <w:t>Основною метою спрямування коштів бюджету Житомирської міської територіальної громади є забезпечення її функціонування в межах ресурсних можливостей бюджету з урахуванням викликів, зумовлених воєнним станом.</w:t>
      </w:r>
    </w:p>
    <w:p w14:paraId="3111B963" w14:textId="77777777" w:rsidR="00C11A3D" w:rsidRPr="001F7845" w:rsidRDefault="00C11A3D" w:rsidP="00C11A3D">
      <w:pPr>
        <w:shd w:val="clear" w:color="auto" w:fill="FFFFFF"/>
        <w:spacing w:after="0" w:line="240" w:lineRule="auto"/>
        <w:ind w:firstLine="709"/>
        <w:jc w:val="both"/>
        <w:rPr>
          <w:rFonts w:ascii="Times New Roman" w:hAnsi="Times New Roman" w:cs="Times New Roman"/>
          <w:sz w:val="24"/>
          <w:szCs w:val="24"/>
          <w:lang w:val="uk-UA"/>
        </w:rPr>
      </w:pPr>
    </w:p>
    <w:p w14:paraId="1001E076" w14:textId="77777777" w:rsidR="00C11A3D" w:rsidRPr="00321874" w:rsidRDefault="00C11A3D" w:rsidP="00C11A3D">
      <w:pPr>
        <w:tabs>
          <w:tab w:val="left" w:pos="709"/>
        </w:tabs>
        <w:suppressAutoHyphens/>
        <w:spacing w:after="0" w:line="240" w:lineRule="auto"/>
        <w:jc w:val="center"/>
        <w:rPr>
          <w:rFonts w:ascii="Times New Roman" w:eastAsia="SimSun" w:hAnsi="Times New Roman" w:cs="Times New Roman"/>
          <w:color w:val="000000"/>
          <w:kern w:val="1"/>
          <w:sz w:val="28"/>
          <w:szCs w:val="28"/>
          <w:lang w:val="uk-UA" w:eastAsia="zh-CN" w:bidi="hi-IN"/>
        </w:rPr>
      </w:pPr>
      <w:r w:rsidRPr="00321874">
        <w:rPr>
          <w:rFonts w:ascii="Times New Roman" w:eastAsia="SimSun" w:hAnsi="Times New Roman" w:cs="Times New Roman"/>
          <w:color w:val="000000"/>
          <w:kern w:val="1"/>
          <w:sz w:val="28"/>
          <w:szCs w:val="28"/>
          <w:lang w:val="uk-UA" w:eastAsia="zh-CN" w:bidi="hi-IN"/>
        </w:rPr>
        <w:t xml:space="preserve">Структура видатків бюджету Житомирської міської територіальної громади </w:t>
      </w:r>
    </w:p>
    <w:p w14:paraId="330CCC03" w14:textId="77777777" w:rsidR="00C11A3D" w:rsidRPr="00321874" w:rsidRDefault="00C11A3D" w:rsidP="00C11A3D">
      <w:pPr>
        <w:tabs>
          <w:tab w:val="left" w:pos="709"/>
        </w:tabs>
        <w:suppressAutoHyphens/>
        <w:spacing w:after="0" w:line="240" w:lineRule="auto"/>
        <w:jc w:val="center"/>
        <w:rPr>
          <w:rFonts w:ascii="Times New Roman" w:eastAsia="SimSun" w:hAnsi="Times New Roman" w:cs="Times New Roman"/>
          <w:kern w:val="1"/>
          <w:sz w:val="28"/>
          <w:szCs w:val="28"/>
          <w:lang w:val="uk-UA" w:eastAsia="zh-CN" w:bidi="hi-IN"/>
        </w:rPr>
      </w:pPr>
      <w:r w:rsidRPr="00321874">
        <w:rPr>
          <w:rFonts w:ascii="Times New Roman" w:eastAsia="SimSun" w:hAnsi="Times New Roman" w:cs="Times New Roman"/>
          <w:color w:val="000000"/>
          <w:kern w:val="1"/>
          <w:sz w:val="28"/>
          <w:szCs w:val="28"/>
          <w:lang w:val="uk-UA" w:eastAsia="zh-CN" w:bidi="hi-IN"/>
        </w:rPr>
        <w:t>за 2022-2024 роки</w:t>
      </w:r>
    </w:p>
    <w:p w14:paraId="0CFB4AF6" w14:textId="77777777" w:rsidR="00C11A3D" w:rsidRPr="00321874" w:rsidRDefault="00C11A3D" w:rsidP="00C11A3D">
      <w:pPr>
        <w:pStyle w:val="Default"/>
        <w:ind w:firstLine="709"/>
        <w:rPr>
          <w:color w:val="auto"/>
        </w:rPr>
      </w:pPr>
    </w:p>
    <w:tbl>
      <w:tblPr>
        <w:tblW w:w="9437" w:type="dxa"/>
        <w:tblInd w:w="93" w:type="dxa"/>
        <w:tblLook w:val="04A0" w:firstRow="1" w:lastRow="0" w:firstColumn="1" w:lastColumn="0" w:noHBand="0" w:noVBand="1"/>
      </w:tblPr>
      <w:tblGrid>
        <w:gridCol w:w="2240"/>
        <w:gridCol w:w="1120"/>
        <w:gridCol w:w="1319"/>
        <w:gridCol w:w="1040"/>
        <w:gridCol w:w="1319"/>
        <w:gridCol w:w="1080"/>
        <w:gridCol w:w="1319"/>
      </w:tblGrid>
      <w:tr w:rsidR="00C11A3D" w:rsidRPr="00321874" w14:paraId="232656D7" w14:textId="77777777" w:rsidTr="006F0B08">
        <w:trPr>
          <w:trHeight w:val="315"/>
        </w:trPr>
        <w:tc>
          <w:tcPr>
            <w:tcW w:w="22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F7777DE"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Основні статті видатків бюджету</w:t>
            </w:r>
          </w:p>
        </w:tc>
        <w:tc>
          <w:tcPr>
            <w:tcW w:w="2439" w:type="dxa"/>
            <w:gridSpan w:val="2"/>
            <w:tcBorders>
              <w:top w:val="single" w:sz="4" w:space="0" w:color="auto"/>
              <w:left w:val="nil"/>
              <w:bottom w:val="single" w:sz="4" w:space="0" w:color="auto"/>
              <w:right w:val="single" w:sz="4" w:space="0" w:color="000000"/>
            </w:tcBorders>
            <w:shd w:val="clear" w:color="auto" w:fill="auto"/>
            <w:vAlign w:val="center"/>
            <w:hideMark/>
          </w:tcPr>
          <w:p w14:paraId="453E317A"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2022 рік</w:t>
            </w:r>
          </w:p>
        </w:tc>
        <w:tc>
          <w:tcPr>
            <w:tcW w:w="2359" w:type="dxa"/>
            <w:gridSpan w:val="2"/>
            <w:tcBorders>
              <w:top w:val="single" w:sz="4" w:space="0" w:color="auto"/>
              <w:left w:val="nil"/>
              <w:bottom w:val="single" w:sz="4" w:space="0" w:color="auto"/>
              <w:right w:val="single" w:sz="4" w:space="0" w:color="000000"/>
            </w:tcBorders>
            <w:shd w:val="clear" w:color="auto" w:fill="auto"/>
            <w:vAlign w:val="center"/>
            <w:hideMark/>
          </w:tcPr>
          <w:p w14:paraId="7DFCE723"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2023 рік</w:t>
            </w:r>
          </w:p>
        </w:tc>
        <w:tc>
          <w:tcPr>
            <w:tcW w:w="2399" w:type="dxa"/>
            <w:gridSpan w:val="2"/>
            <w:tcBorders>
              <w:top w:val="single" w:sz="4" w:space="0" w:color="auto"/>
              <w:left w:val="nil"/>
              <w:bottom w:val="single" w:sz="4" w:space="0" w:color="auto"/>
              <w:right w:val="single" w:sz="4" w:space="0" w:color="000000"/>
            </w:tcBorders>
            <w:shd w:val="clear" w:color="auto" w:fill="auto"/>
            <w:vAlign w:val="center"/>
            <w:hideMark/>
          </w:tcPr>
          <w:p w14:paraId="6A3C3767"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2024 рік</w:t>
            </w:r>
          </w:p>
        </w:tc>
      </w:tr>
      <w:tr w:rsidR="00C11A3D" w:rsidRPr="00321874" w14:paraId="1736BA0A" w14:textId="77777777" w:rsidTr="006F0B08">
        <w:trPr>
          <w:trHeight w:val="1260"/>
        </w:trPr>
        <w:tc>
          <w:tcPr>
            <w:tcW w:w="2240" w:type="dxa"/>
            <w:vMerge/>
            <w:tcBorders>
              <w:top w:val="single" w:sz="4" w:space="0" w:color="auto"/>
              <w:left w:val="single" w:sz="4" w:space="0" w:color="auto"/>
              <w:bottom w:val="single" w:sz="4" w:space="0" w:color="000000"/>
              <w:right w:val="single" w:sz="4" w:space="0" w:color="auto"/>
            </w:tcBorders>
            <w:vAlign w:val="center"/>
            <w:hideMark/>
          </w:tcPr>
          <w:p w14:paraId="10DE4994" w14:textId="77777777" w:rsidR="00C11A3D" w:rsidRPr="00404E77" w:rsidRDefault="00C11A3D" w:rsidP="006F0B08">
            <w:pPr>
              <w:spacing w:after="0" w:line="240" w:lineRule="auto"/>
              <w:rPr>
                <w:rFonts w:ascii="Times New Roman" w:eastAsia="SimSun" w:hAnsi="Times New Roman" w:cs="Times New Roman"/>
                <w:color w:val="000000"/>
                <w:kern w:val="1"/>
                <w:sz w:val="24"/>
                <w:szCs w:val="24"/>
                <w:lang w:val="uk-UA" w:eastAsia="uk-UA" w:bidi="hi-IN"/>
              </w:rPr>
            </w:pPr>
          </w:p>
        </w:tc>
        <w:tc>
          <w:tcPr>
            <w:tcW w:w="1120" w:type="dxa"/>
            <w:tcBorders>
              <w:top w:val="nil"/>
              <w:left w:val="nil"/>
              <w:bottom w:val="single" w:sz="4" w:space="0" w:color="auto"/>
              <w:right w:val="single" w:sz="4" w:space="0" w:color="auto"/>
            </w:tcBorders>
            <w:shd w:val="clear" w:color="auto" w:fill="auto"/>
            <w:vAlign w:val="center"/>
            <w:hideMark/>
          </w:tcPr>
          <w:p w14:paraId="3AB97394"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млн грн</w:t>
            </w:r>
          </w:p>
        </w:tc>
        <w:tc>
          <w:tcPr>
            <w:tcW w:w="1319" w:type="dxa"/>
            <w:tcBorders>
              <w:top w:val="nil"/>
              <w:left w:val="nil"/>
              <w:bottom w:val="single" w:sz="4" w:space="0" w:color="auto"/>
              <w:right w:val="single" w:sz="4" w:space="0" w:color="auto"/>
            </w:tcBorders>
            <w:shd w:val="clear" w:color="auto" w:fill="auto"/>
            <w:vAlign w:val="center"/>
            <w:hideMark/>
          </w:tcPr>
          <w:p w14:paraId="7793D32C"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 до загального обсягу видатків</w:t>
            </w:r>
          </w:p>
        </w:tc>
        <w:tc>
          <w:tcPr>
            <w:tcW w:w="1040" w:type="dxa"/>
            <w:tcBorders>
              <w:top w:val="nil"/>
              <w:left w:val="nil"/>
              <w:bottom w:val="single" w:sz="4" w:space="0" w:color="auto"/>
              <w:right w:val="single" w:sz="4" w:space="0" w:color="auto"/>
            </w:tcBorders>
            <w:shd w:val="clear" w:color="auto" w:fill="auto"/>
            <w:vAlign w:val="center"/>
            <w:hideMark/>
          </w:tcPr>
          <w:p w14:paraId="7D193A17"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млн грн</w:t>
            </w:r>
          </w:p>
        </w:tc>
        <w:tc>
          <w:tcPr>
            <w:tcW w:w="1319" w:type="dxa"/>
            <w:tcBorders>
              <w:top w:val="nil"/>
              <w:left w:val="nil"/>
              <w:bottom w:val="single" w:sz="4" w:space="0" w:color="auto"/>
              <w:right w:val="single" w:sz="4" w:space="0" w:color="auto"/>
            </w:tcBorders>
            <w:shd w:val="clear" w:color="auto" w:fill="auto"/>
            <w:vAlign w:val="center"/>
            <w:hideMark/>
          </w:tcPr>
          <w:p w14:paraId="4BD66EFA"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 до загального обсягу видатків</w:t>
            </w:r>
          </w:p>
        </w:tc>
        <w:tc>
          <w:tcPr>
            <w:tcW w:w="1080" w:type="dxa"/>
            <w:tcBorders>
              <w:top w:val="nil"/>
              <w:left w:val="nil"/>
              <w:bottom w:val="single" w:sz="4" w:space="0" w:color="auto"/>
              <w:right w:val="single" w:sz="4" w:space="0" w:color="auto"/>
            </w:tcBorders>
            <w:shd w:val="clear" w:color="auto" w:fill="auto"/>
            <w:vAlign w:val="center"/>
            <w:hideMark/>
          </w:tcPr>
          <w:p w14:paraId="7C6C58F0"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млн грн</w:t>
            </w:r>
          </w:p>
        </w:tc>
        <w:tc>
          <w:tcPr>
            <w:tcW w:w="1319" w:type="dxa"/>
            <w:tcBorders>
              <w:top w:val="nil"/>
              <w:left w:val="nil"/>
              <w:bottom w:val="single" w:sz="4" w:space="0" w:color="auto"/>
              <w:right w:val="single" w:sz="4" w:space="0" w:color="auto"/>
            </w:tcBorders>
            <w:shd w:val="clear" w:color="auto" w:fill="auto"/>
            <w:vAlign w:val="center"/>
            <w:hideMark/>
          </w:tcPr>
          <w:p w14:paraId="639CF382"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 до загального обсягу видатків</w:t>
            </w:r>
          </w:p>
        </w:tc>
      </w:tr>
      <w:tr w:rsidR="00C11A3D" w:rsidRPr="00321874" w14:paraId="7D24321D" w14:textId="77777777" w:rsidTr="00764BF9">
        <w:trPr>
          <w:trHeight w:val="594"/>
        </w:trPr>
        <w:tc>
          <w:tcPr>
            <w:tcW w:w="2240" w:type="dxa"/>
            <w:tcBorders>
              <w:top w:val="nil"/>
              <w:left w:val="single" w:sz="4" w:space="0" w:color="auto"/>
              <w:bottom w:val="single" w:sz="4" w:space="0" w:color="auto"/>
              <w:right w:val="single" w:sz="4" w:space="0" w:color="auto"/>
            </w:tcBorders>
            <w:shd w:val="clear" w:color="auto" w:fill="auto"/>
            <w:hideMark/>
          </w:tcPr>
          <w:p w14:paraId="298BD61E" w14:textId="77777777" w:rsidR="00C11A3D" w:rsidRPr="00404E77" w:rsidRDefault="00C11A3D" w:rsidP="006F0B08">
            <w:pPr>
              <w:spacing w:after="0" w:line="240" w:lineRule="auto"/>
              <w:jc w:val="both"/>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Державне управління</w:t>
            </w:r>
          </w:p>
        </w:tc>
        <w:tc>
          <w:tcPr>
            <w:tcW w:w="1120" w:type="dxa"/>
            <w:tcBorders>
              <w:top w:val="nil"/>
              <w:left w:val="nil"/>
              <w:bottom w:val="single" w:sz="4" w:space="0" w:color="auto"/>
              <w:right w:val="single" w:sz="4" w:space="0" w:color="auto"/>
            </w:tcBorders>
            <w:shd w:val="clear" w:color="auto" w:fill="auto"/>
            <w:vAlign w:val="center"/>
            <w:hideMark/>
          </w:tcPr>
          <w:p w14:paraId="74A2177C"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170,7</w:t>
            </w:r>
          </w:p>
        </w:tc>
        <w:tc>
          <w:tcPr>
            <w:tcW w:w="1319" w:type="dxa"/>
            <w:tcBorders>
              <w:top w:val="nil"/>
              <w:left w:val="nil"/>
              <w:bottom w:val="single" w:sz="4" w:space="0" w:color="auto"/>
              <w:right w:val="single" w:sz="4" w:space="0" w:color="auto"/>
            </w:tcBorders>
            <w:shd w:val="clear" w:color="auto" w:fill="auto"/>
            <w:vAlign w:val="center"/>
            <w:hideMark/>
          </w:tcPr>
          <w:p w14:paraId="096BE10B"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5,1</w:t>
            </w:r>
          </w:p>
        </w:tc>
        <w:tc>
          <w:tcPr>
            <w:tcW w:w="1040" w:type="dxa"/>
            <w:tcBorders>
              <w:top w:val="nil"/>
              <w:left w:val="nil"/>
              <w:bottom w:val="single" w:sz="4" w:space="0" w:color="auto"/>
              <w:right w:val="single" w:sz="4" w:space="0" w:color="auto"/>
            </w:tcBorders>
            <w:shd w:val="clear" w:color="auto" w:fill="auto"/>
            <w:vAlign w:val="center"/>
            <w:hideMark/>
          </w:tcPr>
          <w:p w14:paraId="0AA5132E"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184,3</w:t>
            </w:r>
          </w:p>
        </w:tc>
        <w:tc>
          <w:tcPr>
            <w:tcW w:w="1319" w:type="dxa"/>
            <w:tcBorders>
              <w:top w:val="nil"/>
              <w:left w:val="nil"/>
              <w:bottom w:val="single" w:sz="4" w:space="0" w:color="auto"/>
              <w:right w:val="single" w:sz="4" w:space="0" w:color="auto"/>
            </w:tcBorders>
            <w:shd w:val="clear" w:color="auto" w:fill="auto"/>
            <w:vAlign w:val="center"/>
            <w:hideMark/>
          </w:tcPr>
          <w:p w14:paraId="79DD7751"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3,4</w:t>
            </w:r>
          </w:p>
        </w:tc>
        <w:tc>
          <w:tcPr>
            <w:tcW w:w="1080" w:type="dxa"/>
            <w:tcBorders>
              <w:top w:val="nil"/>
              <w:left w:val="nil"/>
              <w:bottom w:val="single" w:sz="4" w:space="0" w:color="auto"/>
              <w:right w:val="single" w:sz="4" w:space="0" w:color="auto"/>
            </w:tcBorders>
            <w:shd w:val="clear" w:color="auto" w:fill="auto"/>
            <w:vAlign w:val="center"/>
            <w:hideMark/>
          </w:tcPr>
          <w:p w14:paraId="403753B0"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209,6</w:t>
            </w:r>
          </w:p>
        </w:tc>
        <w:tc>
          <w:tcPr>
            <w:tcW w:w="1319" w:type="dxa"/>
            <w:tcBorders>
              <w:top w:val="nil"/>
              <w:left w:val="nil"/>
              <w:bottom w:val="single" w:sz="4" w:space="0" w:color="auto"/>
              <w:right w:val="single" w:sz="4" w:space="0" w:color="auto"/>
            </w:tcBorders>
            <w:shd w:val="clear" w:color="auto" w:fill="auto"/>
            <w:vAlign w:val="center"/>
            <w:hideMark/>
          </w:tcPr>
          <w:p w14:paraId="25926B1E"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4,3</w:t>
            </w:r>
          </w:p>
        </w:tc>
      </w:tr>
      <w:tr w:rsidR="00C11A3D" w:rsidRPr="00321874" w14:paraId="14D1FA84" w14:textId="77777777" w:rsidTr="006F0B08">
        <w:trPr>
          <w:trHeight w:val="316"/>
        </w:trPr>
        <w:tc>
          <w:tcPr>
            <w:tcW w:w="2240" w:type="dxa"/>
            <w:tcBorders>
              <w:top w:val="nil"/>
              <w:left w:val="single" w:sz="4" w:space="0" w:color="auto"/>
              <w:bottom w:val="single" w:sz="4" w:space="0" w:color="auto"/>
              <w:right w:val="single" w:sz="4" w:space="0" w:color="auto"/>
            </w:tcBorders>
            <w:shd w:val="clear" w:color="auto" w:fill="auto"/>
            <w:hideMark/>
          </w:tcPr>
          <w:p w14:paraId="70A38907" w14:textId="77777777" w:rsidR="00C11A3D" w:rsidRPr="00404E77" w:rsidRDefault="00C11A3D" w:rsidP="006F0B08">
            <w:pPr>
              <w:spacing w:after="0" w:line="240" w:lineRule="auto"/>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Освіта</w:t>
            </w:r>
          </w:p>
        </w:tc>
        <w:tc>
          <w:tcPr>
            <w:tcW w:w="1120" w:type="dxa"/>
            <w:tcBorders>
              <w:top w:val="nil"/>
              <w:left w:val="nil"/>
              <w:bottom w:val="single" w:sz="4" w:space="0" w:color="auto"/>
              <w:right w:val="single" w:sz="4" w:space="0" w:color="auto"/>
            </w:tcBorders>
            <w:shd w:val="clear" w:color="auto" w:fill="auto"/>
            <w:vAlign w:val="center"/>
            <w:hideMark/>
          </w:tcPr>
          <w:p w14:paraId="4CCCD38B"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1 724,9</w:t>
            </w:r>
          </w:p>
        </w:tc>
        <w:tc>
          <w:tcPr>
            <w:tcW w:w="1319" w:type="dxa"/>
            <w:tcBorders>
              <w:top w:val="nil"/>
              <w:left w:val="nil"/>
              <w:bottom w:val="single" w:sz="4" w:space="0" w:color="auto"/>
              <w:right w:val="single" w:sz="4" w:space="0" w:color="auto"/>
            </w:tcBorders>
            <w:shd w:val="clear" w:color="auto" w:fill="auto"/>
            <w:vAlign w:val="center"/>
            <w:hideMark/>
          </w:tcPr>
          <w:p w14:paraId="68DC5B07"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51,6</w:t>
            </w:r>
          </w:p>
        </w:tc>
        <w:tc>
          <w:tcPr>
            <w:tcW w:w="1040" w:type="dxa"/>
            <w:tcBorders>
              <w:top w:val="nil"/>
              <w:left w:val="nil"/>
              <w:bottom w:val="single" w:sz="4" w:space="0" w:color="auto"/>
              <w:right w:val="single" w:sz="4" w:space="0" w:color="auto"/>
            </w:tcBorders>
            <w:shd w:val="clear" w:color="auto" w:fill="auto"/>
            <w:vAlign w:val="center"/>
            <w:hideMark/>
          </w:tcPr>
          <w:p w14:paraId="689D0C15"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2 082,5</w:t>
            </w:r>
          </w:p>
        </w:tc>
        <w:tc>
          <w:tcPr>
            <w:tcW w:w="1319" w:type="dxa"/>
            <w:tcBorders>
              <w:top w:val="nil"/>
              <w:left w:val="nil"/>
              <w:bottom w:val="single" w:sz="4" w:space="0" w:color="auto"/>
              <w:right w:val="single" w:sz="4" w:space="0" w:color="auto"/>
            </w:tcBorders>
            <w:shd w:val="clear" w:color="auto" w:fill="auto"/>
            <w:vAlign w:val="center"/>
            <w:hideMark/>
          </w:tcPr>
          <w:p w14:paraId="6BE57B16"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38,6</w:t>
            </w:r>
          </w:p>
        </w:tc>
        <w:tc>
          <w:tcPr>
            <w:tcW w:w="1080" w:type="dxa"/>
            <w:tcBorders>
              <w:top w:val="nil"/>
              <w:left w:val="nil"/>
              <w:bottom w:val="single" w:sz="4" w:space="0" w:color="auto"/>
              <w:right w:val="single" w:sz="4" w:space="0" w:color="auto"/>
            </w:tcBorders>
            <w:shd w:val="clear" w:color="auto" w:fill="auto"/>
            <w:vAlign w:val="center"/>
            <w:hideMark/>
          </w:tcPr>
          <w:p w14:paraId="5DAFE5B0"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2 347,8</w:t>
            </w:r>
          </w:p>
        </w:tc>
        <w:tc>
          <w:tcPr>
            <w:tcW w:w="1319" w:type="dxa"/>
            <w:tcBorders>
              <w:top w:val="nil"/>
              <w:left w:val="nil"/>
              <w:bottom w:val="single" w:sz="4" w:space="0" w:color="auto"/>
              <w:right w:val="single" w:sz="4" w:space="0" w:color="auto"/>
            </w:tcBorders>
            <w:shd w:val="clear" w:color="auto" w:fill="auto"/>
            <w:vAlign w:val="center"/>
            <w:hideMark/>
          </w:tcPr>
          <w:p w14:paraId="400B83F4"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48,5</w:t>
            </w:r>
          </w:p>
        </w:tc>
      </w:tr>
      <w:tr w:rsidR="00C11A3D" w:rsidRPr="00321874" w14:paraId="4660FF95" w14:textId="77777777" w:rsidTr="00C57B56">
        <w:trPr>
          <w:trHeight w:val="277"/>
        </w:trPr>
        <w:tc>
          <w:tcPr>
            <w:tcW w:w="2240" w:type="dxa"/>
            <w:tcBorders>
              <w:top w:val="nil"/>
              <w:left w:val="single" w:sz="4" w:space="0" w:color="auto"/>
              <w:bottom w:val="single" w:sz="4" w:space="0" w:color="auto"/>
              <w:right w:val="single" w:sz="4" w:space="0" w:color="auto"/>
            </w:tcBorders>
            <w:shd w:val="clear" w:color="auto" w:fill="auto"/>
            <w:hideMark/>
          </w:tcPr>
          <w:p w14:paraId="56844962" w14:textId="77777777" w:rsidR="00C11A3D" w:rsidRPr="00404E77" w:rsidRDefault="00C11A3D" w:rsidP="006F0B08">
            <w:pPr>
              <w:spacing w:after="0" w:line="240" w:lineRule="auto"/>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Охорона здоров'я</w:t>
            </w:r>
          </w:p>
        </w:tc>
        <w:tc>
          <w:tcPr>
            <w:tcW w:w="1120" w:type="dxa"/>
            <w:tcBorders>
              <w:top w:val="nil"/>
              <w:left w:val="nil"/>
              <w:bottom w:val="single" w:sz="4" w:space="0" w:color="auto"/>
              <w:right w:val="single" w:sz="4" w:space="0" w:color="auto"/>
            </w:tcBorders>
            <w:shd w:val="clear" w:color="auto" w:fill="auto"/>
            <w:vAlign w:val="center"/>
            <w:hideMark/>
          </w:tcPr>
          <w:p w14:paraId="2C000D9E"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78,4</w:t>
            </w:r>
          </w:p>
        </w:tc>
        <w:tc>
          <w:tcPr>
            <w:tcW w:w="1319" w:type="dxa"/>
            <w:tcBorders>
              <w:top w:val="nil"/>
              <w:left w:val="nil"/>
              <w:bottom w:val="single" w:sz="4" w:space="0" w:color="auto"/>
              <w:right w:val="single" w:sz="4" w:space="0" w:color="auto"/>
            </w:tcBorders>
            <w:shd w:val="clear" w:color="auto" w:fill="auto"/>
            <w:vAlign w:val="center"/>
            <w:hideMark/>
          </w:tcPr>
          <w:p w14:paraId="19173826"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2,3</w:t>
            </w:r>
          </w:p>
        </w:tc>
        <w:tc>
          <w:tcPr>
            <w:tcW w:w="1040" w:type="dxa"/>
            <w:tcBorders>
              <w:top w:val="nil"/>
              <w:left w:val="nil"/>
              <w:bottom w:val="single" w:sz="4" w:space="0" w:color="auto"/>
              <w:right w:val="single" w:sz="4" w:space="0" w:color="auto"/>
            </w:tcBorders>
            <w:shd w:val="clear" w:color="auto" w:fill="auto"/>
            <w:vAlign w:val="center"/>
            <w:hideMark/>
          </w:tcPr>
          <w:p w14:paraId="2AD1C3CD"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103,8</w:t>
            </w:r>
          </w:p>
        </w:tc>
        <w:tc>
          <w:tcPr>
            <w:tcW w:w="1319" w:type="dxa"/>
            <w:tcBorders>
              <w:top w:val="nil"/>
              <w:left w:val="nil"/>
              <w:bottom w:val="single" w:sz="4" w:space="0" w:color="auto"/>
              <w:right w:val="single" w:sz="4" w:space="0" w:color="auto"/>
            </w:tcBorders>
            <w:shd w:val="clear" w:color="auto" w:fill="auto"/>
            <w:vAlign w:val="center"/>
            <w:hideMark/>
          </w:tcPr>
          <w:p w14:paraId="4C515994"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1,9</w:t>
            </w:r>
          </w:p>
        </w:tc>
        <w:tc>
          <w:tcPr>
            <w:tcW w:w="1080" w:type="dxa"/>
            <w:tcBorders>
              <w:top w:val="nil"/>
              <w:left w:val="nil"/>
              <w:bottom w:val="single" w:sz="4" w:space="0" w:color="auto"/>
              <w:right w:val="single" w:sz="4" w:space="0" w:color="auto"/>
            </w:tcBorders>
            <w:shd w:val="clear" w:color="auto" w:fill="auto"/>
            <w:vAlign w:val="center"/>
            <w:hideMark/>
          </w:tcPr>
          <w:p w14:paraId="67E64EE4"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108,4</w:t>
            </w:r>
          </w:p>
        </w:tc>
        <w:tc>
          <w:tcPr>
            <w:tcW w:w="1319" w:type="dxa"/>
            <w:tcBorders>
              <w:top w:val="nil"/>
              <w:left w:val="nil"/>
              <w:bottom w:val="single" w:sz="4" w:space="0" w:color="auto"/>
              <w:right w:val="single" w:sz="4" w:space="0" w:color="auto"/>
            </w:tcBorders>
            <w:shd w:val="clear" w:color="auto" w:fill="auto"/>
            <w:vAlign w:val="center"/>
            <w:hideMark/>
          </w:tcPr>
          <w:p w14:paraId="096D6FA7"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2,2</w:t>
            </w:r>
          </w:p>
        </w:tc>
      </w:tr>
      <w:tr w:rsidR="00C11A3D" w:rsidRPr="00321874" w14:paraId="6759C749" w14:textId="77777777" w:rsidTr="00C57B56">
        <w:trPr>
          <w:trHeight w:val="834"/>
        </w:trPr>
        <w:tc>
          <w:tcPr>
            <w:tcW w:w="2240" w:type="dxa"/>
            <w:tcBorders>
              <w:top w:val="single" w:sz="4" w:space="0" w:color="auto"/>
              <w:left w:val="single" w:sz="4" w:space="0" w:color="auto"/>
              <w:bottom w:val="single" w:sz="4" w:space="0" w:color="auto"/>
              <w:right w:val="single" w:sz="4" w:space="0" w:color="auto"/>
            </w:tcBorders>
            <w:shd w:val="clear" w:color="auto" w:fill="auto"/>
            <w:hideMark/>
          </w:tcPr>
          <w:p w14:paraId="1239CD86" w14:textId="77777777" w:rsidR="00C11A3D" w:rsidRPr="00404E77" w:rsidRDefault="00C11A3D" w:rsidP="006F0B08">
            <w:pPr>
              <w:spacing w:after="0" w:line="240" w:lineRule="auto"/>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Соціальний захист та соціальне забезпечення</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8E51B7"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106,0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E1B09F"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3,2</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41A71E"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215,8</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B4FE31"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4,0</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8884E7"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360,6</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5F695D"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7,4</w:t>
            </w:r>
          </w:p>
        </w:tc>
      </w:tr>
      <w:tr w:rsidR="00C11A3D" w:rsidRPr="00321874" w14:paraId="6BE41ABC" w14:textId="77777777" w:rsidTr="00C57B56">
        <w:trPr>
          <w:trHeight w:val="563"/>
        </w:trPr>
        <w:tc>
          <w:tcPr>
            <w:tcW w:w="2240" w:type="dxa"/>
            <w:tcBorders>
              <w:top w:val="single" w:sz="4" w:space="0" w:color="auto"/>
              <w:left w:val="single" w:sz="4" w:space="0" w:color="auto"/>
              <w:bottom w:val="single" w:sz="4" w:space="0" w:color="auto"/>
              <w:right w:val="single" w:sz="4" w:space="0" w:color="auto"/>
            </w:tcBorders>
            <w:shd w:val="clear" w:color="auto" w:fill="auto"/>
            <w:hideMark/>
          </w:tcPr>
          <w:p w14:paraId="7A3F25B1" w14:textId="77777777" w:rsidR="00C11A3D" w:rsidRPr="00404E77" w:rsidRDefault="00C11A3D" w:rsidP="006F0B08">
            <w:pPr>
              <w:spacing w:after="0" w:line="240" w:lineRule="auto"/>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Культура і мистецтво</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95EE49"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24,4</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E35172"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0,7</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B83D9B"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29,8</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20502D"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0,6</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B0CBB4"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32,5</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838DCF"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0,7</w:t>
            </w:r>
          </w:p>
        </w:tc>
      </w:tr>
      <w:tr w:rsidR="00C11A3D" w:rsidRPr="00321874" w14:paraId="317A23BF" w14:textId="77777777" w:rsidTr="00C57B56">
        <w:trPr>
          <w:trHeight w:val="557"/>
        </w:trPr>
        <w:tc>
          <w:tcPr>
            <w:tcW w:w="2240" w:type="dxa"/>
            <w:tcBorders>
              <w:top w:val="single" w:sz="4" w:space="0" w:color="auto"/>
              <w:left w:val="single" w:sz="4" w:space="0" w:color="auto"/>
              <w:bottom w:val="single" w:sz="4" w:space="0" w:color="auto"/>
              <w:right w:val="single" w:sz="4" w:space="0" w:color="auto"/>
            </w:tcBorders>
            <w:shd w:val="clear" w:color="auto" w:fill="auto"/>
            <w:hideMark/>
          </w:tcPr>
          <w:p w14:paraId="28E284A7" w14:textId="15320A60" w:rsidR="00764BF9" w:rsidRPr="00404E77" w:rsidRDefault="00C11A3D" w:rsidP="006F0B08">
            <w:pPr>
              <w:spacing w:after="0" w:line="240" w:lineRule="auto"/>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Фізична культура і спорт</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07B2F1"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26,4</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688AD6"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0,8</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A311ED"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34,7</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F3974C"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0,7</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003585"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36,8</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121345"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0,8</w:t>
            </w:r>
          </w:p>
        </w:tc>
      </w:tr>
      <w:tr w:rsidR="00C11A3D" w:rsidRPr="00321874" w14:paraId="00FD618B" w14:textId="77777777" w:rsidTr="00E00945">
        <w:trPr>
          <w:trHeight w:val="848"/>
        </w:trPr>
        <w:tc>
          <w:tcPr>
            <w:tcW w:w="2240" w:type="dxa"/>
            <w:tcBorders>
              <w:top w:val="single" w:sz="4" w:space="0" w:color="auto"/>
              <w:left w:val="single" w:sz="4" w:space="0" w:color="auto"/>
              <w:bottom w:val="single" w:sz="4" w:space="0" w:color="auto"/>
              <w:right w:val="single" w:sz="4" w:space="0" w:color="auto"/>
            </w:tcBorders>
            <w:shd w:val="clear" w:color="auto" w:fill="auto"/>
            <w:hideMark/>
          </w:tcPr>
          <w:p w14:paraId="35BA1C85" w14:textId="77777777" w:rsidR="00C11A3D" w:rsidRPr="00404E77" w:rsidRDefault="00C11A3D" w:rsidP="006F0B08">
            <w:pPr>
              <w:spacing w:after="0" w:line="240" w:lineRule="auto"/>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lastRenderedPageBreak/>
              <w:t>Житлово-комунальне господарство</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E4F4C1"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181,9</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8E732B"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5,4</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E51767"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345,5</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BFC201"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6,4</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82764E"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473,5</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01754B"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9,8</w:t>
            </w:r>
          </w:p>
        </w:tc>
      </w:tr>
      <w:tr w:rsidR="00C11A3D" w:rsidRPr="00321874" w14:paraId="759613E1" w14:textId="77777777" w:rsidTr="00E00945">
        <w:trPr>
          <w:trHeight w:val="549"/>
        </w:trPr>
        <w:tc>
          <w:tcPr>
            <w:tcW w:w="2240" w:type="dxa"/>
            <w:tcBorders>
              <w:top w:val="single" w:sz="4" w:space="0" w:color="auto"/>
              <w:left w:val="single" w:sz="4" w:space="0" w:color="auto"/>
              <w:bottom w:val="single" w:sz="4" w:space="0" w:color="auto"/>
              <w:right w:val="single" w:sz="4" w:space="0" w:color="auto"/>
            </w:tcBorders>
            <w:shd w:val="clear" w:color="auto" w:fill="auto"/>
            <w:hideMark/>
          </w:tcPr>
          <w:p w14:paraId="1393B3D1" w14:textId="77777777" w:rsidR="00C11A3D" w:rsidRPr="00404E77" w:rsidRDefault="00C11A3D" w:rsidP="006F0B08">
            <w:pPr>
              <w:spacing w:after="0" w:line="240" w:lineRule="auto"/>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Економічна діяльність</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14:paraId="246613BF"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740,8</w:t>
            </w: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7B105BEA"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22,2</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3DA31A2E"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1 165,4</w:t>
            </w: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353023D0"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21,6</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12DAB8E2"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844,4</w:t>
            </w: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6BF3732A"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17,4</w:t>
            </w:r>
          </w:p>
        </w:tc>
      </w:tr>
      <w:tr w:rsidR="00C11A3D" w:rsidRPr="00321874" w14:paraId="161F18F3" w14:textId="77777777" w:rsidTr="006F0B08">
        <w:trPr>
          <w:trHeight w:val="273"/>
        </w:trPr>
        <w:tc>
          <w:tcPr>
            <w:tcW w:w="2240" w:type="dxa"/>
            <w:tcBorders>
              <w:top w:val="nil"/>
              <w:left w:val="single" w:sz="4" w:space="0" w:color="auto"/>
              <w:bottom w:val="single" w:sz="4" w:space="0" w:color="auto"/>
              <w:right w:val="single" w:sz="4" w:space="0" w:color="auto"/>
            </w:tcBorders>
            <w:shd w:val="clear" w:color="auto" w:fill="auto"/>
            <w:hideMark/>
          </w:tcPr>
          <w:p w14:paraId="1985A83C" w14:textId="77777777" w:rsidR="00C11A3D" w:rsidRPr="00404E77" w:rsidRDefault="00C11A3D" w:rsidP="006F0B08">
            <w:pPr>
              <w:spacing w:after="0" w:line="240" w:lineRule="auto"/>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Інша діяльність</w:t>
            </w:r>
          </w:p>
        </w:tc>
        <w:tc>
          <w:tcPr>
            <w:tcW w:w="1120" w:type="dxa"/>
            <w:tcBorders>
              <w:top w:val="nil"/>
              <w:left w:val="nil"/>
              <w:bottom w:val="single" w:sz="4" w:space="0" w:color="auto"/>
              <w:right w:val="single" w:sz="4" w:space="0" w:color="auto"/>
            </w:tcBorders>
            <w:shd w:val="clear" w:color="auto" w:fill="auto"/>
            <w:vAlign w:val="center"/>
            <w:hideMark/>
          </w:tcPr>
          <w:p w14:paraId="3793C543"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149,0</w:t>
            </w:r>
          </w:p>
        </w:tc>
        <w:tc>
          <w:tcPr>
            <w:tcW w:w="1319" w:type="dxa"/>
            <w:tcBorders>
              <w:top w:val="nil"/>
              <w:left w:val="nil"/>
              <w:bottom w:val="single" w:sz="4" w:space="0" w:color="auto"/>
              <w:right w:val="single" w:sz="4" w:space="0" w:color="auto"/>
            </w:tcBorders>
            <w:shd w:val="clear" w:color="auto" w:fill="auto"/>
            <w:vAlign w:val="center"/>
            <w:hideMark/>
          </w:tcPr>
          <w:p w14:paraId="3B036F69"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4,5</w:t>
            </w:r>
          </w:p>
        </w:tc>
        <w:tc>
          <w:tcPr>
            <w:tcW w:w="1040" w:type="dxa"/>
            <w:tcBorders>
              <w:top w:val="nil"/>
              <w:left w:val="nil"/>
              <w:bottom w:val="single" w:sz="4" w:space="0" w:color="auto"/>
              <w:right w:val="single" w:sz="4" w:space="0" w:color="auto"/>
            </w:tcBorders>
            <w:shd w:val="clear" w:color="auto" w:fill="auto"/>
            <w:vAlign w:val="center"/>
            <w:hideMark/>
          </w:tcPr>
          <w:p w14:paraId="0DD5E158"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538,1</w:t>
            </w:r>
          </w:p>
        </w:tc>
        <w:tc>
          <w:tcPr>
            <w:tcW w:w="1319" w:type="dxa"/>
            <w:tcBorders>
              <w:top w:val="nil"/>
              <w:left w:val="nil"/>
              <w:bottom w:val="single" w:sz="4" w:space="0" w:color="auto"/>
              <w:right w:val="single" w:sz="4" w:space="0" w:color="auto"/>
            </w:tcBorders>
            <w:shd w:val="clear" w:color="auto" w:fill="auto"/>
            <w:vAlign w:val="center"/>
            <w:hideMark/>
          </w:tcPr>
          <w:p w14:paraId="6132AA69"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10,0</w:t>
            </w:r>
          </w:p>
        </w:tc>
        <w:tc>
          <w:tcPr>
            <w:tcW w:w="1080" w:type="dxa"/>
            <w:tcBorders>
              <w:top w:val="nil"/>
              <w:left w:val="nil"/>
              <w:bottom w:val="single" w:sz="4" w:space="0" w:color="auto"/>
              <w:right w:val="single" w:sz="4" w:space="0" w:color="auto"/>
            </w:tcBorders>
            <w:shd w:val="clear" w:color="auto" w:fill="auto"/>
            <w:vAlign w:val="center"/>
            <w:hideMark/>
          </w:tcPr>
          <w:p w14:paraId="6FC055E2"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317,5</w:t>
            </w:r>
          </w:p>
        </w:tc>
        <w:tc>
          <w:tcPr>
            <w:tcW w:w="1319" w:type="dxa"/>
            <w:tcBorders>
              <w:top w:val="nil"/>
              <w:left w:val="nil"/>
              <w:bottom w:val="single" w:sz="4" w:space="0" w:color="auto"/>
              <w:right w:val="single" w:sz="4" w:space="0" w:color="auto"/>
            </w:tcBorders>
            <w:shd w:val="clear" w:color="auto" w:fill="auto"/>
            <w:vAlign w:val="center"/>
            <w:hideMark/>
          </w:tcPr>
          <w:p w14:paraId="40ABB3D7"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6,6</w:t>
            </w:r>
          </w:p>
        </w:tc>
      </w:tr>
      <w:tr w:rsidR="00C11A3D" w:rsidRPr="00321874" w14:paraId="799685A4" w14:textId="77777777" w:rsidTr="006F0B08">
        <w:trPr>
          <w:trHeight w:val="548"/>
        </w:trPr>
        <w:tc>
          <w:tcPr>
            <w:tcW w:w="2240" w:type="dxa"/>
            <w:tcBorders>
              <w:top w:val="nil"/>
              <w:left w:val="single" w:sz="4" w:space="0" w:color="auto"/>
              <w:bottom w:val="single" w:sz="4" w:space="0" w:color="auto"/>
              <w:right w:val="single" w:sz="4" w:space="0" w:color="auto"/>
            </w:tcBorders>
            <w:shd w:val="clear" w:color="auto" w:fill="auto"/>
            <w:hideMark/>
          </w:tcPr>
          <w:p w14:paraId="420CCD96" w14:textId="77777777" w:rsidR="00C11A3D" w:rsidRPr="00404E77" w:rsidRDefault="00C11A3D" w:rsidP="006F0B08">
            <w:pPr>
              <w:spacing w:after="0" w:line="240" w:lineRule="auto"/>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Міжбюджетні трансферти</w:t>
            </w:r>
          </w:p>
        </w:tc>
        <w:tc>
          <w:tcPr>
            <w:tcW w:w="1120" w:type="dxa"/>
            <w:tcBorders>
              <w:top w:val="nil"/>
              <w:left w:val="nil"/>
              <w:bottom w:val="single" w:sz="4" w:space="0" w:color="auto"/>
              <w:right w:val="single" w:sz="4" w:space="0" w:color="auto"/>
            </w:tcBorders>
            <w:shd w:val="clear" w:color="auto" w:fill="auto"/>
            <w:vAlign w:val="center"/>
            <w:hideMark/>
          </w:tcPr>
          <w:p w14:paraId="0037CCE3"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140,7</w:t>
            </w:r>
          </w:p>
        </w:tc>
        <w:tc>
          <w:tcPr>
            <w:tcW w:w="1319" w:type="dxa"/>
            <w:tcBorders>
              <w:top w:val="nil"/>
              <w:left w:val="nil"/>
              <w:bottom w:val="single" w:sz="4" w:space="0" w:color="auto"/>
              <w:right w:val="single" w:sz="4" w:space="0" w:color="auto"/>
            </w:tcBorders>
            <w:shd w:val="clear" w:color="auto" w:fill="auto"/>
            <w:vAlign w:val="center"/>
            <w:hideMark/>
          </w:tcPr>
          <w:p w14:paraId="77BBC853"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4,2</w:t>
            </w:r>
          </w:p>
        </w:tc>
        <w:tc>
          <w:tcPr>
            <w:tcW w:w="1040" w:type="dxa"/>
            <w:tcBorders>
              <w:top w:val="nil"/>
              <w:left w:val="nil"/>
              <w:bottom w:val="single" w:sz="4" w:space="0" w:color="auto"/>
              <w:right w:val="single" w:sz="4" w:space="0" w:color="auto"/>
            </w:tcBorders>
            <w:shd w:val="clear" w:color="auto" w:fill="auto"/>
            <w:vAlign w:val="center"/>
            <w:hideMark/>
          </w:tcPr>
          <w:p w14:paraId="7A010A44"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693,2</w:t>
            </w:r>
          </w:p>
        </w:tc>
        <w:tc>
          <w:tcPr>
            <w:tcW w:w="1319" w:type="dxa"/>
            <w:tcBorders>
              <w:top w:val="nil"/>
              <w:left w:val="nil"/>
              <w:bottom w:val="single" w:sz="4" w:space="0" w:color="auto"/>
              <w:right w:val="single" w:sz="4" w:space="0" w:color="auto"/>
            </w:tcBorders>
            <w:shd w:val="clear" w:color="auto" w:fill="auto"/>
            <w:vAlign w:val="center"/>
            <w:hideMark/>
          </w:tcPr>
          <w:p w14:paraId="14F3D382"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12,8</w:t>
            </w:r>
          </w:p>
        </w:tc>
        <w:tc>
          <w:tcPr>
            <w:tcW w:w="1080" w:type="dxa"/>
            <w:tcBorders>
              <w:top w:val="nil"/>
              <w:left w:val="nil"/>
              <w:bottom w:val="single" w:sz="4" w:space="0" w:color="auto"/>
              <w:right w:val="single" w:sz="4" w:space="0" w:color="auto"/>
            </w:tcBorders>
            <w:shd w:val="clear" w:color="auto" w:fill="auto"/>
            <w:vAlign w:val="center"/>
            <w:hideMark/>
          </w:tcPr>
          <w:p w14:paraId="6905DEFE"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109,3</w:t>
            </w:r>
          </w:p>
        </w:tc>
        <w:tc>
          <w:tcPr>
            <w:tcW w:w="1319" w:type="dxa"/>
            <w:tcBorders>
              <w:top w:val="nil"/>
              <w:left w:val="nil"/>
              <w:bottom w:val="single" w:sz="4" w:space="0" w:color="auto"/>
              <w:right w:val="single" w:sz="4" w:space="0" w:color="auto"/>
            </w:tcBorders>
            <w:shd w:val="clear" w:color="auto" w:fill="auto"/>
            <w:vAlign w:val="center"/>
            <w:hideMark/>
          </w:tcPr>
          <w:p w14:paraId="21489C07" w14:textId="77777777" w:rsidR="00C11A3D" w:rsidRPr="00404E77" w:rsidRDefault="00C11A3D" w:rsidP="006F0B08">
            <w:pPr>
              <w:spacing w:after="0" w:line="240" w:lineRule="auto"/>
              <w:jc w:val="center"/>
              <w:rPr>
                <w:rFonts w:ascii="Times New Roman" w:eastAsia="SimSun" w:hAnsi="Times New Roman" w:cs="Times New Roman"/>
                <w:color w:val="000000"/>
                <w:kern w:val="1"/>
                <w:sz w:val="24"/>
                <w:szCs w:val="24"/>
                <w:lang w:val="uk-UA" w:eastAsia="uk-UA" w:bidi="hi-IN"/>
              </w:rPr>
            </w:pPr>
            <w:r w:rsidRPr="00404E77">
              <w:rPr>
                <w:rFonts w:ascii="Times New Roman" w:eastAsia="SimSun" w:hAnsi="Times New Roman" w:cs="Times New Roman"/>
                <w:color w:val="000000"/>
                <w:kern w:val="1"/>
                <w:sz w:val="24"/>
                <w:szCs w:val="24"/>
                <w:lang w:val="uk-UA" w:eastAsia="uk-UA" w:bidi="hi-IN"/>
              </w:rPr>
              <w:t>2,3</w:t>
            </w:r>
          </w:p>
        </w:tc>
      </w:tr>
      <w:tr w:rsidR="00C11A3D" w:rsidRPr="00321874" w14:paraId="05A0EA6E" w14:textId="77777777" w:rsidTr="006F0B08">
        <w:trPr>
          <w:trHeight w:val="554"/>
        </w:trPr>
        <w:tc>
          <w:tcPr>
            <w:tcW w:w="2240" w:type="dxa"/>
            <w:tcBorders>
              <w:top w:val="nil"/>
              <w:left w:val="single" w:sz="4" w:space="0" w:color="auto"/>
              <w:bottom w:val="single" w:sz="4" w:space="0" w:color="auto"/>
              <w:right w:val="single" w:sz="4" w:space="0" w:color="auto"/>
            </w:tcBorders>
            <w:shd w:val="clear" w:color="auto" w:fill="auto"/>
            <w:hideMark/>
          </w:tcPr>
          <w:p w14:paraId="11284D03" w14:textId="484EEF21" w:rsidR="00A54D68" w:rsidRDefault="006D26C9" w:rsidP="006F0B08">
            <w:pPr>
              <w:spacing w:after="0" w:line="240" w:lineRule="auto"/>
              <w:rPr>
                <w:rFonts w:ascii="Times New Roman" w:eastAsia="SimSun" w:hAnsi="Times New Roman" w:cs="Times New Roman"/>
                <w:i/>
                <w:color w:val="000000"/>
                <w:kern w:val="1"/>
                <w:sz w:val="24"/>
                <w:szCs w:val="24"/>
                <w:lang w:val="uk-UA" w:eastAsia="uk-UA" w:bidi="hi-IN"/>
              </w:rPr>
            </w:pPr>
            <w:r>
              <w:rPr>
                <w:rFonts w:ascii="Times New Roman" w:eastAsia="SimSun" w:hAnsi="Times New Roman" w:cs="Times New Roman"/>
                <w:i/>
                <w:color w:val="000000"/>
                <w:kern w:val="1"/>
                <w:sz w:val="24"/>
                <w:szCs w:val="24"/>
                <w:lang w:val="uk-UA" w:eastAsia="uk-UA" w:bidi="hi-IN"/>
              </w:rPr>
              <w:t>з</w:t>
            </w:r>
            <w:r w:rsidR="00A54D68">
              <w:rPr>
                <w:rFonts w:ascii="Times New Roman" w:eastAsia="SimSun" w:hAnsi="Times New Roman" w:cs="Times New Roman"/>
                <w:i/>
                <w:color w:val="000000"/>
                <w:kern w:val="1"/>
                <w:sz w:val="24"/>
                <w:szCs w:val="24"/>
                <w:lang w:val="uk-UA" w:eastAsia="uk-UA" w:bidi="hi-IN"/>
              </w:rPr>
              <w:t>окрема</w:t>
            </w:r>
          </w:p>
          <w:p w14:paraId="1E91E143" w14:textId="1A14D029" w:rsidR="00C11A3D" w:rsidRPr="00404E77" w:rsidRDefault="00C11A3D" w:rsidP="006F0B08">
            <w:pPr>
              <w:spacing w:after="0" w:line="240" w:lineRule="auto"/>
              <w:rPr>
                <w:rFonts w:ascii="Times New Roman" w:eastAsia="SimSun" w:hAnsi="Times New Roman" w:cs="Times New Roman"/>
                <w:i/>
                <w:color w:val="000000"/>
                <w:kern w:val="1"/>
                <w:sz w:val="24"/>
                <w:szCs w:val="24"/>
                <w:lang w:val="uk-UA" w:eastAsia="uk-UA" w:bidi="hi-IN"/>
              </w:rPr>
            </w:pPr>
            <w:r w:rsidRPr="00404E77">
              <w:rPr>
                <w:rFonts w:ascii="Times New Roman" w:eastAsia="SimSun" w:hAnsi="Times New Roman" w:cs="Times New Roman"/>
                <w:i/>
                <w:color w:val="000000"/>
                <w:kern w:val="1"/>
                <w:sz w:val="24"/>
                <w:szCs w:val="24"/>
                <w:lang w:val="uk-UA" w:eastAsia="uk-UA" w:bidi="hi-IN"/>
              </w:rPr>
              <w:t>реверсна дотація</w:t>
            </w:r>
          </w:p>
        </w:tc>
        <w:tc>
          <w:tcPr>
            <w:tcW w:w="1120" w:type="dxa"/>
            <w:tcBorders>
              <w:top w:val="nil"/>
              <w:left w:val="nil"/>
              <w:bottom w:val="single" w:sz="4" w:space="0" w:color="auto"/>
              <w:right w:val="single" w:sz="4" w:space="0" w:color="auto"/>
            </w:tcBorders>
            <w:shd w:val="clear" w:color="auto" w:fill="auto"/>
            <w:vAlign w:val="center"/>
            <w:hideMark/>
          </w:tcPr>
          <w:p w14:paraId="5D7B8468" w14:textId="77777777" w:rsidR="00C11A3D" w:rsidRPr="00404E77" w:rsidRDefault="00C11A3D" w:rsidP="006F0B08">
            <w:pPr>
              <w:spacing w:after="0" w:line="240" w:lineRule="auto"/>
              <w:jc w:val="center"/>
              <w:rPr>
                <w:rFonts w:ascii="Times New Roman" w:eastAsia="SimSun" w:hAnsi="Times New Roman" w:cs="Times New Roman"/>
                <w:i/>
                <w:color w:val="000000"/>
                <w:kern w:val="1"/>
                <w:sz w:val="24"/>
                <w:szCs w:val="24"/>
                <w:lang w:val="uk-UA" w:eastAsia="uk-UA" w:bidi="hi-IN"/>
              </w:rPr>
            </w:pPr>
            <w:r w:rsidRPr="00404E77">
              <w:rPr>
                <w:rFonts w:ascii="Times New Roman" w:eastAsia="SimSun" w:hAnsi="Times New Roman" w:cs="Times New Roman"/>
                <w:i/>
                <w:color w:val="000000"/>
                <w:kern w:val="1"/>
                <w:sz w:val="24"/>
                <w:szCs w:val="24"/>
                <w:lang w:val="uk-UA" w:eastAsia="uk-UA" w:bidi="hi-IN"/>
              </w:rPr>
              <w:t>19,9</w:t>
            </w:r>
          </w:p>
        </w:tc>
        <w:tc>
          <w:tcPr>
            <w:tcW w:w="1319" w:type="dxa"/>
            <w:tcBorders>
              <w:top w:val="nil"/>
              <w:left w:val="nil"/>
              <w:bottom w:val="single" w:sz="4" w:space="0" w:color="auto"/>
              <w:right w:val="single" w:sz="4" w:space="0" w:color="auto"/>
            </w:tcBorders>
            <w:shd w:val="clear" w:color="auto" w:fill="auto"/>
            <w:vAlign w:val="center"/>
            <w:hideMark/>
          </w:tcPr>
          <w:p w14:paraId="6693650B" w14:textId="77777777" w:rsidR="00C11A3D" w:rsidRPr="00404E77" w:rsidRDefault="00C11A3D" w:rsidP="006F0B08">
            <w:pPr>
              <w:spacing w:after="0" w:line="240" w:lineRule="auto"/>
              <w:jc w:val="center"/>
              <w:rPr>
                <w:rFonts w:ascii="Times New Roman" w:eastAsia="SimSun" w:hAnsi="Times New Roman" w:cs="Times New Roman"/>
                <w:i/>
                <w:color w:val="000000"/>
                <w:kern w:val="1"/>
                <w:sz w:val="24"/>
                <w:szCs w:val="24"/>
                <w:lang w:val="uk-UA" w:eastAsia="uk-UA" w:bidi="hi-IN"/>
              </w:rPr>
            </w:pPr>
            <w:r w:rsidRPr="00404E77">
              <w:rPr>
                <w:rFonts w:ascii="Times New Roman" w:eastAsia="SimSun" w:hAnsi="Times New Roman" w:cs="Times New Roman"/>
                <w:i/>
                <w:color w:val="000000"/>
                <w:kern w:val="1"/>
                <w:sz w:val="24"/>
                <w:szCs w:val="24"/>
                <w:lang w:val="uk-UA" w:eastAsia="uk-UA" w:bidi="hi-IN"/>
              </w:rPr>
              <w:t>0,6</w:t>
            </w:r>
          </w:p>
        </w:tc>
        <w:tc>
          <w:tcPr>
            <w:tcW w:w="1040" w:type="dxa"/>
            <w:tcBorders>
              <w:top w:val="nil"/>
              <w:left w:val="nil"/>
              <w:bottom w:val="single" w:sz="4" w:space="0" w:color="auto"/>
              <w:right w:val="single" w:sz="4" w:space="0" w:color="auto"/>
            </w:tcBorders>
            <w:shd w:val="clear" w:color="auto" w:fill="auto"/>
            <w:vAlign w:val="center"/>
            <w:hideMark/>
          </w:tcPr>
          <w:p w14:paraId="3F9839FA" w14:textId="77777777" w:rsidR="00C11A3D" w:rsidRPr="00404E77" w:rsidRDefault="00C11A3D" w:rsidP="006F0B08">
            <w:pPr>
              <w:spacing w:after="0" w:line="240" w:lineRule="auto"/>
              <w:jc w:val="center"/>
              <w:rPr>
                <w:rFonts w:ascii="Times New Roman" w:eastAsia="SimSun" w:hAnsi="Times New Roman" w:cs="Times New Roman"/>
                <w:i/>
                <w:color w:val="000000"/>
                <w:kern w:val="1"/>
                <w:sz w:val="24"/>
                <w:szCs w:val="24"/>
                <w:lang w:val="uk-UA" w:eastAsia="uk-UA" w:bidi="hi-IN"/>
              </w:rPr>
            </w:pPr>
            <w:r w:rsidRPr="00404E77">
              <w:rPr>
                <w:rFonts w:ascii="Times New Roman" w:eastAsia="SimSun" w:hAnsi="Times New Roman" w:cs="Times New Roman"/>
                <w:i/>
                <w:color w:val="000000"/>
                <w:kern w:val="1"/>
                <w:sz w:val="24"/>
                <w:szCs w:val="24"/>
                <w:lang w:val="uk-UA" w:eastAsia="uk-UA" w:bidi="hi-IN"/>
              </w:rPr>
              <w:t>379,0</w:t>
            </w:r>
          </w:p>
        </w:tc>
        <w:tc>
          <w:tcPr>
            <w:tcW w:w="1319" w:type="dxa"/>
            <w:tcBorders>
              <w:top w:val="nil"/>
              <w:left w:val="nil"/>
              <w:bottom w:val="single" w:sz="4" w:space="0" w:color="auto"/>
              <w:right w:val="single" w:sz="4" w:space="0" w:color="auto"/>
            </w:tcBorders>
            <w:shd w:val="clear" w:color="auto" w:fill="auto"/>
            <w:vAlign w:val="center"/>
            <w:hideMark/>
          </w:tcPr>
          <w:p w14:paraId="4DF503A3" w14:textId="77777777" w:rsidR="00C11A3D" w:rsidRPr="00404E77" w:rsidRDefault="00C11A3D" w:rsidP="006F0B08">
            <w:pPr>
              <w:spacing w:after="0" w:line="240" w:lineRule="auto"/>
              <w:jc w:val="center"/>
              <w:rPr>
                <w:rFonts w:ascii="Times New Roman" w:eastAsia="SimSun" w:hAnsi="Times New Roman" w:cs="Times New Roman"/>
                <w:i/>
                <w:color w:val="000000"/>
                <w:kern w:val="1"/>
                <w:sz w:val="24"/>
                <w:szCs w:val="24"/>
                <w:lang w:val="uk-UA" w:eastAsia="uk-UA" w:bidi="hi-IN"/>
              </w:rPr>
            </w:pPr>
            <w:r w:rsidRPr="00404E77">
              <w:rPr>
                <w:rFonts w:ascii="Times New Roman" w:eastAsia="SimSun" w:hAnsi="Times New Roman" w:cs="Times New Roman"/>
                <w:i/>
                <w:color w:val="000000"/>
                <w:kern w:val="1"/>
                <w:sz w:val="24"/>
                <w:szCs w:val="24"/>
                <w:lang w:val="uk-UA" w:eastAsia="uk-UA" w:bidi="hi-IN"/>
              </w:rPr>
              <w:t>7,1</w:t>
            </w:r>
          </w:p>
        </w:tc>
        <w:tc>
          <w:tcPr>
            <w:tcW w:w="1080" w:type="dxa"/>
            <w:tcBorders>
              <w:top w:val="nil"/>
              <w:left w:val="nil"/>
              <w:bottom w:val="single" w:sz="4" w:space="0" w:color="auto"/>
              <w:right w:val="single" w:sz="4" w:space="0" w:color="auto"/>
            </w:tcBorders>
            <w:shd w:val="clear" w:color="auto" w:fill="auto"/>
            <w:vAlign w:val="center"/>
            <w:hideMark/>
          </w:tcPr>
          <w:p w14:paraId="4B99598F" w14:textId="77777777" w:rsidR="00C11A3D" w:rsidRPr="00404E77" w:rsidRDefault="00C11A3D" w:rsidP="006F0B08">
            <w:pPr>
              <w:spacing w:after="0" w:line="240" w:lineRule="auto"/>
              <w:jc w:val="center"/>
              <w:rPr>
                <w:rFonts w:ascii="Times New Roman" w:eastAsia="SimSun" w:hAnsi="Times New Roman" w:cs="Times New Roman"/>
                <w:i/>
                <w:color w:val="000000"/>
                <w:kern w:val="1"/>
                <w:sz w:val="24"/>
                <w:szCs w:val="24"/>
                <w:lang w:val="uk-UA" w:eastAsia="uk-UA" w:bidi="hi-IN"/>
              </w:rPr>
            </w:pPr>
            <w:r w:rsidRPr="00404E77">
              <w:rPr>
                <w:rFonts w:ascii="Times New Roman" w:eastAsia="SimSun" w:hAnsi="Times New Roman" w:cs="Times New Roman"/>
                <w:i/>
                <w:color w:val="000000"/>
                <w:kern w:val="1"/>
                <w:sz w:val="24"/>
                <w:szCs w:val="24"/>
                <w:lang w:val="uk-UA" w:eastAsia="uk-UA" w:bidi="hi-IN"/>
              </w:rPr>
              <w:t>-</w:t>
            </w:r>
          </w:p>
        </w:tc>
        <w:tc>
          <w:tcPr>
            <w:tcW w:w="1319" w:type="dxa"/>
            <w:tcBorders>
              <w:top w:val="nil"/>
              <w:left w:val="nil"/>
              <w:bottom w:val="single" w:sz="4" w:space="0" w:color="auto"/>
              <w:right w:val="single" w:sz="4" w:space="0" w:color="auto"/>
            </w:tcBorders>
            <w:shd w:val="clear" w:color="auto" w:fill="auto"/>
            <w:vAlign w:val="center"/>
            <w:hideMark/>
          </w:tcPr>
          <w:p w14:paraId="550D9884" w14:textId="77777777" w:rsidR="00C11A3D" w:rsidRPr="00404E77" w:rsidRDefault="00C11A3D" w:rsidP="006F0B08">
            <w:pPr>
              <w:spacing w:after="0" w:line="240" w:lineRule="auto"/>
              <w:jc w:val="center"/>
              <w:rPr>
                <w:rFonts w:ascii="Times New Roman" w:eastAsia="SimSun" w:hAnsi="Times New Roman" w:cs="Times New Roman"/>
                <w:i/>
                <w:color w:val="000000"/>
                <w:kern w:val="1"/>
                <w:sz w:val="24"/>
                <w:szCs w:val="24"/>
                <w:lang w:val="uk-UA" w:eastAsia="uk-UA" w:bidi="hi-IN"/>
              </w:rPr>
            </w:pPr>
            <w:r w:rsidRPr="00404E77">
              <w:rPr>
                <w:rFonts w:ascii="Times New Roman" w:eastAsia="SimSun" w:hAnsi="Times New Roman" w:cs="Times New Roman"/>
                <w:i/>
                <w:color w:val="000000"/>
                <w:kern w:val="1"/>
                <w:sz w:val="24"/>
                <w:szCs w:val="24"/>
                <w:lang w:val="uk-UA" w:eastAsia="uk-UA" w:bidi="hi-IN"/>
              </w:rPr>
              <w:t>-</w:t>
            </w:r>
          </w:p>
        </w:tc>
      </w:tr>
      <w:tr w:rsidR="00C11A3D" w:rsidRPr="00321874" w14:paraId="20659C6A" w14:textId="77777777" w:rsidTr="006F0B08">
        <w:trPr>
          <w:trHeight w:val="266"/>
        </w:trPr>
        <w:tc>
          <w:tcPr>
            <w:tcW w:w="2240" w:type="dxa"/>
            <w:tcBorders>
              <w:top w:val="nil"/>
              <w:left w:val="single" w:sz="4" w:space="0" w:color="auto"/>
              <w:bottom w:val="single" w:sz="4" w:space="0" w:color="auto"/>
              <w:right w:val="single" w:sz="4" w:space="0" w:color="auto"/>
            </w:tcBorders>
            <w:shd w:val="clear" w:color="auto" w:fill="auto"/>
            <w:hideMark/>
          </w:tcPr>
          <w:p w14:paraId="094E35B6" w14:textId="77777777" w:rsidR="00C11A3D" w:rsidRPr="00404E77" w:rsidRDefault="00C11A3D" w:rsidP="006F0B08">
            <w:pPr>
              <w:spacing w:after="0" w:line="240" w:lineRule="auto"/>
              <w:rPr>
                <w:rFonts w:ascii="Times New Roman" w:eastAsia="SimSun" w:hAnsi="Times New Roman" w:cs="Times New Roman"/>
                <w:bCs/>
                <w:color w:val="000000" w:themeColor="text1"/>
                <w:kern w:val="1"/>
                <w:sz w:val="24"/>
                <w:szCs w:val="24"/>
                <w:lang w:val="uk-UA" w:eastAsia="uk-UA" w:bidi="hi-IN"/>
              </w:rPr>
            </w:pPr>
            <w:r w:rsidRPr="00404E77">
              <w:rPr>
                <w:rFonts w:ascii="Times New Roman" w:eastAsia="SimSun" w:hAnsi="Times New Roman" w:cs="Times New Roman"/>
                <w:bCs/>
                <w:color w:val="000000" w:themeColor="text1"/>
                <w:kern w:val="1"/>
                <w:sz w:val="24"/>
                <w:szCs w:val="24"/>
                <w:lang w:val="uk-UA" w:eastAsia="uk-UA" w:bidi="hi-IN"/>
              </w:rPr>
              <w:t>Разом</w:t>
            </w:r>
          </w:p>
        </w:tc>
        <w:tc>
          <w:tcPr>
            <w:tcW w:w="1120" w:type="dxa"/>
            <w:tcBorders>
              <w:top w:val="nil"/>
              <w:left w:val="nil"/>
              <w:bottom w:val="single" w:sz="4" w:space="0" w:color="auto"/>
              <w:right w:val="single" w:sz="4" w:space="0" w:color="auto"/>
            </w:tcBorders>
            <w:shd w:val="clear" w:color="auto" w:fill="auto"/>
            <w:vAlign w:val="center"/>
            <w:hideMark/>
          </w:tcPr>
          <w:p w14:paraId="186F3FFE" w14:textId="77777777" w:rsidR="00C11A3D" w:rsidRPr="00404E77" w:rsidRDefault="00C11A3D" w:rsidP="006F0B08">
            <w:pPr>
              <w:spacing w:after="0" w:line="240" w:lineRule="auto"/>
              <w:jc w:val="center"/>
              <w:rPr>
                <w:rFonts w:ascii="Times New Roman" w:eastAsia="SimSun" w:hAnsi="Times New Roman" w:cs="Times New Roman"/>
                <w:bCs/>
                <w:color w:val="000000" w:themeColor="text1"/>
                <w:kern w:val="1"/>
                <w:sz w:val="24"/>
                <w:szCs w:val="24"/>
                <w:lang w:val="uk-UA" w:eastAsia="uk-UA" w:bidi="hi-IN"/>
              </w:rPr>
            </w:pPr>
            <w:r w:rsidRPr="00404E77">
              <w:rPr>
                <w:rFonts w:ascii="Times New Roman" w:eastAsia="SimSun" w:hAnsi="Times New Roman" w:cs="Times New Roman"/>
                <w:bCs/>
                <w:color w:val="000000" w:themeColor="text1"/>
                <w:kern w:val="1"/>
                <w:sz w:val="24"/>
                <w:szCs w:val="24"/>
                <w:lang w:val="uk-UA" w:eastAsia="uk-UA" w:bidi="hi-IN"/>
              </w:rPr>
              <w:t>3 343,2</w:t>
            </w:r>
          </w:p>
        </w:tc>
        <w:tc>
          <w:tcPr>
            <w:tcW w:w="1319" w:type="dxa"/>
            <w:tcBorders>
              <w:top w:val="nil"/>
              <w:left w:val="nil"/>
              <w:bottom w:val="single" w:sz="4" w:space="0" w:color="auto"/>
              <w:right w:val="single" w:sz="4" w:space="0" w:color="auto"/>
            </w:tcBorders>
            <w:shd w:val="clear" w:color="auto" w:fill="auto"/>
            <w:vAlign w:val="center"/>
            <w:hideMark/>
          </w:tcPr>
          <w:p w14:paraId="7EF6A193" w14:textId="77777777" w:rsidR="00C11A3D" w:rsidRPr="00404E77" w:rsidRDefault="00C11A3D" w:rsidP="006F0B08">
            <w:pPr>
              <w:spacing w:after="0" w:line="240" w:lineRule="auto"/>
              <w:jc w:val="center"/>
              <w:rPr>
                <w:rFonts w:ascii="Times New Roman" w:eastAsia="SimSun" w:hAnsi="Times New Roman" w:cs="Times New Roman"/>
                <w:bCs/>
                <w:color w:val="000000" w:themeColor="text1"/>
                <w:kern w:val="1"/>
                <w:sz w:val="24"/>
                <w:szCs w:val="24"/>
                <w:lang w:val="uk-UA" w:eastAsia="uk-UA" w:bidi="hi-IN"/>
              </w:rPr>
            </w:pPr>
            <w:r w:rsidRPr="00404E77">
              <w:rPr>
                <w:rFonts w:ascii="Times New Roman" w:eastAsia="SimSun" w:hAnsi="Times New Roman" w:cs="Times New Roman"/>
                <w:bCs/>
                <w:color w:val="000000" w:themeColor="text1"/>
                <w:kern w:val="1"/>
                <w:sz w:val="24"/>
                <w:szCs w:val="24"/>
                <w:lang w:val="uk-UA" w:eastAsia="uk-UA" w:bidi="hi-IN"/>
              </w:rPr>
              <w:t>100,0</w:t>
            </w:r>
          </w:p>
        </w:tc>
        <w:tc>
          <w:tcPr>
            <w:tcW w:w="1040" w:type="dxa"/>
            <w:tcBorders>
              <w:top w:val="nil"/>
              <w:left w:val="nil"/>
              <w:bottom w:val="single" w:sz="4" w:space="0" w:color="auto"/>
              <w:right w:val="single" w:sz="4" w:space="0" w:color="auto"/>
            </w:tcBorders>
            <w:shd w:val="clear" w:color="auto" w:fill="auto"/>
            <w:vAlign w:val="center"/>
            <w:hideMark/>
          </w:tcPr>
          <w:p w14:paraId="56A18E58" w14:textId="77777777" w:rsidR="00C11A3D" w:rsidRPr="00404E77" w:rsidRDefault="00C11A3D" w:rsidP="006F0B08">
            <w:pPr>
              <w:spacing w:after="0" w:line="240" w:lineRule="auto"/>
              <w:jc w:val="center"/>
              <w:rPr>
                <w:rFonts w:ascii="Times New Roman" w:eastAsia="SimSun" w:hAnsi="Times New Roman" w:cs="Times New Roman"/>
                <w:bCs/>
                <w:color w:val="000000" w:themeColor="text1"/>
                <w:kern w:val="1"/>
                <w:sz w:val="24"/>
                <w:szCs w:val="24"/>
                <w:lang w:val="uk-UA" w:eastAsia="uk-UA" w:bidi="hi-IN"/>
              </w:rPr>
            </w:pPr>
            <w:r w:rsidRPr="00404E77">
              <w:rPr>
                <w:rFonts w:ascii="Times New Roman" w:eastAsia="SimSun" w:hAnsi="Times New Roman" w:cs="Times New Roman"/>
                <w:bCs/>
                <w:color w:val="000000" w:themeColor="text1"/>
                <w:kern w:val="1"/>
                <w:sz w:val="24"/>
                <w:szCs w:val="24"/>
                <w:lang w:val="uk-UA" w:eastAsia="uk-UA" w:bidi="hi-IN"/>
              </w:rPr>
              <w:t>5 393,1</w:t>
            </w:r>
          </w:p>
        </w:tc>
        <w:tc>
          <w:tcPr>
            <w:tcW w:w="1319" w:type="dxa"/>
            <w:tcBorders>
              <w:top w:val="nil"/>
              <w:left w:val="nil"/>
              <w:bottom w:val="single" w:sz="4" w:space="0" w:color="auto"/>
              <w:right w:val="single" w:sz="4" w:space="0" w:color="auto"/>
            </w:tcBorders>
            <w:shd w:val="clear" w:color="auto" w:fill="auto"/>
            <w:vAlign w:val="center"/>
            <w:hideMark/>
          </w:tcPr>
          <w:p w14:paraId="0EDEAF3F" w14:textId="77777777" w:rsidR="00C11A3D" w:rsidRPr="00404E77" w:rsidRDefault="00C11A3D" w:rsidP="006F0B08">
            <w:pPr>
              <w:spacing w:after="0" w:line="240" w:lineRule="auto"/>
              <w:jc w:val="center"/>
              <w:rPr>
                <w:rFonts w:ascii="Times New Roman" w:eastAsia="SimSun" w:hAnsi="Times New Roman" w:cs="Times New Roman"/>
                <w:bCs/>
                <w:color w:val="000000" w:themeColor="text1"/>
                <w:kern w:val="1"/>
                <w:sz w:val="24"/>
                <w:szCs w:val="24"/>
                <w:lang w:val="uk-UA" w:eastAsia="uk-UA" w:bidi="hi-IN"/>
              </w:rPr>
            </w:pPr>
            <w:r w:rsidRPr="00404E77">
              <w:rPr>
                <w:rFonts w:ascii="Times New Roman" w:eastAsia="SimSun" w:hAnsi="Times New Roman" w:cs="Times New Roman"/>
                <w:bCs/>
                <w:color w:val="000000" w:themeColor="text1"/>
                <w:kern w:val="1"/>
                <w:sz w:val="24"/>
                <w:szCs w:val="24"/>
                <w:lang w:val="uk-UA" w:eastAsia="uk-UA" w:bidi="hi-IN"/>
              </w:rPr>
              <w:t>100,0</w:t>
            </w:r>
          </w:p>
        </w:tc>
        <w:tc>
          <w:tcPr>
            <w:tcW w:w="1080" w:type="dxa"/>
            <w:tcBorders>
              <w:top w:val="nil"/>
              <w:left w:val="nil"/>
              <w:bottom w:val="single" w:sz="4" w:space="0" w:color="auto"/>
              <w:right w:val="single" w:sz="4" w:space="0" w:color="auto"/>
            </w:tcBorders>
            <w:shd w:val="clear" w:color="auto" w:fill="auto"/>
            <w:vAlign w:val="center"/>
            <w:hideMark/>
          </w:tcPr>
          <w:p w14:paraId="0FF5BF3C" w14:textId="77777777" w:rsidR="00C11A3D" w:rsidRPr="00404E77" w:rsidRDefault="00C11A3D" w:rsidP="006F0B08">
            <w:pPr>
              <w:spacing w:after="0" w:line="240" w:lineRule="auto"/>
              <w:jc w:val="center"/>
              <w:rPr>
                <w:rFonts w:ascii="Times New Roman" w:eastAsia="SimSun" w:hAnsi="Times New Roman" w:cs="Times New Roman"/>
                <w:bCs/>
                <w:color w:val="000000" w:themeColor="text1"/>
                <w:kern w:val="1"/>
                <w:sz w:val="24"/>
                <w:szCs w:val="24"/>
                <w:lang w:val="uk-UA" w:eastAsia="uk-UA" w:bidi="hi-IN"/>
              </w:rPr>
            </w:pPr>
            <w:r w:rsidRPr="00404E77">
              <w:rPr>
                <w:rFonts w:ascii="Times New Roman" w:eastAsia="SimSun" w:hAnsi="Times New Roman" w:cs="Times New Roman"/>
                <w:bCs/>
                <w:color w:val="000000" w:themeColor="text1"/>
                <w:kern w:val="1"/>
                <w:sz w:val="24"/>
                <w:szCs w:val="24"/>
                <w:lang w:val="uk-UA" w:eastAsia="uk-UA" w:bidi="hi-IN"/>
              </w:rPr>
              <w:t>4 840,4</w:t>
            </w:r>
          </w:p>
        </w:tc>
        <w:tc>
          <w:tcPr>
            <w:tcW w:w="1319" w:type="dxa"/>
            <w:tcBorders>
              <w:top w:val="nil"/>
              <w:left w:val="nil"/>
              <w:bottom w:val="single" w:sz="4" w:space="0" w:color="auto"/>
              <w:right w:val="single" w:sz="4" w:space="0" w:color="auto"/>
            </w:tcBorders>
            <w:shd w:val="clear" w:color="auto" w:fill="auto"/>
            <w:vAlign w:val="center"/>
            <w:hideMark/>
          </w:tcPr>
          <w:p w14:paraId="61B60EE0" w14:textId="77777777" w:rsidR="00C11A3D" w:rsidRPr="00404E77" w:rsidRDefault="00C11A3D" w:rsidP="006F0B08">
            <w:pPr>
              <w:spacing w:after="0" w:line="240" w:lineRule="auto"/>
              <w:jc w:val="center"/>
              <w:rPr>
                <w:rFonts w:ascii="Times New Roman" w:eastAsia="SimSun" w:hAnsi="Times New Roman" w:cs="Times New Roman"/>
                <w:bCs/>
                <w:color w:val="000000" w:themeColor="text1"/>
                <w:kern w:val="1"/>
                <w:sz w:val="24"/>
                <w:szCs w:val="24"/>
                <w:lang w:val="uk-UA" w:eastAsia="uk-UA" w:bidi="hi-IN"/>
              </w:rPr>
            </w:pPr>
            <w:r w:rsidRPr="00404E77">
              <w:rPr>
                <w:rFonts w:ascii="Times New Roman" w:eastAsia="SimSun" w:hAnsi="Times New Roman" w:cs="Times New Roman"/>
                <w:bCs/>
                <w:color w:val="000000" w:themeColor="text1"/>
                <w:kern w:val="1"/>
                <w:sz w:val="24"/>
                <w:szCs w:val="24"/>
                <w:lang w:val="uk-UA" w:eastAsia="uk-UA" w:bidi="hi-IN"/>
              </w:rPr>
              <w:t>100,0</w:t>
            </w:r>
          </w:p>
        </w:tc>
      </w:tr>
    </w:tbl>
    <w:p w14:paraId="752E5DB4" w14:textId="77777777" w:rsidR="00C11A3D" w:rsidRPr="00321874" w:rsidRDefault="00C11A3D" w:rsidP="00C11A3D">
      <w:pPr>
        <w:pStyle w:val="Default"/>
        <w:ind w:firstLine="709"/>
        <w:rPr>
          <w:color w:val="auto"/>
        </w:rPr>
      </w:pPr>
    </w:p>
    <w:p w14:paraId="0ECDC25F" w14:textId="77777777" w:rsidR="00C11A3D" w:rsidRPr="00321874" w:rsidRDefault="00C11A3D" w:rsidP="00C11A3D">
      <w:pPr>
        <w:shd w:val="clear" w:color="auto" w:fill="FFFFFF"/>
        <w:spacing w:after="0" w:line="240" w:lineRule="auto"/>
        <w:ind w:firstLine="709"/>
        <w:jc w:val="both"/>
        <w:rPr>
          <w:sz w:val="28"/>
          <w:szCs w:val="28"/>
          <w:lang w:val="uk-UA"/>
        </w:rPr>
      </w:pPr>
      <w:r w:rsidRPr="00321874">
        <w:rPr>
          <w:rFonts w:ascii="Times New Roman" w:eastAsia="Times New Roman" w:hAnsi="Times New Roman" w:cs="Times New Roman"/>
          <w:sz w:val="28"/>
          <w:szCs w:val="28"/>
          <w:shd w:val="clear" w:color="auto" w:fill="FFFFFF"/>
          <w:lang w:val="uk-UA" w:eastAsia="ru-RU"/>
        </w:rPr>
        <w:t xml:space="preserve">У 2024 році видатки бюджету громади зменшились на 10,2% у порівнянні з 2023 роком. </w:t>
      </w:r>
      <w:r w:rsidRPr="00321874">
        <w:rPr>
          <w:rFonts w:ascii="Times New Roman" w:hAnsi="Times New Roman" w:cs="Times New Roman"/>
          <w:sz w:val="28"/>
          <w:szCs w:val="28"/>
          <w:lang w:val="uk-UA"/>
        </w:rPr>
        <w:t>У структурі видатків найбільшу част</w:t>
      </w:r>
      <w:r w:rsidRPr="00321874">
        <w:rPr>
          <w:rFonts w:ascii="Times New Roman" w:hAnsi="Times New Roman" w:cs="Times New Roman"/>
          <w:color w:val="000000" w:themeColor="text1"/>
          <w:sz w:val="28"/>
          <w:szCs w:val="28"/>
          <w:lang w:val="uk-UA"/>
        </w:rPr>
        <w:t xml:space="preserve">ку становили </w:t>
      </w:r>
      <w:r w:rsidRPr="00321874">
        <w:rPr>
          <w:rFonts w:ascii="Times New Roman" w:hAnsi="Times New Roman" w:cs="Times New Roman"/>
          <w:sz w:val="28"/>
          <w:szCs w:val="28"/>
          <w:lang w:val="uk-UA"/>
        </w:rPr>
        <w:t>видатки на галузь освіти – 48,5%, економічну діяльність – 17,4%, житлово-комунальне господарство – 9,8%.</w:t>
      </w:r>
    </w:p>
    <w:p w14:paraId="06A67348" w14:textId="77777777" w:rsidR="00C11A3D" w:rsidRPr="00321874" w:rsidRDefault="00C11A3D" w:rsidP="00C11A3D">
      <w:pPr>
        <w:tabs>
          <w:tab w:val="left" w:pos="7410"/>
        </w:tabs>
        <w:suppressAutoHyphens/>
        <w:spacing w:after="0" w:line="240" w:lineRule="auto"/>
        <w:ind w:firstLine="709"/>
        <w:jc w:val="both"/>
        <w:rPr>
          <w:rFonts w:ascii="Liberation Serif" w:eastAsia="SimSun" w:hAnsi="Liberation Serif" w:cs="Mangal"/>
          <w:kern w:val="1"/>
          <w:sz w:val="28"/>
          <w:szCs w:val="28"/>
          <w:lang w:val="uk-UA" w:eastAsia="zh-CN" w:bidi="hi-IN"/>
        </w:rPr>
      </w:pPr>
      <w:r w:rsidRPr="00321874">
        <w:rPr>
          <w:rFonts w:ascii="Liberation Serif" w:eastAsia="SimSun" w:hAnsi="Liberation Serif" w:cs="Mangal"/>
          <w:kern w:val="1"/>
          <w:sz w:val="28"/>
          <w:szCs w:val="28"/>
          <w:lang w:val="uk-UA" w:eastAsia="zh-CN" w:bidi="hi-IN"/>
        </w:rPr>
        <w:t>Забезпечено фінансування заходів з безпеки та оборони території України, підтримки ветеранів війни та внутрішньо переміщених осіб, соціальної підтримки найбільш незахищених верств мешканців громади.</w:t>
      </w:r>
    </w:p>
    <w:p w14:paraId="3AA1508C" w14:textId="77777777" w:rsidR="00C11A3D" w:rsidRPr="00321874" w:rsidRDefault="00C11A3D" w:rsidP="00C11A3D">
      <w:pPr>
        <w:pStyle w:val="Default"/>
        <w:ind w:firstLine="709"/>
        <w:jc w:val="both"/>
        <w:rPr>
          <w:color w:val="auto"/>
          <w:sz w:val="28"/>
          <w:szCs w:val="28"/>
        </w:rPr>
      </w:pPr>
      <w:r w:rsidRPr="00321874">
        <w:rPr>
          <w:color w:val="auto"/>
          <w:sz w:val="28"/>
          <w:szCs w:val="28"/>
        </w:rPr>
        <w:t>До найбільших платників податків – суб’єктів підприємницької діяльності у громаді належать ПАТ «</w:t>
      </w:r>
      <w:proofErr w:type="spellStart"/>
      <w:r w:rsidRPr="00321874">
        <w:rPr>
          <w:color w:val="auto"/>
          <w:sz w:val="28"/>
          <w:szCs w:val="28"/>
        </w:rPr>
        <w:t>Житомиробленерго</w:t>
      </w:r>
      <w:proofErr w:type="spellEnd"/>
      <w:r w:rsidRPr="00321874">
        <w:rPr>
          <w:color w:val="auto"/>
          <w:sz w:val="28"/>
          <w:szCs w:val="28"/>
        </w:rPr>
        <w:t>», ПАТ «Житомирський маслозавод», ДП «</w:t>
      </w:r>
      <w:proofErr w:type="spellStart"/>
      <w:r w:rsidRPr="00321874">
        <w:rPr>
          <w:color w:val="auto"/>
          <w:sz w:val="28"/>
          <w:szCs w:val="28"/>
        </w:rPr>
        <w:t>Євроголд</w:t>
      </w:r>
      <w:proofErr w:type="spellEnd"/>
      <w:r w:rsidRPr="00321874">
        <w:rPr>
          <w:color w:val="auto"/>
          <w:sz w:val="28"/>
          <w:szCs w:val="28"/>
        </w:rPr>
        <w:t xml:space="preserve">», ТОВ «Житомирський м’ясокомбінат», ТОВ «ФПС </w:t>
      </w:r>
      <w:proofErr w:type="spellStart"/>
      <w:r w:rsidRPr="00321874">
        <w:rPr>
          <w:color w:val="auto"/>
          <w:sz w:val="28"/>
          <w:szCs w:val="28"/>
        </w:rPr>
        <w:t>Флексіблс</w:t>
      </w:r>
      <w:proofErr w:type="spellEnd"/>
      <w:r w:rsidRPr="00321874">
        <w:rPr>
          <w:color w:val="auto"/>
          <w:sz w:val="28"/>
          <w:szCs w:val="28"/>
        </w:rPr>
        <w:t xml:space="preserve"> Україна», ТОВ «Житомирський картонний комбінат», ТОВ з іноземними інвестиціями </w:t>
      </w:r>
      <w:proofErr w:type="spellStart"/>
      <w:r w:rsidRPr="00321874">
        <w:rPr>
          <w:color w:val="auto"/>
          <w:sz w:val="28"/>
          <w:szCs w:val="28"/>
        </w:rPr>
        <w:t>Ферпласт</w:t>
      </w:r>
      <w:proofErr w:type="spellEnd"/>
      <w:r w:rsidRPr="00321874">
        <w:rPr>
          <w:color w:val="auto"/>
          <w:sz w:val="28"/>
          <w:szCs w:val="28"/>
        </w:rPr>
        <w:t xml:space="preserve"> Україна», ПАТ «</w:t>
      </w:r>
      <w:proofErr w:type="spellStart"/>
      <w:r w:rsidRPr="00321874">
        <w:rPr>
          <w:color w:val="auto"/>
          <w:sz w:val="28"/>
          <w:szCs w:val="28"/>
        </w:rPr>
        <w:t>Ліктрави</w:t>
      </w:r>
      <w:proofErr w:type="spellEnd"/>
      <w:r w:rsidRPr="00321874">
        <w:rPr>
          <w:color w:val="auto"/>
          <w:sz w:val="28"/>
          <w:szCs w:val="28"/>
        </w:rPr>
        <w:t>», ПАТ «</w:t>
      </w:r>
      <w:proofErr w:type="spellStart"/>
      <w:r w:rsidRPr="00321874">
        <w:rPr>
          <w:color w:val="auto"/>
          <w:sz w:val="28"/>
          <w:szCs w:val="28"/>
        </w:rPr>
        <w:t>Біомедскло</w:t>
      </w:r>
      <w:proofErr w:type="spellEnd"/>
      <w:r w:rsidRPr="00321874">
        <w:rPr>
          <w:color w:val="auto"/>
          <w:sz w:val="28"/>
          <w:szCs w:val="28"/>
        </w:rPr>
        <w:t>».</w:t>
      </w:r>
    </w:p>
    <w:p w14:paraId="14AE589C" w14:textId="328AB8D1" w:rsidR="000641F9" w:rsidRPr="00321874" w:rsidRDefault="000641F9" w:rsidP="0094272B">
      <w:pPr>
        <w:spacing w:after="0" w:line="240" w:lineRule="auto"/>
        <w:ind w:right="-1" w:firstLine="709"/>
        <w:jc w:val="both"/>
        <w:rPr>
          <w:rStyle w:val="ae"/>
          <w:rFonts w:ascii="Times New Roman" w:hAnsi="Times New Roman" w:cs="Times New Roman"/>
          <w:sz w:val="28"/>
          <w:szCs w:val="28"/>
          <w:lang w:val="uk-UA"/>
        </w:rPr>
      </w:pPr>
    </w:p>
    <w:p w14:paraId="6C8D7B2B" w14:textId="42724754" w:rsidR="00F62761" w:rsidRPr="00321874" w:rsidRDefault="007F3F42" w:rsidP="00A43097">
      <w:pPr>
        <w:pStyle w:val="projecttitle"/>
        <w:numPr>
          <w:ilvl w:val="1"/>
          <w:numId w:val="17"/>
        </w:numPr>
        <w:spacing w:line="240" w:lineRule="auto"/>
        <w:ind w:left="709" w:hanging="709"/>
        <w:jc w:val="both"/>
        <w:rPr>
          <w:rFonts w:ascii="Times New Roman" w:hAnsi="Times New Roman" w:cs="Times New Roman"/>
          <w:caps w:val="0"/>
          <w:color w:val="000000" w:themeColor="text1"/>
          <w:sz w:val="28"/>
          <w:szCs w:val="28"/>
          <w:lang w:val="uk-UA"/>
        </w:rPr>
      </w:pPr>
      <w:r w:rsidRPr="00321874">
        <w:rPr>
          <w:rFonts w:ascii="Times New Roman" w:hAnsi="Times New Roman" w:cs="Times New Roman"/>
          <w:caps w:val="0"/>
          <w:color w:val="000000" w:themeColor="text1"/>
          <w:sz w:val="28"/>
          <w:szCs w:val="28"/>
          <w:lang w:val="uk-UA"/>
        </w:rPr>
        <w:t>Органи управління громадою</w:t>
      </w:r>
    </w:p>
    <w:p w14:paraId="777C9CEF" w14:textId="7F6081AE" w:rsidR="00F62761" w:rsidRPr="00321874" w:rsidRDefault="000F3D9E" w:rsidP="00F62761">
      <w:pPr>
        <w:pStyle w:val="projecttitle"/>
        <w:spacing w:line="240" w:lineRule="auto"/>
        <w:ind w:firstLine="709"/>
        <w:jc w:val="both"/>
        <w:rPr>
          <w:rFonts w:ascii="Times New Roman" w:hAnsi="Times New Roman" w:cs="Times New Roman"/>
          <w:b w:val="0"/>
          <w:bCs w:val="0"/>
          <w:caps w:val="0"/>
          <w:color w:val="000000" w:themeColor="text1"/>
          <w:sz w:val="28"/>
          <w:szCs w:val="28"/>
          <w:lang w:val="uk-UA"/>
        </w:rPr>
      </w:pPr>
      <w:r w:rsidRPr="00321874">
        <w:rPr>
          <w:rFonts w:ascii="Times New Roman" w:hAnsi="Times New Roman" w:cs="Times New Roman"/>
          <w:b w:val="0"/>
          <w:bCs w:val="0"/>
          <w:caps w:val="0"/>
          <w:color w:val="000000" w:themeColor="text1"/>
          <w:sz w:val="28"/>
          <w:szCs w:val="28"/>
          <w:lang w:val="uk-UA"/>
        </w:rPr>
        <w:t xml:space="preserve">Місцеве самоврядування Житомирської міської територіальної громади здійснюється Житомирською міською радою у складі </w:t>
      </w:r>
      <w:r w:rsidR="00C369CB" w:rsidRPr="00321874">
        <w:rPr>
          <w:rFonts w:ascii="Times New Roman" w:hAnsi="Times New Roman" w:cs="Times New Roman"/>
          <w:b w:val="0"/>
          <w:bCs w:val="0"/>
          <w:caps w:val="0"/>
          <w:color w:val="000000" w:themeColor="text1"/>
          <w:sz w:val="28"/>
          <w:szCs w:val="28"/>
          <w:lang w:val="uk-UA"/>
        </w:rPr>
        <w:t xml:space="preserve">міського голови (станом на </w:t>
      </w:r>
      <w:r w:rsidR="001E1317">
        <w:rPr>
          <w:rFonts w:ascii="Times New Roman" w:hAnsi="Times New Roman" w:cs="Times New Roman"/>
          <w:b w:val="0"/>
          <w:bCs w:val="0"/>
          <w:caps w:val="0"/>
          <w:color w:val="000000" w:themeColor="text1"/>
          <w:sz w:val="28"/>
          <w:szCs w:val="28"/>
          <w:lang w:val="uk-UA"/>
        </w:rPr>
        <w:t>серпень</w:t>
      </w:r>
      <w:r w:rsidR="00C369CB" w:rsidRPr="00321874">
        <w:rPr>
          <w:rFonts w:ascii="Times New Roman" w:hAnsi="Times New Roman" w:cs="Times New Roman"/>
          <w:b w:val="0"/>
          <w:bCs w:val="0"/>
          <w:caps w:val="0"/>
          <w:color w:val="000000" w:themeColor="text1"/>
          <w:sz w:val="28"/>
          <w:szCs w:val="28"/>
          <w:lang w:val="uk-UA"/>
        </w:rPr>
        <w:t xml:space="preserve"> 2025 року обов’язки міського голови виконує секретар міської ради)</w:t>
      </w:r>
      <w:r w:rsidR="00261121" w:rsidRPr="00321874">
        <w:rPr>
          <w:rFonts w:ascii="Times New Roman" w:hAnsi="Times New Roman" w:cs="Times New Roman"/>
          <w:b w:val="0"/>
          <w:bCs w:val="0"/>
          <w:caps w:val="0"/>
          <w:color w:val="000000" w:themeColor="text1"/>
          <w:sz w:val="28"/>
          <w:szCs w:val="28"/>
          <w:lang w:val="uk-UA"/>
        </w:rPr>
        <w:t xml:space="preserve"> </w:t>
      </w:r>
      <w:r w:rsidRPr="00321874">
        <w:rPr>
          <w:rFonts w:ascii="Times New Roman" w:hAnsi="Times New Roman" w:cs="Times New Roman"/>
          <w:b w:val="0"/>
          <w:bCs w:val="0"/>
          <w:caps w:val="0"/>
          <w:color w:val="000000" w:themeColor="text1"/>
          <w:sz w:val="28"/>
          <w:szCs w:val="28"/>
          <w:lang w:val="uk-UA"/>
        </w:rPr>
        <w:t>та 4</w:t>
      </w:r>
      <w:r w:rsidR="00C369CB" w:rsidRPr="00321874">
        <w:rPr>
          <w:rFonts w:ascii="Times New Roman" w:hAnsi="Times New Roman" w:cs="Times New Roman"/>
          <w:b w:val="0"/>
          <w:bCs w:val="0"/>
          <w:caps w:val="0"/>
          <w:color w:val="000000" w:themeColor="text1"/>
          <w:sz w:val="28"/>
          <w:szCs w:val="28"/>
          <w:lang w:val="uk-UA"/>
        </w:rPr>
        <w:t>1</w:t>
      </w:r>
      <w:r w:rsidRPr="00321874">
        <w:rPr>
          <w:rFonts w:ascii="Times New Roman" w:hAnsi="Times New Roman" w:cs="Times New Roman"/>
          <w:b w:val="0"/>
          <w:bCs w:val="0"/>
          <w:caps w:val="0"/>
          <w:color w:val="000000" w:themeColor="text1"/>
          <w:sz w:val="28"/>
          <w:szCs w:val="28"/>
          <w:lang w:val="uk-UA"/>
        </w:rPr>
        <w:t xml:space="preserve"> депутат</w:t>
      </w:r>
      <w:r w:rsidR="00C369CB" w:rsidRPr="00321874">
        <w:rPr>
          <w:rFonts w:ascii="Times New Roman" w:hAnsi="Times New Roman" w:cs="Times New Roman"/>
          <w:b w:val="0"/>
          <w:bCs w:val="0"/>
          <w:caps w:val="0"/>
          <w:color w:val="000000" w:themeColor="text1"/>
          <w:sz w:val="28"/>
          <w:szCs w:val="28"/>
          <w:lang w:val="uk-UA"/>
        </w:rPr>
        <w:t>а</w:t>
      </w:r>
      <w:r w:rsidRPr="00321874">
        <w:rPr>
          <w:rFonts w:ascii="Times New Roman" w:hAnsi="Times New Roman" w:cs="Times New Roman"/>
          <w:b w:val="0"/>
          <w:bCs w:val="0"/>
          <w:caps w:val="0"/>
          <w:color w:val="000000" w:themeColor="text1"/>
          <w:sz w:val="28"/>
          <w:szCs w:val="28"/>
          <w:lang w:val="uk-UA"/>
        </w:rPr>
        <w:t xml:space="preserve"> міської ради. </w:t>
      </w:r>
    </w:p>
    <w:p w14:paraId="50FF8C04" w14:textId="3042B0C8" w:rsidR="00F62761" w:rsidRPr="00321874" w:rsidRDefault="006464E7" w:rsidP="00F62761">
      <w:pPr>
        <w:pStyle w:val="projecttitle"/>
        <w:spacing w:line="240" w:lineRule="auto"/>
        <w:ind w:firstLine="709"/>
        <w:jc w:val="both"/>
        <w:rPr>
          <w:rFonts w:ascii="Times New Roman" w:hAnsi="Times New Roman" w:cs="Times New Roman"/>
          <w:b w:val="0"/>
          <w:bCs w:val="0"/>
          <w:caps w:val="0"/>
          <w:color w:val="000000" w:themeColor="text1"/>
          <w:sz w:val="28"/>
          <w:szCs w:val="28"/>
          <w:lang w:val="uk-UA"/>
        </w:rPr>
      </w:pPr>
      <w:r w:rsidRPr="00321874">
        <w:rPr>
          <w:rFonts w:ascii="Times New Roman" w:hAnsi="Times New Roman" w:cs="Times New Roman"/>
          <w:b w:val="0"/>
          <w:bCs w:val="0"/>
          <w:caps w:val="0"/>
          <w:color w:val="000000" w:themeColor="text1"/>
          <w:sz w:val="28"/>
          <w:szCs w:val="28"/>
          <w:lang w:val="uk-UA"/>
        </w:rPr>
        <w:t xml:space="preserve">Партійна приналежність депутатів міської ради восьмого скликання: </w:t>
      </w:r>
      <w:r w:rsidR="003A5769" w:rsidRPr="00321874">
        <w:rPr>
          <w:rFonts w:ascii="Times New Roman" w:hAnsi="Times New Roman" w:cs="Times New Roman"/>
          <w:b w:val="0"/>
          <w:bCs w:val="0"/>
          <w:caps w:val="0"/>
          <w:color w:val="000000" w:themeColor="text1"/>
          <w:sz w:val="28"/>
          <w:szCs w:val="28"/>
          <w:lang w:val="uk-UA"/>
        </w:rPr>
        <w:t>16</w:t>
      </w:r>
      <w:r w:rsidR="004F20E4" w:rsidRPr="00321874">
        <w:rPr>
          <w:rFonts w:ascii="Times New Roman" w:hAnsi="Times New Roman" w:cs="Times New Roman"/>
          <w:b w:val="0"/>
          <w:bCs w:val="0"/>
          <w:caps w:val="0"/>
          <w:color w:val="000000" w:themeColor="text1"/>
          <w:sz w:val="28"/>
          <w:szCs w:val="28"/>
          <w:lang w:val="uk-UA"/>
        </w:rPr>
        <w:t> </w:t>
      </w:r>
      <w:r w:rsidR="003A5769" w:rsidRPr="00321874">
        <w:rPr>
          <w:rFonts w:ascii="Times New Roman" w:hAnsi="Times New Roman" w:cs="Times New Roman"/>
          <w:b w:val="0"/>
          <w:bCs w:val="0"/>
          <w:caps w:val="0"/>
          <w:color w:val="000000" w:themeColor="text1"/>
          <w:sz w:val="28"/>
          <w:szCs w:val="28"/>
          <w:lang w:val="uk-UA"/>
        </w:rPr>
        <w:t xml:space="preserve">депутатів від </w:t>
      </w:r>
      <w:bookmarkStart w:id="5" w:name="_Hlk195276384"/>
      <w:r w:rsidR="003A5769" w:rsidRPr="00321874">
        <w:rPr>
          <w:rFonts w:ascii="Times New Roman" w:hAnsi="Times New Roman" w:cs="Times New Roman"/>
          <w:b w:val="0"/>
          <w:bCs w:val="0"/>
          <w:caps w:val="0"/>
          <w:color w:val="000000" w:themeColor="text1"/>
          <w:sz w:val="28"/>
          <w:szCs w:val="28"/>
          <w:lang w:val="uk-UA"/>
        </w:rPr>
        <w:t>П</w:t>
      </w:r>
      <w:r w:rsidR="00F62761" w:rsidRPr="00321874">
        <w:rPr>
          <w:rFonts w:ascii="Times New Roman" w:hAnsi="Times New Roman" w:cs="Times New Roman"/>
          <w:b w:val="0"/>
          <w:bCs w:val="0"/>
          <w:caps w:val="0"/>
          <w:color w:val="000000" w:themeColor="text1"/>
          <w:sz w:val="28"/>
          <w:szCs w:val="28"/>
          <w:lang w:val="uk-UA"/>
        </w:rPr>
        <w:t>олітичної партії</w:t>
      </w:r>
      <w:r w:rsidR="003A5769" w:rsidRPr="00321874">
        <w:rPr>
          <w:rFonts w:ascii="Times New Roman" w:hAnsi="Times New Roman" w:cs="Times New Roman"/>
          <w:b w:val="0"/>
          <w:bCs w:val="0"/>
          <w:caps w:val="0"/>
          <w:color w:val="000000" w:themeColor="text1"/>
          <w:sz w:val="28"/>
          <w:szCs w:val="28"/>
          <w:lang w:val="uk-UA"/>
        </w:rPr>
        <w:t xml:space="preserve"> </w:t>
      </w:r>
      <w:bookmarkEnd w:id="5"/>
      <w:r w:rsidR="003A5769" w:rsidRPr="00321874">
        <w:rPr>
          <w:rFonts w:ascii="Times New Roman" w:hAnsi="Times New Roman" w:cs="Times New Roman"/>
          <w:b w:val="0"/>
          <w:bCs w:val="0"/>
          <w:caps w:val="0"/>
          <w:color w:val="000000" w:themeColor="text1"/>
          <w:sz w:val="28"/>
          <w:szCs w:val="28"/>
          <w:lang w:val="uk-UA"/>
        </w:rPr>
        <w:t xml:space="preserve">«Пропозиція», по 6 депутатів від </w:t>
      </w:r>
      <w:r w:rsidR="00F62761" w:rsidRPr="00321874">
        <w:rPr>
          <w:rFonts w:ascii="Times New Roman" w:hAnsi="Times New Roman" w:cs="Times New Roman"/>
          <w:b w:val="0"/>
          <w:bCs w:val="0"/>
          <w:caps w:val="0"/>
          <w:color w:val="000000" w:themeColor="text1"/>
          <w:sz w:val="28"/>
          <w:szCs w:val="28"/>
          <w:lang w:val="uk-UA"/>
        </w:rPr>
        <w:t>Політичної партії</w:t>
      </w:r>
      <w:r w:rsidR="003A5769" w:rsidRPr="00321874">
        <w:rPr>
          <w:rFonts w:ascii="Times New Roman" w:hAnsi="Times New Roman" w:cs="Times New Roman"/>
          <w:b w:val="0"/>
          <w:bCs w:val="0"/>
          <w:caps w:val="0"/>
          <w:color w:val="000000" w:themeColor="text1"/>
          <w:sz w:val="28"/>
          <w:szCs w:val="28"/>
          <w:lang w:val="uk-UA"/>
        </w:rPr>
        <w:t xml:space="preserve"> «Слуга народу» та </w:t>
      </w:r>
      <w:r w:rsidR="00F62761" w:rsidRPr="00321874">
        <w:rPr>
          <w:rFonts w:ascii="Times New Roman" w:hAnsi="Times New Roman" w:cs="Times New Roman"/>
          <w:b w:val="0"/>
          <w:bCs w:val="0"/>
          <w:caps w:val="0"/>
          <w:color w:val="000000" w:themeColor="text1"/>
          <w:sz w:val="28"/>
          <w:szCs w:val="28"/>
          <w:lang w:val="uk-UA"/>
        </w:rPr>
        <w:t xml:space="preserve">Політичної партії </w:t>
      </w:r>
      <w:r w:rsidR="003A5769" w:rsidRPr="00321874">
        <w:rPr>
          <w:rFonts w:ascii="Times New Roman" w:hAnsi="Times New Roman" w:cs="Times New Roman"/>
          <w:b w:val="0"/>
          <w:bCs w:val="0"/>
          <w:caps w:val="0"/>
          <w:color w:val="000000" w:themeColor="text1"/>
          <w:sz w:val="28"/>
          <w:szCs w:val="28"/>
          <w:lang w:val="uk-UA"/>
        </w:rPr>
        <w:t>«Європейська солідарність», 4</w:t>
      </w:r>
      <w:r w:rsidR="00F62761" w:rsidRPr="00321874">
        <w:rPr>
          <w:rFonts w:ascii="Times New Roman" w:hAnsi="Times New Roman" w:cs="Times New Roman"/>
          <w:b w:val="0"/>
          <w:bCs w:val="0"/>
          <w:caps w:val="0"/>
          <w:color w:val="000000" w:themeColor="text1"/>
          <w:sz w:val="28"/>
          <w:szCs w:val="28"/>
          <w:lang w:val="uk-UA"/>
        </w:rPr>
        <w:t> </w:t>
      </w:r>
      <w:r w:rsidR="003A5769" w:rsidRPr="00321874">
        <w:rPr>
          <w:rFonts w:ascii="Times New Roman" w:hAnsi="Times New Roman" w:cs="Times New Roman"/>
          <w:b w:val="0"/>
          <w:bCs w:val="0"/>
          <w:caps w:val="0"/>
          <w:color w:val="000000" w:themeColor="text1"/>
          <w:sz w:val="28"/>
          <w:szCs w:val="28"/>
          <w:lang w:val="uk-UA"/>
        </w:rPr>
        <w:t xml:space="preserve">депутати від </w:t>
      </w:r>
      <w:r w:rsidR="00F62761" w:rsidRPr="00321874">
        <w:rPr>
          <w:rFonts w:ascii="Times New Roman" w:hAnsi="Times New Roman" w:cs="Times New Roman"/>
          <w:b w:val="0"/>
          <w:bCs w:val="0"/>
          <w:caps w:val="0"/>
          <w:color w:val="000000" w:themeColor="text1"/>
          <w:sz w:val="28"/>
          <w:szCs w:val="28"/>
          <w:lang w:val="uk-UA"/>
        </w:rPr>
        <w:t>Політичної партії</w:t>
      </w:r>
      <w:r w:rsidR="003A5769" w:rsidRPr="00321874">
        <w:rPr>
          <w:rFonts w:ascii="Times New Roman" w:hAnsi="Times New Roman" w:cs="Times New Roman"/>
          <w:b w:val="0"/>
          <w:bCs w:val="0"/>
          <w:caps w:val="0"/>
          <w:color w:val="000000" w:themeColor="text1"/>
          <w:sz w:val="28"/>
          <w:szCs w:val="28"/>
          <w:lang w:val="uk-UA"/>
        </w:rPr>
        <w:t xml:space="preserve"> «Сила і честь», 3 депутати від ВО «Батьківщина», 6 депутатів позафракційні.</w:t>
      </w:r>
    </w:p>
    <w:p w14:paraId="4232D2D4" w14:textId="41F038CC" w:rsidR="000F3D9E" w:rsidRPr="00321874" w:rsidRDefault="00630BB8" w:rsidP="00F62761">
      <w:pPr>
        <w:pStyle w:val="projecttitle"/>
        <w:spacing w:line="240" w:lineRule="auto"/>
        <w:ind w:firstLine="709"/>
        <w:jc w:val="both"/>
        <w:rPr>
          <w:rFonts w:ascii="Times New Roman" w:hAnsi="Times New Roman" w:cs="Times New Roman"/>
          <w:b w:val="0"/>
          <w:bCs w:val="0"/>
          <w:caps w:val="0"/>
          <w:color w:val="000000" w:themeColor="text1"/>
          <w:sz w:val="28"/>
          <w:szCs w:val="28"/>
          <w:lang w:val="uk-UA"/>
        </w:rPr>
      </w:pPr>
      <w:r w:rsidRPr="00321874">
        <w:rPr>
          <w:rFonts w:ascii="Times New Roman" w:hAnsi="Times New Roman" w:cs="Times New Roman"/>
          <w:b w:val="0"/>
          <w:bCs w:val="0"/>
          <w:caps w:val="0"/>
          <w:color w:val="000000" w:themeColor="text1"/>
          <w:sz w:val="28"/>
          <w:szCs w:val="28"/>
          <w:lang w:val="uk-UA"/>
        </w:rPr>
        <w:t xml:space="preserve">У складі Житомирської міської ради </w:t>
      </w:r>
      <w:r w:rsidR="00B90FEF" w:rsidRPr="00321874">
        <w:rPr>
          <w:rFonts w:ascii="Times New Roman" w:hAnsi="Times New Roman" w:cs="Times New Roman"/>
          <w:b w:val="0"/>
          <w:bCs w:val="0"/>
          <w:caps w:val="0"/>
          <w:color w:val="000000" w:themeColor="text1"/>
          <w:sz w:val="28"/>
          <w:szCs w:val="28"/>
          <w:lang w:val="uk-UA"/>
        </w:rPr>
        <w:t>утворен</w:t>
      </w:r>
      <w:r w:rsidR="00F62761" w:rsidRPr="00321874">
        <w:rPr>
          <w:rFonts w:ascii="Times New Roman" w:hAnsi="Times New Roman" w:cs="Times New Roman"/>
          <w:b w:val="0"/>
          <w:bCs w:val="0"/>
          <w:caps w:val="0"/>
          <w:color w:val="000000" w:themeColor="text1"/>
          <w:sz w:val="28"/>
          <w:szCs w:val="28"/>
          <w:lang w:val="uk-UA"/>
        </w:rPr>
        <w:t>о</w:t>
      </w:r>
      <w:r w:rsidR="002A1682" w:rsidRPr="00321874">
        <w:rPr>
          <w:rFonts w:ascii="Times New Roman" w:hAnsi="Times New Roman" w:cs="Times New Roman"/>
          <w:b w:val="0"/>
          <w:bCs w:val="0"/>
          <w:caps w:val="0"/>
          <w:color w:val="000000" w:themeColor="text1"/>
          <w:sz w:val="28"/>
          <w:szCs w:val="28"/>
          <w:lang w:val="uk-UA"/>
        </w:rPr>
        <w:t xml:space="preserve"> 5</w:t>
      </w:r>
      <w:r w:rsidR="00B90FEF" w:rsidRPr="00321874">
        <w:rPr>
          <w:rFonts w:ascii="Times New Roman" w:hAnsi="Times New Roman" w:cs="Times New Roman"/>
          <w:b w:val="0"/>
          <w:bCs w:val="0"/>
          <w:caps w:val="0"/>
          <w:color w:val="000000" w:themeColor="text1"/>
          <w:sz w:val="28"/>
          <w:szCs w:val="28"/>
          <w:lang w:val="uk-UA"/>
        </w:rPr>
        <w:t xml:space="preserve"> постійн</w:t>
      </w:r>
      <w:r w:rsidR="002A1682" w:rsidRPr="00321874">
        <w:rPr>
          <w:rFonts w:ascii="Times New Roman" w:hAnsi="Times New Roman" w:cs="Times New Roman"/>
          <w:b w:val="0"/>
          <w:bCs w:val="0"/>
          <w:caps w:val="0"/>
          <w:color w:val="000000" w:themeColor="text1"/>
          <w:sz w:val="28"/>
          <w:szCs w:val="28"/>
          <w:lang w:val="uk-UA"/>
        </w:rPr>
        <w:t>их</w:t>
      </w:r>
      <w:r w:rsidR="00B90FEF" w:rsidRPr="00321874">
        <w:rPr>
          <w:rFonts w:ascii="Times New Roman" w:hAnsi="Times New Roman" w:cs="Times New Roman"/>
          <w:b w:val="0"/>
          <w:bCs w:val="0"/>
          <w:caps w:val="0"/>
          <w:color w:val="000000" w:themeColor="text1"/>
          <w:sz w:val="28"/>
          <w:szCs w:val="28"/>
          <w:lang w:val="uk-UA"/>
        </w:rPr>
        <w:t xml:space="preserve"> </w:t>
      </w:r>
      <w:r w:rsidR="002A1682" w:rsidRPr="00321874">
        <w:rPr>
          <w:rFonts w:ascii="Times New Roman" w:hAnsi="Times New Roman" w:cs="Times New Roman"/>
          <w:b w:val="0"/>
          <w:bCs w:val="0"/>
          <w:caps w:val="0"/>
          <w:color w:val="000000" w:themeColor="text1"/>
          <w:sz w:val="28"/>
          <w:szCs w:val="28"/>
          <w:lang w:val="uk-UA"/>
        </w:rPr>
        <w:t xml:space="preserve">депутатських </w:t>
      </w:r>
      <w:r w:rsidR="00B90FEF" w:rsidRPr="00321874">
        <w:rPr>
          <w:rFonts w:ascii="Times New Roman" w:hAnsi="Times New Roman" w:cs="Times New Roman"/>
          <w:b w:val="0"/>
          <w:bCs w:val="0"/>
          <w:caps w:val="0"/>
          <w:color w:val="000000" w:themeColor="text1"/>
          <w:sz w:val="28"/>
          <w:szCs w:val="28"/>
          <w:lang w:val="uk-UA"/>
        </w:rPr>
        <w:t>комісі</w:t>
      </w:r>
      <w:r w:rsidR="002A1682" w:rsidRPr="00321874">
        <w:rPr>
          <w:rFonts w:ascii="Times New Roman" w:hAnsi="Times New Roman" w:cs="Times New Roman"/>
          <w:b w:val="0"/>
          <w:bCs w:val="0"/>
          <w:caps w:val="0"/>
          <w:color w:val="000000" w:themeColor="text1"/>
          <w:sz w:val="28"/>
          <w:szCs w:val="28"/>
          <w:lang w:val="uk-UA"/>
        </w:rPr>
        <w:t>й</w:t>
      </w:r>
      <w:r w:rsidR="00B90FEF" w:rsidRPr="00321874">
        <w:rPr>
          <w:rFonts w:ascii="Times New Roman" w:hAnsi="Times New Roman" w:cs="Times New Roman"/>
          <w:b w:val="0"/>
          <w:bCs w:val="0"/>
          <w:caps w:val="0"/>
          <w:color w:val="000000" w:themeColor="text1"/>
          <w:sz w:val="28"/>
          <w:szCs w:val="28"/>
          <w:lang w:val="uk-UA"/>
        </w:rPr>
        <w:t>:</w:t>
      </w:r>
      <w:r w:rsidR="00BA64FD" w:rsidRPr="00321874">
        <w:rPr>
          <w:rFonts w:ascii="Times New Roman" w:hAnsi="Times New Roman" w:cs="Times New Roman"/>
          <w:b w:val="0"/>
          <w:bCs w:val="0"/>
          <w:caps w:val="0"/>
          <w:color w:val="000000" w:themeColor="text1"/>
          <w:sz w:val="28"/>
          <w:szCs w:val="28"/>
          <w:lang w:val="uk-UA"/>
        </w:rPr>
        <w:t xml:space="preserve"> </w:t>
      </w:r>
      <w:r w:rsidR="00BB7160" w:rsidRPr="00321874">
        <w:rPr>
          <w:rFonts w:ascii="Times New Roman" w:hAnsi="Times New Roman" w:cs="Times New Roman"/>
          <w:b w:val="0"/>
          <w:bCs w:val="0"/>
          <w:caps w:val="0"/>
          <w:color w:val="000000" w:themeColor="text1"/>
          <w:sz w:val="28"/>
          <w:szCs w:val="28"/>
          <w:lang w:val="uk-UA"/>
        </w:rPr>
        <w:t>з питань депутатської діяльності, регламенту, дотримання законодавства та протидії корупції; з питань бюджету, економічного розвитку, комунальної власності, підприємництва, торгівлі та залучення інвестицій; з питань містобудування, архітектури та землекористування; із соціально-гуманітарних питань; з питань житлово-комунального господарства та інфраструктури міста.</w:t>
      </w:r>
    </w:p>
    <w:p w14:paraId="316D7F23" w14:textId="794118C9" w:rsidR="00013442" w:rsidRPr="00321874" w:rsidRDefault="000F3D9E" w:rsidP="00E00945">
      <w:pPr>
        <w:pStyle w:val="projecttitle"/>
        <w:widowControl w:val="0"/>
        <w:spacing w:line="240" w:lineRule="auto"/>
        <w:ind w:firstLine="709"/>
        <w:jc w:val="both"/>
        <w:rPr>
          <w:rFonts w:ascii="Times New Roman" w:hAnsi="Times New Roman" w:cs="Times New Roman"/>
          <w:b w:val="0"/>
          <w:bCs w:val="0"/>
          <w:caps w:val="0"/>
          <w:color w:val="000000" w:themeColor="text1"/>
          <w:sz w:val="28"/>
          <w:szCs w:val="28"/>
          <w:lang w:val="uk-UA"/>
        </w:rPr>
      </w:pPr>
      <w:r w:rsidRPr="00321874">
        <w:rPr>
          <w:rFonts w:ascii="Times New Roman" w:hAnsi="Times New Roman" w:cs="Times New Roman"/>
          <w:b w:val="0"/>
          <w:bCs w:val="0"/>
          <w:caps w:val="0"/>
          <w:color w:val="000000" w:themeColor="text1"/>
          <w:sz w:val="28"/>
          <w:szCs w:val="28"/>
          <w:lang w:val="uk-UA"/>
        </w:rPr>
        <w:t>Перелік, функціональна спрямованість і порядок організації роботи постійних комісій визначаються чинним законодавством</w:t>
      </w:r>
      <w:r w:rsidR="00F62761" w:rsidRPr="00321874">
        <w:rPr>
          <w:rFonts w:ascii="Times New Roman" w:hAnsi="Times New Roman" w:cs="Times New Roman"/>
          <w:b w:val="0"/>
          <w:bCs w:val="0"/>
          <w:caps w:val="0"/>
          <w:color w:val="000000" w:themeColor="text1"/>
          <w:sz w:val="28"/>
          <w:szCs w:val="28"/>
          <w:lang w:val="uk-UA"/>
        </w:rPr>
        <w:t xml:space="preserve"> України</w:t>
      </w:r>
      <w:r w:rsidRPr="00321874">
        <w:rPr>
          <w:rFonts w:ascii="Times New Roman" w:hAnsi="Times New Roman" w:cs="Times New Roman"/>
          <w:b w:val="0"/>
          <w:bCs w:val="0"/>
          <w:caps w:val="0"/>
          <w:color w:val="000000" w:themeColor="text1"/>
          <w:sz w:val="28"/>
          <w:szCs w:val="28"/>
          <w:lang w:val="uk-UA"/>
        </w:rPr>
        <w:t xml:space="preserve">, Регламентом </w:t>
      </w:r>
      <w:r w:rsidR="00F62761" w:rsidRPr="00321874">
        <w:rPr>
          <w:rFonts w:ascii="Times New Roman" w:hAnsi="Times New Roman" w:cs="Times New Roman"/>
          <w:b w:val="0"/>
          <w:bCs w:val="0"/>
          <w:caps w:val="0"/>
          <w:color w:val="000000" w:themeColor="text1"/>
          <w:sz w:val="28"/>
          <w:szCs w:val="28"/>
          <w:lang w:val="uk-UA"/>
        </w:rPr>
        <w:lastRenderedPageBreak/>
        <w:t xml:space="preserve">Житомирської </w:t>
      </w:r>
      <w:r w:rsidR="00013442" w:rsidRPr="00321874">
        <w:rPr>
          <w:rFonts w:ascii="Times New Roman" w:hAnsi="Times New Roman" w:cs="Times New Roman"/>
          <w:b w:val="0"/>
          <w:bCs w:val="0"/>
          <w:caps w:val="0"/>
          <w:color w:val="000000" w:themeColor="text1"/>
          <w:sz w:val="28"/>
          <w:szCs w:val="28"/>
          <w:lang w:val="uk-UA"/>
        </w:rPr>
        <w:t xml:space="preserve">міської </w:t>
      </w:r>
      <w:r w:rsidRPr="00321874">
        <w:rPr>
          <w:rFonts w:ascii="Times New Roman" w:hAnsi="Times New Roman" w:cs="Times New Roman"/>
          <w:b w:val="0"/>
          <w:bCs w:val="0"/>
          <w:caps w:val="0"/>
          <w:color w:val="000000" w:themeColor="text1"/>
          <w:sz w:val="28"/>
          <w:szCs w:val="28"/>
          <w:lang w:val="uk-UA"/>
        </w:rPr>
        <w:t>ради</w:t>
      </w:r>
      <w:r w:rsidR="00466F9B">
        <w:rPr>
          <w:rFonts w:ascii="Times New Roman" w:hAnsi="Times New Roman" w:cs="Times New Roman"/>
          <w:b w:val="0"/>
          <w:bCs w:val="0"/>
          <w:caps w:val="0"/>
          <w:color w:val="000000" w:themeColor="text1"/>
          <w:sz w:val="28"/>
          <w:szCs w:val="28"/>
          <w:lang w:val="uk-UA"/>
        </w:rPr>
        <w:t>, Положенням про постійні комісії Житомирської міської ради восьмого скликання.</w:t>
      </w:r>
    </w:p>
    <w:p w14:paraId="7710D3ED" w14:textId="2F3CA845" w:rsidR="00FD2785" w:rsidRDefault="004F2781" w:rsidP="0020623F">
      <w:pPr>
        <w:pStyle w:val="projecttitle"/>
        <w:spacing w:line="240" w:lineRule="auto"/>
        <w:ind w:firstLine="709"/>
        <w:jc w:val="both"/>
        <w:rPr>
          <w:rFonts w:ascii="Times New Roman" w:hAnsi="Times New Roman" w:cs="Times New Roman"/>
          <w:b w:val="0"/>
          <w:bCs w:val="0"/>
          <w:caps w:val="0"/>
          <w:color w:val="000000" w:themeColor="text1"/>
          <w:sz w:val="28"/>
          <w:szCs w:val="28"/>
          <w:lang w:val="uk-UA"/>
        </w:rPr>
      </w:pPr>
      <w:r w:rsidRPr="00321874">
        <w:rPr>
          <w:rFonts w:ascii="Times New Roman" w:hAnsi="Times New Roman" w:cs="Times New Roman"/>
          <w:b w:val="0"/>
          <w:bCs w:val="0"/>
          <w:caps w:val="0"/>
          <w:color w:val="000000" w:themeColor="text1"/>
          <w:sz w:val="28"/>
          <w:szCs w:val="28"/>
          <w:lang w:val="uk-UA"/>
        </w:rPr>
        <w:t>До складу виконавчого комітету міської ради входить 10 осіб</w:t>
      </w:r>
      <w:r w:rsidR="002C1123" w:rsidRPr="00321874">
        <w:rPr>
          <w:rFonts w:ascii="Times New Roman" w:hAnsi="Times New Roman" w:cs="Times New Roman"/>
          <w:b w:val="0"/>
          <w:bCs w:val="0"/>
          <w:caps w:val="0"/>
          <w:color w:val="000000" w:themeColor="text1"/>
          <w:sz w:val="28"/>
          <w:szCs w:val="28"/>
          <w:lang w:val="uk-UA"/>
        </w:rPr>
        <w:t>: секретар міської ради, перший заступник міського голови з питань діяльності виконавчих органів ради, 4 заступники голови з питань діяльності виконавчих органів ради, голова Житомирської районної ради, військовий капелан</w:t>
      </w:r>
      <w:r w:rsidR="00230601" w:rsidRPr="00321874">
        <w:rPr>
          <w:rFonts w:ascii="Times New Roman" w:hAnsi="Times New Roman" w:cs="Times New Roman"/>
          <w:b w:val="0"/>
          <w:bCs w:val="0"/>
          <w:caps w:val="0"/>
          <w:color w:val="000000" w:themeColor="text1"/>
          <w:sz w:val="28"/>
          <w:szCs w:val="28"/>
          <w:lang w:val="uk-UA"/>
        </w:rPr>
        <w:t>, приватний підприємець.</w:t>
      </w:r>
      <w:r w:rsidR="002E0D1A">
        <w:rPr>
          <w:noProof/>
        </w:rPr>
        <mc:AlternateContent>
          <mc:Choice Requires="wpc">
            <w:drawing>
              <wp:inline distT="0" distB="0" distL="0" distR="0" wp14:anchorId="7C9E2A48" wp14:editId="2A4A6CFD">
                <wp:extent cx="6202680" cy="2916360"/>
                <wp:effectExtent l="0" t="0" r="7620" b="0"/>
                <wp:docPr id="26" name="Полотно 26"/>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pic:pic xmlns:pic="http://schemas.openxmlformats.org/drawingml/2006/picture">
                        <pic:nvPicPr>
                          <pic:cNvPr id="22" name="Рисунок 22"/>
                          <pic:cNvPicPr>
                            <a:picLocks noChangeAspect="1"/>
                          </pic:cNvPicPr>
                        </pic:nvPicPr>
                        <pic:blipFill>
                          <a:blip r:embed="rId48"/>
                          <a:stretch>
                            <a:fillRect/>
                          </a:stretch>
                        </pic:blipFill>
                        <pic:spPr>
                          <a:xfrm>
                            <a:off x="0" y="0"/>
                            <a:ext cx="6187440" cy="2880360"/>
                          </a:xfrm>
                          <a:prstGeom prst="rect">
                            <a:avLst/>
                          </a:prstGeom>
                        </pic:spPr>
                      </pic:pic>
                      <wps:wsp>
                        <wps:cNvPr id="23" name="Прямоугольник: скругленные углы 23"/>
                        <wps:cNvSpPr/>
                        <wps:spPr>
                          <a:xfrm>
                            <a:off x="1423359" y="428904"/>
                            <a:ext cx="1546860" cy="662940"/>
                          </a:xfrm>
                          <a:prstGeom prst="roundRect">
                            <a:avLst/>
                          </a:prstGeom>
                          <a:solidFill>
                            <a:schemeClr val="accent3">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7E48E8A" w14:textId="77777777" w:rsidR="00E37A16" w:rsidRPr="004B06B3" w:rsidRDefault="00E37A16" w:rsidP="002E0D1A">
                              <w:pPr>
                                <w:spacing w:line="256" w:lineRule="auto"/>
                                <w:jc w:val="center"/>
                                <w:rPr>
                                  <w:rFonts w:ascii="Times New Roman" w:hAnsi="Times New Roman" w:cs="Times New Roman"/>
                                  <w:sz w:val="24"/>
                                  <w:szCs w:val="24"/>
                                </w:rPr>
                              </w:pPr>
                              <w:r w:rsidRPr="004B06B3">
                                <w:rPr>
                                  <w:rFonts w:ascii="Times New Roman" w:eastAsia="Calibri" w:hAnsi="Times New Roman" w:cs="Times New Roman"/>
                                  <w:color w:val="000000"/>
                                  <w:lang w:val="uk-UA"/>
                                </w:rPr>
                                <w:t>Територіальна громада</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4" name="Стрелка: вправо 24"/>
                        <wps:cNvSpPr/>
                        <wps:spPr>
                          <a:xfrm>
                            <a:off x="3077476" y="566994"/>
                            <a:ext cx="472440" cy="270510"/>
                          </a:xfrm>
                          <a:prstGeom prst="rightArrow">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163D3AD2" w14:textId="77777777" w:rsidR="00E37A16" w:rsidRDefault="00E37A16" w:rsidP="002E0D1A">
                              <w:pPr>
                                <w:jc w:val="cente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5" name="Стрелка: вниз 25"/>
                        <wps:cNvSpPr/>
                        <wps:spPr>
                          <a:xfrm rot="18702866">
                            <a:off x="3125447" y="942551"/>
                            <a:ext cx="269240" cy="536575"/>
                          </a:xfrm>
                          <a:prstGeom prst="downArrow">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w14:anchorId="7C9E2A48" id="Полотно 26" o:spid="_x0000_s1027" editas="canvas" style="width:488.4pt;height:229.65pt;mso-position-horizontal-relative:char;mso-position-vertical-relative:line" coordsize="62026,29159"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mDXEW2BAAASBAAAA4AAABkcnMvZTJvRG9jLnhtbOxY3W7bNhS+H7B3&#10;IHTfWJYl2RbiFEaCDAWyNmg69JqmKIuoRGok/ZNdtdtlB+wRtr1BsaFYkazZK8hvtENSsp3mbxm2&#10;YRcJEIm/hx8/nvMdyruPl2WB5lQqJvjI6+74HqKciJTx6cj76sXho4GHlMY8xYXgdOSdUuU93vv8&#10;s91FldBA5KJIqURghKtkUY28XOsq6XQUyWmJ1Y6oKIfOTMgSa6jKaSeVeAHWy6IT+H7cWQiZVlIQ&#10;qhS0HrhOb8/azzJK9LMsU1SjYuQBNm2f0j4n5tnZ28XJVOIqZ6SBgf8GihIzDouuTR1gjdFMsium&#10;SkakUCLTO0SUHZFljFC7B9hN1/9kN/uYz7GymyHATgsQSv+g3cnU4FaiYOkhKwpTqaTS+4VEcwys&#10;LXKmqeGpc2lUB1AkZq55L+AcKQypGEngvyESSldw3n2gMEvPJPUaI+VfslFi+WpWPQJOK6zZhBVM&#10;n1r/APIMKD4/ZuRYugp5Oj+WiKUjLwg8xHEJfln/VH9YvVl9V3+sL+ozBB3NdsxgNxV4YeRIkFcK&#10;cbGfYz6lY1WBh4HfW37MQpvhHVO9tO6kYFVLsSk3OwRvvNvrnaccCDIrKdfO9SUtYLOCq5xVykMy&#10;oeWEwq7kk9QCgvPSkmqSmzPN4GyfA9jmINsOi3IDzGBWlSEKJ8tMluYNS6OljZjTdcTQpUYEGuPu&#10;oB+GEFgE+oLBwO/FNqbAV9rpxpm+oKJEpgDgAAMcCk7w/Eg1aNoh4GMbALYIVeNhoA2qpQtqVwi7&#10;V1Sd5LiiAMGY3XKF3toVfly9Xv1Q/15fgDv8Cu5wvvoe3OJDfZag1Zv6DHpN+3n9Hlo/rt7W75Fr&#10;WL1FQc94QmP5BIhsajdw2g2DXi8aegjYC4PB0A/NdJy09HajMB4Ao5beOA6GQLU7wJvYFTOemmO+&#10;meJLUQwVo7R0He2YEPCvnp1ezMovRepUIPThz4GDZtBU1xy3zUYcWkvXSIVqvMowo/RpQc0uC/6c&#10;ZhCH4EeBXXBtwRl3WLquK8cpdc3RjWtag8ayc/bGdmOgRXfZtmOzGW+pt0ljDcy/DZibTNsZdmXB&#10;9XpyybiQ1xkotFMMQOrGA2Vb1JiiXk6WVqPsSNMyEekp6JYUEEXgEqoihwxC6ggrfYwlZC1ohEwM&#10;vbmQ33hoAVlt5KmvZ9ioafGEQ9wMuzZata2EUT+AOXK7Z7Ldw2flvoAU0LWr2aIZr4u2mElRvoQE&#10;PDarQhfmBNYeeUTLtrKvXbaFFE7oeGyHOZk+4icmkbnjMRLwYvkSy6rRCQ0x8FS0sXpFLtxYwzgX&#10;45kWGbNasuGpYRR0478SkHAtID+vvl29Bnk4r8/qdwmqf6n/gPo7eF+gwIa4wQnac7dC9Px+P+zH&#10;ViGiOB4OP1GIsB9s9LfvR927BIJNcz2WUiysX14rwoZTk6eMexugTrxs6SF07xO69hKxccmH0LU3&#10;y/9h6Ea3hK7J/L+hIDLJ7/awdecLNyI/GMSxja/m7tTrBlEY9m0UD8Mgipr7WZvng3gYtLeoqBdH&#10;fbvazZeoVCz4QxA3V6F/J/8+ZNuty/m9QtZ+GcJXob0GNp/W5nt4u24zy+YHgL0/AQAA//8DAFBL&#10;AwQUAAYACAAAACEAiJ/+354SAAA8SAAAFAAAAGRycy9tZWRpYS9pbWFnZTEuZW1m7FsLcJRVlr6d&#10;bpJO0oQ2dB7EkHRCIE0iGkknhJDHHx7pbqcdQh4YKR4htBp2EUN4BGtGbcaIzEwUZ6CGzGg5KZep&#10;QmYCDqs1PsDNKtZQA06yVbrLLjvKqKOpER1EmKV2LbPf9/d/u5tOuvPQOChzqS/n3HPPvffcc1/n&#10;//tHJ4TYAFwaHBwEEdsShMg3kvOlrYoQCdlCWJfcWi2ETpQ5hXhLJ0S0VNBoayLqpglxAvlMlAen&#10;h0x6cWOTQaABcQNgBdBcvk7RiXTwZiDK3HsGRDRG+UDdlUANQN1sxSBM4JkylFg/n4M2pLxAiVLb&#10;Mqha3sosJcZfZlCEn09GOeukAnGAGZApFowZKJ0iRDz8UAu+FePhkCiPAWQ6CluZdFFR2VWiTawX&#10;a1Vf+qRj/2v9w4q0DZ/0iQ9Prr5L6erSi0/7xLmll5KtHyWmXL7QJ07vednCVlsf1Kkejqs71N6V&#10;dMRohcwACy+f7xOGR7sSz4MuveNQ+wOQs4xtCBGry/nekfZnziWmkB/Y3ZXY+tyv2w+iXTHzULsQ&#10;KToPdAk1/UNMymuSBzU/lpjCuufXx6j16cMB9PN+BesG0na0exHyHaJsa29aiq67vXSrDWN6GpT5&#10;rHtLtz5P+axD7TpQ1uyEDZ5tAt6GKQDnhgXBvJwHutwMBKcvdx76RMlxS/qhpkPt0he981ckv23w&#10;9dise9twom1jcnfxPcnPQE5fZqLoVK7PF1bwB3XX6RptfeK/2z3JNaDC/PkDD04VYverh9tbkd8C&#10;UC9B5AgveMsrg9O2g6blQVccaqd/OmaTL9VRnv7K4XZsz0HWlckJpj/mwyjaGA8w/56uC38/Txdo&#10;D4xg38Hz0IH8cPNA3c/Q38Dx324NnQf6O3gebMhzfij/6uYEnY2QzCHl6sLSZFbQg7qYUc2JSWT/&#10;fU5CfDl89ieJUn4xp0/0v5B1fcvrvZm9UzLFZzP6xGXITgPnAZns9/+Ox4YoePjIDCvoQV20rhvl&#10;3Cdd1AvaJ88jfxSgnkkUiRPgm2dBB2cV9wfEatmpmWy/VNeLcu4Tyln3pMaPZp+w7+B9cgr5cPtk&#10;MWwY6z6ho+SZFrxn9mt3Lm1mesy3aE8ZFJG9SL1L1otm9V7xlY/n7zxU+lNSnzj7ndq7SNc+cl86&#10;Zcb/2qp/D/lngJLly++izJvap+51B/Lj6UvW+SvalOeYlH0RqliunJ8tyIebn9Poe6T5iYIx8kwj&#10;nwpwfpCi6vGHkKkIzD0Ap+YP+x5Wju95WAErbgMocwPa1QAuEDfUgLcCxUBw+8FrIVge3O9LqMN+&#10;89FBaL9TNdlE9LsNbbPf94fp9/cT2O9cTAL7fQoU3Vzh5x9osokY70dav6v0Q/tdoskmot+n0TbH&#10;Ow0LJ3S8Ok02Ef160Db7fWOYfo9OYL+Zk3z97gYNHW+7JpuI8Z5B23kmIb4VPbTfQk02Ur/5qD/c&#10;PqWc7TcN0z7LRtt+6PmQhfkxApJmgGf/MsnnkmwI0I1gXBjMz9TkeIzzVoPfD4d3AXyGylMEIk7Z&#10;nrcSrNeHAD+MDlSYVB2VMyrCQJvYv3xuw5I22xWho4xpmHa8EAOBvmYqvlgeS09NmYpensMiB2XD&#10;tfVM1A2lmrpQefPMJUIcXmRUdPoDKHgCoE1mqQT6j0XvOX720//sWdbodiwEWLQCMtL8+w+7SF9e&#10;/RvXQeh4//WYi3qkrEda153gIv3O2gwX9URuvkutB6q2A6q2C8q2qEfKekKv1+sCeNCi6LxmlHHM&#10;Z86cGZTz3Iw8x4upUucoBxSpwkeu5HFsiVyAcwC/qwltqVTOP+VTAdnmAvBG4HrADHTUIn6fjGdt&#10;8DZAJq4nJtbvqB2M31d3Lu7P9efiuE7NwCAuw3N4aI5Ur3bTuThP22C8p612sqznaRPig+TI9Txt&#10;pam1m9zTBu9xT5P1/lyPOxZPM5H621fnntZRW5raUftBcjlsNAJlGqUDU4Ea2LwKzr0VGyMPgwv2&#10;jfQZ1Lz0u+b7KrAy+Xn6vhqAWeozF/eVUYmKsiNvA+R+eAy8mlqrqa7Wl2W7a28aTFJ0qj8NKGSb&#10;XNScK9rO/gmksPO/BoUlAOuTMkkqsnVikU8kbqrdrXE+IsfKepKfhHFfq+tDgR9SgVysDzvWB99/&#10;1WF9SN/EwDeSh9qo1ocNipxL+ljOK5rHk6VPzv3FRdEFdAJhzmaUMAXO3TzFty5ob7A8mJ8FHTNK&#10;2TeTUdGHOasDZ61B8dlFfTlWrskswAhkAOxzAwaxDz6aCx99AoVayFqRZ18RnmUS6/Fm7G5xh9gs&#10;rOLboO2gtYiq78YzzkbUHW3igV1k8j3LkK6PjUqhjM8yduQFwGcZyvoTkEcay7OMFfo79BtFbxye&#10;Jbtbkp8HrWa72juZKeD4vkclw/yxQTYQ0+V/h8a8L+G925GWZNZl5eBnzePog88yHk2zoGRF8iaN&#10;t6Hv4Z5l6G85T6F8Isq49tgP54w8kvpcsx3Mv8QL8TgKL6EgCnNIPflcw7KPIMCa9z/XhM75SpRl&#10;GBRDoaHAUG4oMViRXwjcCMwCZgM3a8CAr7Ahkm0HoDsP/U+GTffhXtoSYhvL1kDGOXADHHeobRsg&#10;q4JdZYYKWFgEboFhuWEeaDXobaqttI/gvqTNBOeJMvJpQI6WL9Dy00DHMpYO6O+CvffD3iSM5U8h&#10;Y2FZP2Sx0As3liaUlcPyKoxjAVCOf0sxaPqWtkrQZvLS5+RD570esmTYQXsqh7GHZbQHUx/WnhqU&#10;WYE8ILj9bORNAM80uSYTcCBVQ/aNjz27Zy1BdLnYqBjCxp4VlW87Fi9+o+d/3nc4zgJwi8iBjPTj&#10;Wb90kR44c8S1Cjpn015wqXqgrMd81854F+l159Nc1PNuzHWxHinbIWW7pGyLeqSsNzT2NHjNKMMy&#10;+kKxp5xnXJNXxFELkDcC1wNmwF0nxLOZkWM3d936jNvrV07f37ByerFWz9SK336mR67XuGnldE/b&#10;+gxP27OZsh5jTAs2QCPasQEycW0y0V5PW1Ne46YN+abWDfmy3v4GnCX5kevdXr8h313XlOeus8wu&#10;RzscZ5lGK0BTgfW4H3+JThhjbpx0pW+kz6A2qhiC+4f71gmMP8Y0+GMBbG9/LELbczSA0HyZ/Dz1&#10;1wAlAIbijy2ZV9MoYkzWk+MGPyTGvFbWhwI/pAIK1sf3sD4YY+6DQ6RvcN96JQ+1Ua0PGxR57qIZ&#10;/7yi+b9RjDkpTIw5ScYfwqD4YxH/uLnGsgAjkAHQRx0YxHvwUSF8VBzkI55Z0kehfCLK6AveX2yD&#10;PJIa83SDseG+nYdKj+KeexKUejLmYdn3IUN3/rsv1IYWlKUjgqgyuA2liHnmG6yiEDHGAmAu7uha&#10;lKcBNiAPmAPcrCEFlHbfGAQcNapuqK31kNNG2vqbYWxlGW2l/W4A7BB/1UBmBWhHcPvZyNMvPAel&#10;HzHma+OebnpisWg6hXs6Ouw9vfmd1x1/+Xh1z19XlDhOA5a/rO5ZBhnp/33/OfVOveUXR13MW1te&#10;cVGPlPVIN/1KuEjN7ya4qNfbkuZiPVK2Q8p2STENgnqkrDf0no7+Su9pSy4ugaLI958l12Q32SyF&#10;FbMthfLe3LME921h5HqvVVsKjzpM9qOOiiJZ7yiin3fLI9c76kiqfK3apOxZYlJkvQrc7SYlcj2T&#10;zaRYcpMqLbnvlqOLYe/pd7BxmqOFuGzEIQFMhZ48P+TegGhU53A1FOsBJzD+ezr6qr6nr5X1oWAO&#10;eWa+gPUxH+sjK9b3LZRcE1//ezomzD09/HdSctzD3dOfwUc/g4/exv45CcdIXYjD8pHu6V7Ua5ok&#10;xD+hzR+hzTi0GXxPs+wSyrhX5d0XasMWlCXifi7Fvcxn57kGh3ZbU1KGG3whnqQXGqzQ49nAO3oO&#10;wLuZPI4XwbtZ5ilLAaROKXje87kAdW1AMsA1w/MDKSrSGPdC4X8xjiSM7SzwXSB4jCy7CzK2FW6M&#10;HpRxJL5YpEJ9q6FgrHaOG2W0j7blATcAHAtlKQDHwbKbgAIg2O565Ik/on/aF4c5CLWPZbSPNoez&#10;rwZlVvHBDPYf3P41HX+Iy1W++MMYNv5484+vOxoa3uxZjxiBgPuET9bQ805ej4v5OdXPuhoaGnpE&#10;7IsuVQeUOsw/xDgCdBriCuoxzmA9UuqQsg4p2phDPVK1XuD3Kf5Whd+ojF9p/HERYxsp/rgoTPZz&#10;Okthhj4Qf8RnjBx/lGdaCu1Wk91uDcQfduvI8YfdmlRZnmlS4jMC8UcGnktMSuT445zOpFwUSZUX&#10;EeHwjME2GvKeAGar8UeM4WqJP4xXdfxxrawPLC31zOS32Iw/CrA++C32TMh5J+Do9Uoe2VHFpzat&#10;Lq6WiO8JvCjfAkzkb1F2ZezvA0pgE+OMj7H3vow441m0dxpgnOFBm6FxBssYZ1wHKu+4UBtaUZaJ&#10;iKIKscRyvA0ox1+rkDFGFXK+3xoWQo/3r4wVeA/frIF8MhAcW0xDnrqksjwVPOceacTYwoqLmXd3&#10;NMYVenezLDS2CB2XB51MZGwRA7toX8Ew9rEsNLYIta8G9lmBv8cWcAKS+v0LY4vejXi3ERs+tljZ&#10;j9iioSdqT6mDIP+mJpur98UWLfZAbEEdxhLUIb1jfpQaW/Q9bnZRTyxJd6n1QFUdULUOKO2iHmML&#10;td6Q2CJ2DLGFl1eolgJ8FCTyHMSyueL5fQHyRuB6wAwMYN0blch39oDuyfK39AcWOKMPLCjW6hnL&#10;8LsMGmtE3gbIxPdnTOx3c8WBBS3Kk+UtitH/jqJFwW9/yyLXa1E+rdtcMdBgLBtokP05ceYMNESu&#10;95Z+oGFA92ndgG7XskixxYswjrHFGhz6U2Enzw+4we8zsEF3h7cKeS0FePq4GqgHnMD4323EjiK2&#10;CMwtTPPPOW0Y6TeIh6DDFO47F7jAP27wQ36DuFbWhwI/pAKMLX6E9VGA9bELDpkJGddH+NgisCbg&#10;Pv9a4dxwX7AufVyq8XGg2RrPfcI15AW2ABMbW4z9e5YS2HQBvmBsMTvIF3CN3y+hfCLK5H6iP8kj&#10;qb81dICxYaPx/f0BOGjIbw0o4/v7WOi5AbYdakMTZIHfGgoMVsGn+w9m1EKeBtDneQDjBsYKyYCM&#10;MULtaUTZ07CD9gwOYw/LaA9IWHtqUGaHBeyDfYf2UQ8Z22YfNvgxdMwsC/3NogR1gv1eg7wV4LiC&#10;289Gnv7lOpLrNAHLiWtqF3z5XSDMmvJCBQh8a5qnjPztlFG5ir5rFW8sEt2Hca+P/dtCoxKnb4QD&#10;uMb4zSH2tj/teHKKc2/uDx2SsuCWl2qcklLuzf2h00fjnWLdI06hY9qhS8IPmGYoYqrVNZMFagSa&#10;Ac4TpsN/DlCeowHz4D/Tg3ksjS/9fF+ONkuA+2FMHfZ0JzrxRPu+adqe1r/KM504cVvZDKJ/lW1W&#10;/6oa64F1cn1N5DnYBbs6gTBrFiVMX/R7v/gw73jj5VkV9rdY6YNv6h7buebi/MScCy8A88kf82xZ&#10;fONDz41zj5nC7rF/e/mgs+bx3Q5JOav/3nKbU1LK5zy+2+mjU5xNnReC9pjpa7PHfofzPh17bCZw&#10;r7bH8hwfer7tOtVcXPlE4wOLVtXvu/WR1S8t3bjy10sveeT6+vrvsclh9tjkMe+xfpxTx4EwZ4IX&#10;awb4Wt1jLyYeO5YJ/BzPpy+KVvcSoXwyzj2WoO+GA/YCvMemgMrkrSlWnzWLlp10lsc5Dv3g7jud&#10;H/9HgnNG/mHH2p0/V2nCiZ+4mCdlPeuPe1xvHZvrZP5Xx46o9N0LO53UJ92+a7NKO2uKnWce/YWT&#10;1ID2SdX+1P/IoV6GeKrd8WCSkjDOvfq3++bKfif+r/cNvv+XaIZPmH+1MPJzp/3ObfOK1m0r3bFm&#10;W+ntrAPIxNiMCdtfnHVvKz3rdpeZXJ0lZ90n7WfdTxXvWPNUcSPKbLICqK+G7xk6Ze1TxU3Ntxc1&#10;Nb/q/66gCQEFbQx9xlVQNxXg7/bbcOacR9DxzzhMRj5XRBWqyeTnGX/QLjQz4jNMF3Q6gTD7FCVM&#10;X/TunhLmXJky5nPlG//trbIT3/TsHOe5YtZvwWy1ADxX4jh1WqpfN9kZBzBLWr/uEce9hbG3SEp5&#10;d2wi8pOdlDM+Jl1uqVfrSRqIm9XQWZ+kmK/6s2I5xrYYMBrwjArcB8ekYZ/RP51ZnTkdOXuzOnLM&#10;M/YvJfZmPVHbmbN/aUfu/qXGWR05REfuV7EXvbCH8zeRe9GujD5exvXtP4PIVwN2gGdLGBu9KAIC&#10;93oWBEYAR5+619mOG/AAn+PALIfgbgTm2VCS+Vbk38fBO1schJZMgTMo+DySpaE0GwKefzyTaXc6&#10;YAZod5TiK0NWoCthIYNkBsj/PwAAAP//AwBQSwMEFAAGAAgAAAAhAIdf3rPdAAAABQEAAA8AAABk&#10;cnMvZG93bnJldi54bWxMj0tPwzAQhO9I/AdrkbhRh1dLQpwKgRAHqj5B4ujGSxwRr6PYTdJ/z8IF&#10;LiOtZjXzTT4fXSN67ELtScHlJAGBVHpTU6Xgbfd8cQciRE1GN55QwREDzIvTk1xnxg+0wX4bK8Eh&#10;FDKtwMbYZlKG0qLTYeJbJPY+fed05LOrpOn0wOGukVdJMpVO18QNVrf4aLH82h6cgtXH8un9db2y&#10;62RYHHcvfSmX6UKp87Px4R5ExDH+PcMPPqNDwUx7fyATRKOAh8RfZS+dTXnGXsHNbXoNssjlf/ri&#10;GwAA//8DAFBLAwQUAAYACAAAACEAjiIJQroAAAAhAQAAGQAAAGRycy9fcmVscy9lMm9Eb2MueG1s&#10;LnJlbHOEj8sKwjAQRfeC/xBmb9O6EJGm3YjQrdQPGJJpG2weJFHs3xtwY0FwOfdyz2Hq9mVm9qQQ&#10;tbMCqqIERlY6pe0o4NZfdkdgMaFVODtLAhaK0DbbTX2lGVMexUn7yDLFRgFTSv7EeZQTGYyF82Rz&#10;M7hgMOUzjNyjvONIfF+WBx6+GdCsmKxTAkKnKmD94rP5P9sNg5Z0dvJhyKYfCq5NdmcghpGSAENK&#10;4yesCjID8Kbmq8eaNwAAAP//AwBQSwECLQAUAAYACAAAACEApuZR+wwBAAAVAgAAEwAAAAAAAAAA&#10;AAAAAAAAAAAAW0NvbnRlbnRfVHlwZXNdLnhtbFBLAQItABQABgAIAAAAIQA4/SH/1gAAAJQBAAAL&#10;AAAAAAAAAAAAAAAAAD0BAABfcmVscy8ucmVsc1BLAQItABQABgAIAAAAIQBpg1xFtgQAAEgQAAAO&#10;AAAAAAAAAAAAAAAAADwCAABkcnMvZTJvRG9jLnhtbFBLAQItABQABgAIAAAAIQCIn/7fnhIAADxI&#10;AAAUAAAAAAAAAAAAAAAAAB4HAABkcnMvbWVkaWEvaW1hZ2UxLmVtZlBLAQItABQABgAIAAAAIQCH&#10;X96z3QAAAAUBAAAPAAAAAAAAAAAAAAAAAO4ZAABkcnMvZG93bnJldi54bWxQSwECLQAUAAYACAAA&#10;ACEAjiIJQroAAAAhAQAAGQAAAAAAAAAAAAAAAAD4GgAAZHJzL19yZWxzL2Uyb0RvYy54bWwucmVs&#10;c1BLBQYAAAAABgAGAHwBAADpG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62026;height:29159;visibility:visible;mso-wrap-style:square" filled="t">
                  <v:fill o:detectmouseclick="t"/>
                  <v:path o:connecttype="none"/>
                </v:shape>
                <v:shape id="Рисунок 22" o:spid="_x0000_s1029" type="#_x0000_t75" style="position:absolute;width:61874;height:288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MXTxAAAANsAAAAPAAAAZHJzL2Rvd25yZXYueG1sRI9Ba8JA&#10;FITvQv/D8gQvUjeJIJK6ilXUXDzU+gNes6/Z0OzbkF01+uu7BaHHYWa+YRar3jbiSp2vHStIJwkI&#10;4tLpmisF58/d6xyED8gaG8ek4E4eVsuXwQJz7W78QddTqESEsM9RgQmhzaX0pSGLfuJa4uh9u85i&#10;iLKrpO7wFuG2kVmSzKTFmuOCwZY2hsqf08UqOGynVTE+P9JjHfamHKfF+/yrUGo07NdvIAL14T/8&#10;bBdaQZbB35f4A+TyFwAA//8DAFBLAQItABQABgAIAAAAIQDb4fbL7gAAAIUBAAATAAAAAAAAAAAA&#10;AAAAAAAAAABbQ29udGVudF9UeXBlc10ueG1sUEsBAi0AFAAGAAgAAAAhAFr0LFu/AAAAFQEAAAsA&#10;AAAAAAAAAAAAAAAAHwEAAF9yZWxzLy5yZWxzUEsBAi0AFAAGAAgAAAAhAOBAxdPEAAAA2wAAAA8A&#10;AAAAAAAAAAAAAAAABwIAAGRycy9kb3ducmV2LnhtbFBLBQYAAAAAAwADALcAAAD4AgAAAAA=&#10;">
                  <v:imagedata r:id="rId49" o:title=""/>
                </v:shape>
                <v:roundrect id="Прямоугольник: скругленные углы 23" o:spid="_x0000_s1030" style="position:absolute;left:14233;top:4289;width:15469;height:662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F3ncwwAAANsAAAAPAAAAZHJzL2Rvd25yZXYueG1sRI9fa8JA&#10;EMTfhX6HYwt90ztTkJJ6igjSPw8Fo0Ifl9yaBLN7IXc16bfvCUIfh5n5DbNcj9yqK/Wh8WJhPjOg&#10;SErvGqksHA+76QuoEFEctl7Iwi8FWK8eJkvMnR9kT9ciVipBJORooY6xy7UOZU2MYeY7kuSdfc8Y&#10;k+wr7XocEpxbnRmz0IyNpIUaO9rWVF6KH7Zw+tryB/Ipe7uY792n5k1nisHap8dx8woq0hj/w/f2&#10;u7OQPcPtS/oBevUHAAD//wMAUEsBAi0AFAAGAAgAAAAhANvh9svuAAAAhQEAABMAAAAAAAAAAAAA&#10;AAAAAAAAAFtDb250ZW50X1R5cGVzXS54bWxQSwECLQAUAAYACAAAACEAWvQsW78AAAAVAQAACwAA&#10;AAAAAAAAAAAAAAAfAQAAX3JlbHMvLnJlbHNQSwECLQAUAAYACAAAACEANxd53MMAAADbAAAADwAA&#10;AAAAAAAAAAAAAAAHAgAAZHJzL2Rvd25yZXYueG1sUEsFBgAAAAADAAMAtwAAAPcCAAAAAA==&#10;" fillcolor="#dbdbdb [1302]" strokecolor="#1f3763 [1604]" strokeweight="1pt">
                  <v:stroke joinstyle="miter"/>
                  <v:textbox>
                    <w:txbxContent>
                      <w:p w14:paraId="77E48E8A" w14:textId="77777777" w:rsidR="00E37A16" w:rsidRPr="004B06B3" w:rsidRDefault="00E37A16" w:rsidP="002E0D1A">
                        <w:pPr>
                          <w:spacing w:line="256" w:lineRule="auto"/>
                          <w:jc w:val="center"/>
                          <w:rPr>
                            <w:rFonts w:ascii="Times New Roman" w:hAnsi="Times New Roman" w:cs="Times New Roman"/>
                            <w:sz w:val="24"/>
                            <w:szCs w:val="24"/>
                          </w:rPr>
                        </w:pPr>
                        <w:r w:rsidRPr="004B06B3">
                          <w:rPr>
                            <w:rFonts w:ascii="Times New Roman" w:eastAsia="Calibri" w:hAnsi="Times New Roman" w:cs="Times New Roman"/>
                            <w:color w:val="000000"/>
                            <w:lang w:val="uk-UA"/>
                          </w:rPr>
                          <w:t>Територіальна громада</w:t>
                        </w:r>
                      </w:p>
                    </w:txbxContent>
                  </v:textbox>
                </v:round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Стрелка: вправо 24" o:spid="_x0000_s1031" type="#_x0000_t13" style="position:absolute;left:30774;top:5669;width:4725;height:27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UTrExAAAANsAAAAPAAAAZHJzL2Rvd25yZXYueG1sRI9Ba8JA&#10;FITvBf/D8gRvdVMtVaKrBFHwJDRa6PEl+0xis29Ddk3iv+8WCh6HmfmGWW8HU4uOWldZVvA2jUAQ&#10;51ZXXCi4nA+vSxDOI2usLZOCBznYbkYva4y17fmTutQXIkDYxaig9L6JpXR5SQbd1DbEwbva1qAP&#10;si2kbrEPcFPLWRR9SIMVh4USG9qVlP+kd6Mguc2pPt27PvsuFmmWnA/7R/al1GQ8JCsQngb/DP+3&#10;j1rB7B3+voQfIDe/AAAA//8DAFBLAQItABQABgAIAAAAIQDb4fbL7gAAAIUBAAATAAAAAAAAAAAA&#10;AAAAAAAAAABbQ29udGVudF9UeXBlc10ueG1sUEsBAi0AFAAGAAgAAAAhAFr0LFu/AAAAFQEAAAsA&#10;AAAAAAAAAAAAAAAAHwEAAF9yZWxzLy5yZWxzUEsBAi0AFAAGAAgAAAAhADpROsTEAAAA2wAAAA8A&#10;AAAAAAAAAAAAAAAABwIAAGRycy9kb3ducmV2LnhtbFBLBQYAAAAAAwADALcAAAD4AgAAAAA=&#10;" adj="15416" filled="f" strokecolor="#1f3763 [1604]" strokeweight="1pt">
                  <v:textbox>
                    <w:txbxContent>
                      <w:p w14:paraId="163D3AD2" w14:textId="77777777" w:rsidR="00E37A16" w:rsidRDefault="00E37A16" w:rsidP="002E0D1A">
                        <w:pPr>
                          <w:jc w:val="center"/>
                        </w:pP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25" o:spid="_x0000_s1032" type="#_x0000_t67" style="position:absolute;left:31254;top:9425;width:2692;height:5366;rotation:-3164443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57y3wwAAANsAAAAPAAAAZHJzL2Rvd25yZXYueG1sRI9PawIx&#10;FMTvBb9DeIK3mlWxyNYoKggKvfiv0Ntj89ws3bwsSXTXb28KQo/DzPyGmS87W4s7+VA5VjAaZiCI&#10;C6crLhWcT9v3GYgQkTXWjknBgwIsF723OebatXyg+zGWIkE45KjAxNjkUobCkMUwdA1x8q7OW4xJ&#10;+lJqj22C21qOs+xDWqw4LRhsaGOo+D3erAJ/XV20nOxNU2zb8kGbn6/v9VSpQb9bfYKI1MX/8Ku9&#10;0wrGU/j7kn6AXDwBAAD//wMAUEsBAi0AFAAGAAgAAAAhANvh9svuAAAAhQEAABMAAAAAAAAAAAAA&#10;AAAAAAAAAFtDb250ZW50X1R5cGVzXS54bWxQSwECLQAUAAYACAAAACEAWvQsW78AAAAVAQAACwAA&#10;AAAAAAAAAAAAAAAfAQAAX3JlbHMvLnJlbHNQSwECLQAUAAYACAAAACEA3Oe8t8MAAADbAAAADwAA&#10;AAAAAAAAAAAAAAAHAgAAZHJzL2Rvd25yZXYueG1sUEsFBgAAAAADAAMAtwAAAPcCAAAAAA==&#10;" adj="16181" filled="f" strokecolor="#1f3763 [1604]" strokeweight="1pt"/>
                <w10:anchorlock/>
              </v:group>
            </w:pict>
          </mc:Fallback>
        </mc:AlternateContent>
      </w:r>
    </w:p>
    <w:p w14:paraId="04ED12CC" w14:textId="18018BDF" w:rsidR="00FD2785" w:rsidRPr="00FD2785" w:rsidRDefault="00FD2785" w:rsidP="00FD2785">
      <w:pPr>
        <w:pStyle w:val="projecttitle"/>
        <w:spacing w:line="240" w:lineRule="auto"/>
        <w:ind w:firstLine="709"/>
        <w:jc w:val="center"/>
        <w:rPr>
          <w:rFonts w:ascii="Times New Roman" w:hAnsi="Times New Roman" w:cs="Times New Roman"/>
          <w:b w:val="0"/>
          <w:bCs w:val="0"/>
          <w:i/>
          <w:iCs/>
          <w:caps w:val="0"/>
          <w:color w:val="000000" w:themeColor="text1"/>
          <w:sz w:val="20"/>
          <w:szCs w:val="20"/>
          <w:lang w:val="uk-UA"/>
        </w:rPr>
      </w:pPr>
      <w:r w:rsidRPr="00FD2785">
        <w:rPr>
          <w:rFonts w:ascii="Times New Roman" w:hAnsi="Times New Roman" w:cs="Times New Roman"/>
          <w:b w:val="0"/>
          <w:bCs w:val="0"/>
          <w:i/>
          <w:iCs/>
          <w:caps w:val="0"/>
          <w:noProof/>
          <w:color w:val="000000" w:themeColor="text1"/>
          <w:sz w:val="20"/>
          <w:szCs w:val="20"/>
          <w:lang w:val="uk-UA"/>
        </w:rPr>
        <w:t>Організаційно-правова форма місцевого самоврядування</w:t>
      </w:r>
    </w:p>
    <w:p w14:paraId="14465467" w14:textId="77777777" w:rsidR="00FD2785" w:rsidRPr="00FD2785" w:rsidRDefault="00FD2785" w:rsidP="00FD2785">
      <w:pPr>
        <w:pStyle w:val="projecttitle"/>
        <w:spacing w:line="240" w:lineRule="auto"/>
        <w:ind w:firstLine="709"/>
        <w:jc w:val="center"/>
        <w:rPr>
          <w:rFonts w:ascii="Times New Roman" w:hAnsi="Times New Roman" w:cs="Times New Roman"/>
          <w:b w:val="0"/>
          <w:bCs w:val="0"/>
          <w:i/>
          <w:iCs/>
          <w:caps w:val="0"/>
          <w:color w:val="000000" w:themeColor="text1"/>
          <w:sz w:val="20"/>
          <w:szCs w:val="20"/>
          <w:lang w:val="uk-UA"/>
        </w:rPr>
      </w:pPr>
    </w:p>
    <w:p w14:paraId="6511CE06" w14:textId="77777777" w:rsidR="009A02BA" w:rsidRDefault="009A02BA" w:rsidP="00B40576">
      <w:pPr>
        <w:pStyle w:val="projecttitle"/>
        <w:spacing w:line="240" w:lineRule="auto"/>
        <w:ind w:firstLine="709"/>
        <w:jc w:val="both"/>
        <w:rPr>
          <w:rFonts w:ascii="Times New Roman" w:hAnsi="Times New Roman" w:cs="Times New Roman"/>
          <w:b w:val="0"/>
          <w:bCs w:val="0"/>
          <w:caps w:val="0"/>
          <w:color w:val="000000" w:themeColor="text1"/>
          <w:sz w:val="28"/>
          <w:szCs w:val="28"/>
          <w:lang w:val="uk-UA"/>
        </w:rPr>
      </w:pPr>
    </w:p>
    <w:p w14:paraId="4A0E6E7F" w14:textId="0C744F45" w:rsidR="0011261A" w:rsidRPr="00321874" w:rsidRDefault="0011261A" w:rsidP="00B40576">
      <w:pPr>
        <w:pStyle w:val="projecttitle"/>
        <w:spacing w:line="240" w:lineRule="auto"/>
        <w:ind w:firstLine="709"/>
        <w:jc w:val="both"/>
        <w:rPr>
          <w:rFonts w:ascii="Times New Roman" w:hAnsi="Times New Roman" w:cs="Times New Roman"/>
          <w:b w:val="0"/>
          <w:bCs w:val="0"/>
          <w:caps w:val="0"/>
          <w:color w:val="000000" w:themeColor="text1"/>
          <w:sz w:val="28"/>
          <w:szCs w:val="28"/>
          <w:lang w:val="uk-UA"/>
        </w:rPr>
      </w:pPr>
      <w:r w:rsidRPr="00321874">
        <w:rPr>
          <w:rFonts w:ascii="Times New Roman" w:hAnsi="Times New Roman" w:cs="Times New Roman"/>
          <w:b w:val="0"/>
          <w:bCs w:val="0"/>
          <w:caps w:val="0"/>
          <w:color w:val="000000" w:themeColor="text1"/>
          <w:sz w:val="28"/>
          <w:szCs w:val="28"/>
          <w:lang w:val="uk-UA"/>
        </w:rPr>
        <w:t>До складу виконавчих органів міської ради входить: 7 департаментів, 17</w:t>
      </w:r>
      <w:r w:rsidR="00D349BF" w:rsidRPr="00321874">
        <w:rPr>
          <w:rFonts w:ascii="Times New Roman" w:hAnsi="Times New Roman" w:cs="Times New Roman"/>
          <w:b w:val="0"/>
          <w:bCs w:val="0"/>
          <w:caps w:val="0"/>
          <w:color w:val="000000" w:themeColor="text1"/>
          <w:sz w:val="28"/>
          <w:szCs w:val="28"/>
          <w:lang w:val="uk-UA"/>
        </w:rPr>
        <w:t> </w:t>
      </w:r>
      <w:r w:rsidRPr="00321874">
        <w:rPr>
          <w:rFonts w:ascii="Times New Roman" w:hAnsi="Times New Roman" w:cs="Times New Roman"/>
          <w:b w:val="0"/>
          <w:bCs w:val="0"/>
          <w:caps w:val="0"/>
          <w:color w:val="000000" w:themeColor="text1"/>
          <w:sz w:val="28"/>
          <w:szCs w:val="28"/>
          <w:lang w:val="uk-UA"/>
        </w:rPr>
        <w:t>управлінь, 1</w:t>
      </w:r>
      <w:r w:rsidR="00653D3A" w:rsidRPr="00321874">
        <w:rPr>
          <w:rFonts w:ascii="Times New Roman" w:hAnsi="Times New Roman" w:cs="Times New Roman"/>
          <w:b w:val="0"/>
          <w:bCs w:val="0"/>
          <w:caps w:val="0"/>
          <w:color w:val="000000" w:themeColor="text1"/>
          <w:sz w:val="28"/>
          <w:szCs w:val="28"/>
          <w:lang w:val="uk-UA"/>
        </w:rPr>
        <w:t>2</w:t>
      </w:r>
      <w:r w:rsidRPr="00321874">
        <w:rPr>
          <w:rFonts w:ascii="Times New Roman" w:hAnsi="Times New Roman" w:cs="Times New Roman"/>
          <w:b w:val="0"/>
          <w:bCs w:val="0"/>
          <w:caps w:val="0"/>
          <w:color w:val="000000" w:themeColor="text1"/>
          <w:sz w:val="28"/>
          <w:szCs w:val="28"/>
          <w:lang w:val="uk-UA"/>
        </w:rPr>
        <w:t xml:space="preserve"> відділів, Центр надання адміністративних послуг, муніципальна інспекція. Загальна штатна чисельність виконавчих органів </w:t>
      </w:r>
      <w:r w:rsidR="004C6C05" w:rsidRPr="00321874">
        <w:rPr>
          <w:rFonts w:ascii="Times New Roman" w:hAnsi="Times New Roman" w:cs="Times New Roman"/>
          <w:b w:val="0"/>
          <w:bCs w:val="0"/>
          <w:caps w:val="0"/>
          <w:color w:val="000000" w:themeColor="text1"/>
          <w:sz w:val="28"/>
          <w:szCs w:val="28"/>
          <w:lang w:val="uk-UA"/>
        </w:rPr>
        <w:t>станом на 01.01.2025 року становила</w:t>
      </w:r>
      <w:r w:rsidRPr="00321874">
        <w:rPr>
          <w:rFonts w:ascii="Times New Roman" w:hAnsi="Times New Roman" w:cs="Times New Roman"/>
          <w:b w:val="0"/>
          <w:bCs w:val="0"/>
          <w:caps w:val="0"/>
          <w:color w:val="000000" w:themeColor="text1"/>
          <w:sz w:val="28"/>
          <w:szCs w:val="28"/>
          <w:lang w:val="uk-UA"/>
        </w:rPr>
        <w:t xml:space="preserve"> 497,5 одиниць.</w:t>
      </w:r>
    </w:p>
    <w:p w14:paraId="370DC458" w14:textId="3856486B" w:rsidR="007E67DC" w:rsidRPr="00321874" w:rsidRDefault="007E67DC" w:rsidP="002E130E">
      <w:pPr>
        <w:pStyle w:val="projecttitle"/>
        <w:widowControl w:val="0"/>
        <w:spacing w:line="240" w:lineRule="auto"/>
        <w:ind w:firstLine="709"/>
        <w:jc w:val="both"/>
        <w:rPr>
          <w:rFonts w:ascii="Times New Roman" w:hAnsi="Times New Roman" w:cs="Times New Roman"/>
          <w:b w:val="0"/>
          <w:bCs w:val="0"/>
          <w:caps w:val="0"/>
          <w:color w:val="000000" w:themeColor="text1"/>
          <w:sz w:val="28"/>
          <w:szCs w:val="28"/>
          <w:lang w:val="uk-UA"/>
        </w:rPr>
      </w:pPr>
      <w:r w:rsidRPr="00321874">
        <w:rPr>
          <w:rFonts w:ascii="Times New Roman" w:hAnsi="Times New Roman" w:cs="Times New Roman"/>
          <w:b w:val="0"/>
          <w:bCs w:val="0"/>
          <w:caps w:val="0"/>
          <w:color w:val="000000" w:themeColor="text1"/>
          <w:sz w:val="28"/>
          <w:szCs w:val="28"/>
          <w:lang w:val="uk-UA"/>
        </w:rPr>
        <w:t>Основними напрямами діяльності виконавчих органів міської ради є: економічний розвиток, соціальний захист, охорона здоров’я, освіта та культура, комунальне та житлове господарство, містобудування, екологія та енергозбереження.</w:t>
      </w:r>
    </w:p>
    <w:p w14:paraId="53602B22" w14:textId="653D561F" w:rsidR="00C00C5D" w:rsidRPr="00321874" w:rsidRDefault="00C00C5D" w:rsidP="00B40576">
      <w:pPr>
        <w:pStyle w:val="projecttitle"/>
        <w:spacing w:line="240" w:lineRule="auto"/>
        <w:ind w:firstLine="709"/>
        <w:jc w:val="both"/>
        <w:rPr>
          <w:rFonts w:ascii="Times New Roman" w:hAnsi="Times New Roman" w:cs="Times New Roman"/>
          <w:b w:val="0"/>
          <w:bCs w:val="0"/>
          <w:caps w:val="0"/>
          <w:color w:val="000000" w:themeColor="text1"/>
          <w:sz w:val="28"/>
          <w:szCs w:val="28"/>
          <w:lang w:val="uk-UA"/>
        </w:rPr>
      </w:pPr>
      <w:r w:rsidRPr="00321874">
        <w:rPr>
          <w:rFonts w:ascii="Times New Roman" w:hAnsi="Times New Roman" w:cs="Times New Roman"/>
          <w:b w:val="0"/>
          <w:bCs w:val="0"/>
          <w:caps w:val="0"/>
          <w:color w:val="000000" w:themeColor="text1"/>
          <w:sz w:val="28"/>
          <w:szCs w:val="28"/>
          <w:lang w:val="uk-UA"/>
        </w:rPr>
        <w:t>Інтереси жителів села Вереси в громаді представляє староста.</w:t>
      </w:r>
    </w:p>
    <w:p w14:paraId="5B18FDB8" w14:textId="18B2A0B3" w:rsidR="001269F5" w:rsidRPr="00321874" w:rsidRDefault="00C67A65" w:rsidP="002C1123">
      <w:pPr>
        <w:pStyle w:val="projecttitle"/>
        <w:spacing w:line="240" w:lineRule="auto"/>
        <w:ind w:firstLine="709"/>
        <w:jc w:val="both"/>
        <w:rPr>
          <w:rFonts w:ascii="Times New Roman" w:hAnsi="Times New Roman" w:cs="Times New Roman"/>
          <w:b w:val="0"/>
          <w:bCs w:val="0"/>
          <w:caps w:val="0"/>
          <w:color w:val="000000" w:themeColor="text1"/>
          <w:sz w:val="28"/>
          <w:szCs w:val="28"/>
          <w:lang w:val="uk-UA"/>
        </w:rPr>
      </w:pPr>
      <w:r w:rsidRPr="00321874">
        <w:rPr>
          <w:rFonts w:ascii="Times New Roman" w:hAnsi="Times New Roman" w:cs="Times New Roman"/>
          <w:b w:val="0"/>
          <w:bCs w:val="0"/>
          <w:caps w:val="0"/>
          <w:color w:val="000000" w:themeColor="text1"/>
          <w:sz w:val="28"/>
          <w:szCs w:val="28"/>
          <w:lang w:val="uk-UA"/>
        </w:rPr>
        <w:t>53 підприємства та 107 установ комунальної власності громади</w:t>
      </w:r>
      <w:r w:rsidR="00FD3364" w:rsidRPr="00321874">
        <w:rPr>
          <w:rFonts w:ascii="Times New Roman" w:hAnsi="Times New Roman" w:cs="Times New Roman"/>
          <w:b w:val="0"/>
          <w:bCs w:val="0"/>
          <w:caps w:val="0"/>
          <w:color w:val="000000" w:themeColor="text1"/>
          <w:sz w:val="28"/>
          <w:szCs w:val="28"/>
          <w:lang w:val="uk-UA"/>
        </w:rPr>
        <w:t xml:space="preserve"> засновані Житомирською міською радою.</w:t>
      </w:r>
    </w:p>
    <w:p w14:paraId="7CE9EFCE" w14:textId="77777777" w:rsidR="000641F9" w:rsidRPr="00321874" w:rsidRDefault="000641F9" w:rsidP="002C1123">
      <w:pPr>
        <w:pStyle w:val="projecttitle"/>
        <w:spacing w:line="240" w:lineRule="auto"/>
        <w:ind w:firstLine="709"/>
        <w:jc w:val="both"/>
        <w:rPr>
          <w:rFonts w:ascii="Times New Roman" w:hAnsi="Times New Roman" w:cs="Times New Roman"/>
          <w:b w:val="0"/>
          <w:bCs w:val="0"/>
          <w:caps w:val="0"/>
          <w:color w:val="000000" w:themeColor="text1"/>
          <w:sz w:val="28"/>
          <w:szCs w:val="28"/>
          <w:lang w:val="uk-UA"/>
        </w:rPr>
      </w:pPr>
    </w:p>
    <w:p w14:paraId="32B42BB0" w14:textId="159E29E4" w:rsidR="006F4A5E" w:rsidRPr="00321874" w:rsidRDefault="006F4A5E" w:rsidP="00A43097">
      <w:pPr>
        <w:pStyle w:val="projecttitle"/>
        <w:numPr>
          <w:ilvl w:val="1"/>
          <w:numId w:val="17"/>
        </w:numPr>
        <w:spacing w:line="240" w:lineRule="auto"/>
        <w:ind w:left="709" w:hanging="709"/>
        <w:jc w:val="both"/>
        <w:rPr>
          <w:rFonts w:ascii="Times New Roman" w:hAnsi="Times New Roman" w:cs="Times New Roman"/>
          <w:caps w:val="0"/>
          <w:color w:val="000000" w:themeColor="text1"/>
          <w:sz w:val="28"/>
          <w:szCs w:val="28"/>
          <w:lang w:val="uk-UA"/>
        </w:rPr>
      </w:pPr>
      <w:bookmarkStart w:id="6" w:name="_Hlk205476173"/>
      <w:r w:rsidRPr="00321874">
        <w:rPr>
          <w:rFonts w:ascii="Times New Roman" w:hAnsi="Times New Roman" w:cs="Times New Roman"/>
          <w:caps w:val="0"/>
          <w:color w:val="000000" w:themeColor="text1"/>
          <w:sz w:val="28"/>
          <w:szCs w:val="28"/>
          <w:lang w:val="uk-UA"/>
        </w:rPr>
        <w:t>Органи самоорганізації населення та громадських об’єднань</w:t>
      </w:r>
    </w:p>
    <w:bookmarkEnd w:id="6"/>
    <w:p w14:paraId="43A4AC64" w14:textId="212F6428" w:rsidR="00147B54" w:rsidRPr="00321874" w:rsidRDefault="00371699" w:rsidP="00B25687">
      <w:pPr>
        <w:pStyle w:val="projecttitle"/>
        <w:spacing w:line="240" w:lineRule="auto"/>
        <w:ind w:firstLine="709"/>
        <w:jc w:val="both"/>
        <w:rPr>
          <w:rFonts w:ascii="Times New Roman" w:hAnsi="Times New Roman" w:cs="Times New Roman"/>
          <w:b w:val="0"/>
          <w:bCs w:val="0"/>
          <w:caps w:val="0"/>
          <w:color w:val="000000" w:themeColor="text1"/>
          <w:sz w:val="28"/>
          <w:szCs w:val="28"/>
          <w:lang w:val="uk-UA"/>
        </w:rPr>
      </w:pPr>
      <w:r w:rsidRPr="00321874">
        <w:rPr>
          <w:rFonts w:ascii="Times New Roman" w:hAnsi="Times New Roman" w:cs="Times New Roman"/>
          <w:b w:val="0"/>
          <w:bCs w:val="0"/>
          <w:caps w:val="0"/>
          <w:color w:val="000000" w:themeColor="text1"/>
          <w:sz w:val="28"/>
          <w:szCs w:val="28"/>
          <w:lang w:val="uk-UA"/>
        </w:rPr>
        <w:t>На території громади функціонує</w:t>
      </w:r>
      <w:r w:rsidR="00147B54" w:rsidRPr="00321874">
        <w:rPr>
          <w:rFonts w:ascii="Times New Roman" w:hAnsi="Times New Roman" w:cs="Times New Roman"/>
          <w:b w:val="0"/>
          <w:bCs w:val="0"/>
          <w:caps w:val="0"/>
          <w:color w:val="000000" w:themeColor="text1"/>
          <w:sz w:val="28"/>
          <w:szCs w:val="28"/>
          <w:lang w:val="uk-UA"/>
        </w:rPr>
        <w:t xml:space="preserve"> безліч громадських організацій, </w:t>
      </w:r>
      <w:r w:rsidR="00860A67" w:rsidRPr="00321874">
        <w:rPr>
          <w:rFonts w:ascii="Times New Roman" w:hAnsi="Times New Roman" w:cs="Times New Roman"/>
          <w:b w:val="0"/>
          <w:bCs w:val="0"/>
          <w:caps w:val="0"/>
          <w:color w:val="000000" w:themeColor="text1"/>
          <w:sz w:val="28"/>
          <w:szCs w:val="28"/>
          <w:lang w:val="uk-UA"/>
        </w:rPr>
        <w:t>що</w:t>
      </w:r>
      <w:r w:rsidR="00147B54" w:rsidRPr="00321874">
        <w:rPr>
          <w:rFonts w:ascii="Times New Roman" w:hAnsi="Times New Roman" w:cs="Times New Roman"/>
          <w:b w:val="0"/>
          <w:bCs w:val="0"/>
          <w:caps w:val="0"/>
          <w:color w:val="000000" w:themeColor="text1"/>
          <w:sz w:val="28"/>
          <w:szCs w:val="28"/>
          <w:lang w:val="uk-UA"/>
        </w:rPr>
        <w:t xml:space="preserve"> працюють у різних сферах: </w:t>
      </w:r>
      <w:r w:rsidR="00B25687" w:rsidRPr="00321874">
        <w:rPr>
          <w:rFonts w:ascii="Times New Roman" w:hAnsi="Times New Roman" w:cs="Times New Roman"/>
          <w:b w:val="0"/>
          <w:bCs w:val="0"/>
          <w:caps w:val="0"/>
          <w:color w:val="000000" w:themeColor="text1"/>
          <w:sz w:val="28"/>
          <w:szCs w:val="28"/>
          <w:lang w:val="uk-UA"/>
        </w:rPr>
        <w:t xml:space="preserve">соціальний захист і підтримка (допомога вразливим верствам населення (людям з інвалідністю, малозабезпеченим сім'ям, багатодітним родинам), підтримка внутрішньо переміщених осіб, допомога ветеранам війни та їхнім родинам, захист прав людини, гендерна рівність, боротьба з насильством), </w:t>
      </w:r>
      <w:r w:rsidR="00147B54" w:rsidRPr="00321874">
        <w:rPr>
          <w:rFonts w:ascii="Times New Roman" w:hAnsi="Times New Roman" w:cs="Times New Roman"/>
          <w:b w:val="0"/>
          <w:bCs w:val="0"/>
          <w:caps w:val="0"/>
          <w:color w:val="000000" w:themeColor="text1"/>
          <w:sz w:val="28"/>
          <w:szCs w:val="28"/>
          <w:lang w:val="uk-UA"/>
        </w:rPr>
        <w:t>захисту довкілля</w:t>
      </w:r>
      <w:r w:rsidR="00B25687" w:rsidRPr="00321874">
        <w:rPr>
          <w:rFonts w:ascii="Times New Roman" w:hAnsi="Times New Roman" w:cs="Times New Roman"/>
          <w:b w:val="0"/>
          <w:bCs w:val="0"/>
          <w:caps w:val="0"/>
          <w:color w:val="000000" w:themeColor="text1"/>
          <w:sz w:val="28"/>
          <w:szCs w:val="28"/>
          <w:lang w:val="uk-UA"/>
        </w:rPr>
        <w:t>,</w:t>
      </w:r>
      <w:r w:rsidR="00147B54" w:rsidRPr="00321874">
        <w:rPr>
          <w:rFonts w:ascii="Times New Roman" w:hAnsi="Times New Roman" w:cs="Times New Roman"/>
          <w:b w:val="0"/>
          <w:bCs w:val="0"/>
          <w:caps w:val="0"/>
          <w:color w:val="000000" w:themeColor="text1"/>
          <w:sz w:val="28"/>
          <w:szCs w:val="28"/>
          <w:lang w:val="uk-UA"/>
        </w:rPr>
        <w:t xml:space="preserve"> культури</w:t>
      </w:r>
      <w:r w:rsidR="00B25687" w:rsidRPr="00321874">
        <w:rPr>
          <w:rFonts w:ascii="Times New Roman" w:hAnsi="Times New Roman" w:cs="Times New Roman"/>
          <w:b w:val="0"/>
          <w:bCs w:val="0"/>
          <w:caps w:val="0"/>
          <w:color w:val="000000" w:themeColor="text1"/>
          <w:sz w:val="28"/>
          <w:szCs w:val="28"/>
          <w:lang w:val="uk-UA"/>
        </w:rPr>
        <w:t>,</w:t>
      </w:r>
      <w:r w:rsidR="00147B54" w:rsidRPr="00321874">
        <w:rPr>
          <w:rFonts w:ascii="Times New Roman" w:hAnsi="Times New Roman" w:cs="Times New Roman"/>
          <w:b w:val="0"/>
          <w:bCs w:val="0"/>
          <w:caps w:val="0"/>
          <w:color w:val="000000" w:themeColor="text1"/>
          <w:sz w:val="28"/>
          <w:szCs w:val="28"/>
          <w:lang w:val="uk-UA"/>
        </w:rPr>
        <w:t xml:space="preserve"> освіти</w:t>
      </w:r>
      <w:r w:rsidR="00B25687" w:rsidRPr="00321874">
        <w:rPr>
          <w:rFonts w:ascii="Times New Roman" w:hAnsi="Times New Roman" w:cs="Times New Roman"/>
          <w:b w:val="0"/>
          <w:bCs w:val="0"/>
          <w:caps w:val="0"/>
          <w:color w:val="000000" w:themeColor="text1"/>
          <w:sz w:val="28"/>
          <w:szCs w:val="28"/>
          <w:lang w:val="uk-UA"/>
        </w:rPr>
        <w:t>, спорту</w:t>
      </w:r>
      <w:r w:rsidR="008220BA" w:rsidRPr="00321874">
        <w:rPr>
          <w:rFonts w:ascii="Times New Roman" w:hAnsi="Times New Roman" w:cs="Times New Roman"/>
          <w:b w:val="0"/>
          <w:bCs w:val="0"/>
          <w:caps w:val="0"/>
          <w:color w:val="000000" w:themeColor="text1"/>
          <w:sz w:val="28"/>
          <w:szCs w:val="28"/>
          <w:lang w:val="uk-UA"/>
        </w:rPr>
        <w:t xml:space="preserve"> тощо</w:t>
      </w:r>
      <w:r w:rsidR="00147B54" w:rsidRPr="00321874">
        <w:rPr>
          <w:rFonts w:ascii="Times New Roman" w:hAnsi="Times New Roman" w:cs="Times New Roman"/>
          <w:b w:val="0"/>
          <w:bCs w:val="0"/>
          <w:caps w:val="0"/>
          <w:color w:val="000000" w:themeColor="text1"/>
          <w:sz w:val="28"/>
          <w:szCs w:val="28"/>
          <w:lang w:val="uk-UA"/>
        </w:rPr>
        <w:t xml:space="preserve">. </w:t>
      </w:r>
      <w:r w:rsidR="008220BA" w:rsidRPr="00321874">
        <w:rPr>
          <w:rFonts w:ascii="Times New Roman" w:hAnsi="Times New Roman" w:cs="Times New Roman"/>
          <w:b w:val="0"/>
          <w:bCs w:val="0"/>
          <w:caps w:val="0"/>
          <w:color w:val="000000" w:themeColor="text1"/>
          <w:sz w:val="28"/>
          <w:szCs w:val="28"/>
          <w:lang w:val="uk-UA"/>
        </w:rPr>
        <w:t xml:space="preserve">Громадські організації виступають платформою для об'єднання людей зі </w:t>
      </w:r>
      <w:r w:rsidR="008220BA" w:rsidRPr="00321874">
        <w:rPr>
          <w:rFonts w:ascii="Times New Roman" w:hAnsi="Times New Roman" w:cs="Times New Roman"/>
          <w:b w:val="0"/>
          <w:bCs w:val="0"/>
          <w:caps w:val="0"/>
          <w:color w:val="000000" w:themeColor="text1"/>
          <w:sz w:val="28"/>
          <w:szCs w:val="28"/>
          <w:lang w:val="uk-UA"/>
        </w:rPr>
        <w:lastRenderedPageBreak/>
        <w:t>спільними інтересами та проблемами, допомагаючи їм сформулювати свої потреби та донести їх до влади та широкої громадськості</w:t>
      </w:r>
      <w:r w:rsidR="00C37235" w:rsidRPr="00321874">
        <w:rPr>
          <w:rFonts w:ascii="Times New Roman" w:hAnsi="Times New Roman" w:cs="Times New Roman"/>
          <w:b w:val="0"/>
          <w:bCs w:val="0"/>
          <w:caps w:val="0"/>
          <w:color w:val="000000" w:themeColor="text1"/>
          <w:sz w:val="28"/>
          <w:szCs w:val="28"/>
          <w:lang w:val="uk-UA"/>
        </w:rPr>
        <w:t>, залучають громадян до активної участі у житті громади, сприяючи розвитку громадянської свідомості та відповідальності.</w:t>
      </w:r>
    </w:p>
    <w:p w14:paraId="6CED1AF6" w14:textId="3B24AEB4" w:rsidR="005F5638" w:rsidRPr="00321874" w:rsidRDefault="005F5638" w:rsidP="005F5638">
      <w:pPr>
        <w:widowControl w:val="0"/>
        <w:spacing w:after="0" w:line="240" w:lineRule="auto"/>
        <w:ind w:firstLine="709"/>
        <w:jc w:val="both"/>
        <w:rPr>
          <w:rFonts w:ascii="Times New Roman" w:hAnsi="Times New Roman" w:cs="Times New Roman"/>
          <w:color w:val="000000" w:themeColor="text1"/>
          <w:sz w:val="28"/>
          <w:szCs w:val="28"/>
          <w:lang w:val="uk-UA"/>
        </w:rPr>
      </w:pPr>
      <w:r w:rsidRPr="00321874">
        <w:rPr>
          <w:rFonts w:ascii="Times New Roman" w:hAnsi="Times New Roman" w:cs="Times New Roman"/>
          <w:color w:val="000000" w:themeColor="text1"/>
          <w:sz w:val="28"/>
          <w:szCs w:val="28"/>
          <w:lang w:val="uk-UA"/>
        </w:rPr>
        <w:t xml:space="preserve">Для надання допомоги мешканцям громади різних соціальних груп та внутрішньо переміщеним особам, підтримки закладів соціальної сфери </w:t>
      </w:r>
      <w:r w:rsidR="00225E74" w:rsidRPr="00321874">
        <w:rPr>
          <w:rFonts w:ascii="Times New Roman" w:hAnsi="Times New Roman" w:cs="Times New Roman"/>
          <w:color w:val="000000" w:themeColor="text1"/>
          <w:sz w:val="28"/>
          <w:szCs w:val="28"/>
          <w:lang w:val="uk-UA"/>
        </w:rPr>
        <w:t>здійснюють діяльність</w:t>
      </w:r>
      <w:r w:rsidRPr="00321874">
        <w:rPr>
          <w:rFonts w:ascii="Times New Roman" w:hAnsi="Times New Roman" w:cs="Times New Roman"/>
          <w:color w:val="000000" w:themeColor="text1"/>
          <w:sz w:val="28"/>
          <w:szCs w:val="28"/>
          <w:lang w:val="uk-UA"/>
        </w:rPr>
        <w:t xml:space="preserve"> благодійн</w:t>
      </w:r>
      <w:r w:rsidR="00500337" w:rsidRPr="00321874">
        <w:rPr>
          <w:rFonts w:ascii="Times New Roman" w:hAnsi="Times New Roman" w:cs="Times New Roman"/>
          <w:color w:val="000000" w:themeColor="text1"/>
          <w:sz w:val="28"/>
          <w:szCs w:val="28"/>
          <w:lang w:val="uk-UA"/>
        </w:rPr>
        <w:t>і</w:t>
      </w:r>
      <w:r w:rsidRPr="00321874">
        <w:rPr>
          <w:rFonts w:ascii="Times New Roman" w:hAnsi="Times New Roman" w:cs="Times New Roman"/>
          <w:color w:val="000000" w:themeColor="text1"/>
          <w:sz w:val="28"/>
          <w:szCs w:val="28"/>
          <w:lang w:val="uk-UA"/>
        </w:rPr>
        <w:t xml:space="preserve"> організаці</w:t>
      </w:r>
      <w:r w:rsidR="00500337" w:rsidRPr="00321874">
        <w:rPr>
          <w:rFonts w:ascii="Times New Roman" w:hAnsi="Times New Roman" w:cs="Times New Roman"/>
          <w:color w:val="000000" w:themeColor="text1"/>
          <w:sz w:val="28"/>
          <w:szCs w:val="28"/>
          <w:lang w:val="uk-UA"/>
        </w:rPr>
        <w:t>ї</w:t>
      </w:r>
      <w:r w:rsidRPr="00321874">
        <w:rPr>
          <w:rFonts w:ascii="Times New Roman" w:hAnsi="Times New Roman" w:cs="Times New Roman"/>
          <w:color w:val="000000" w:themeColor="text1"/>
          <w:sz w:val="28"/>
          <w:szCs w:val="28"/>
          <w:lang w:val="uk-UA"/>
        </w:rPr>
        <w:t xml:space="preserve"> та фонд</w:t>
      </w:r>
      <w:r w:rsidR="00500337" w:rsidRPr="00321874">
        <w:rPr>
          <w:rFonts w:ascii="Times New Roman" w:hAnsi="Times New Roman" w:cs="Times New Roman"/>
          <w:color w:val="000000" w:themeColor="text1"/>
          <w:sz w:val="28"/>
          <w:szCs w:val="28"/>
          <w:lang w:val="uk-UA"/>
        </w:rPr>
        <w:t>и</w:t>
      </w:r>
      <w:r w:rsidRPr="00321874">
        <w:rPr>
          <w:rFonts w:ascii="Times New Roman" w:hAnsi="Times New Roman" w:cs="Times New Roman"/>
          <w:color w:val="000000" w:themeColor="text1"/>
          <w:sz w:val="28"/>
          <w:szCs w:val="28"/>
          <w:lang w:val="uk-UA"/>
        </w:rPr>
        <w:t xml:space="preserve">: «Український фонд благодійництва», «Фонд громади Житомира», «Карітас-Житомир», </w:t>
      </w:r>
      <w:r w:rsidR="00C852A9" w:rsidRPr="00321874">
        <w:rPr>
          <w:rFonts w:ascii="Times New Roman" w:hAnsi="Times New Roman" w:cs="Times New Roman"/>
          <w:color w:val="000000" w:themeColor="text1"/>
          <w:sz w:val="28"/>
          <w:szCs w:val="28"/>
          <w:lang w:val="uk-UA"/>
        </w:rPr>
        <w:t xml:space="preserve">«Місія в Україну», </w:t>
      </w:r>
      <w:r w:rsidRPr="00321874">
        <w:rPr>
          <w:rFonts w:ascii="Times New Roman" w:hAnsi="Times New Roman" w:cs="Times New Roman"/>
          <w:color w:val="000000" w:themeColor="text1"/>
          <w:sz w:val="28"/>
          <w:szCs w:val="28"/>
          <w:lang w:val="uk-UA"/>
        </w:rPr>
        <w:t xml:space="preserve">«Роби добро, даруй надію», </w:t>
      </w:r>
      <w:r w:rsidR="00402F72" w:rsidRPr="00321874">
        <w:rPr>
          <w:rFonts w:ascii="Times New Roman" w:hAnsi="Times New Roman" w:cs="Times New Roman"/>
          <w:color w:val="000000" w:themeColor="text1"/>
          <w:sz w:val="28"/>
          <w:szCs w:val="28"/>
          <w:lang w:val="uk-UA"/>
        </w:rPr>
        <w:t>«Надія Є»</w:t>
      </w:r>
      <w:r w:rsidRPr="00321874">
        <w:rPr>
          <w:rFonts w:ascii="Times New Roman" w:hAnsi="Times New Roman" w:cs="Times New Roman"/>
          <w:color w:val="000000" w:themeColor="text1"/>
          <w:sz w:val="28"/>
          <w:szCs w:val="28"/>
          <w:lang w:val="uk-UA"/>
        </w:rPr>
        <w:t xml:space="preserve">, </w:t>
      </w:r>
      <w:r w:rsidR="0044752F" w:rsidRPr="00321874">
        <w:rPr>
          <w:rFonts w:ascii="Times New Roman" w:eastAsia="Times New Roman" w:hAnsi="Times New Roman" w:cs="Times New Roman"/>
          <w:color w:val="000000" w:themeColor="text1"/>
          <w:sz w:val="28"/>
          <w:szCs w:val="28"/>
          <w:lang w:val="uk-UA" w:eastAsia="uk-UA"/>
        </w:rPr>
        <w:t>«BGV»</w:t>
      </w:r>
      <w:r w:rsidR="00D65E55" w:rsidRPr="00321874">
        <w:rPr>
          <w:rFonts w:ascii="Times New Roman" w:eastAsia="Times New Roman" w:hAnsi="Times New Roman" w:cs="Times New Roman"/>
          <w:color w:val="000000" w:themeColor="text1"/>
          <w:sz w:val="28"/>
          <w:szCs w:val="28"/>
          <w:lang w:val="uk-UA" w:eastAsia="uk-UA"/>
        </w:rPr>
        <w:t>,</w:t>
      </w:r>
      <w:r w:rsidR="0044752F" w:rsidRPr="00321874">
        <w:rPr>
          <w:rFonts w:ascii="Times New Roman" w:eastAsia="Times New Roman" w:hAnsi="Times New Roman" w:cs="Times New Roman"/>
          <w:color w:val="000000" w:themeColor="text1"/>
          <w:sz w:val="28"/>
          <w:szCs w:val="28"/>
          <w:lang w:val="uk-UA" w:eastAsia="uk-UA"/>
        </w:rPr>
        <w:t xml:space="preserve"> </w:t>
      </w:r>
      <w:r w:rsidRPr="00321874">
        <w:rPr>
          <w:rFonts w:ascii="Times New Roman" w:hAnsi="Times New Roman" w:cs="Times New Roman"/>
          <w:color w:val="000000" w:themeColor="text1"/>
          <w:sz w:val="28"/>
          <w:szCs w:val="28"/>
          <w:lang w:val="uk-UA"/>
        </w:rPr>
        <w:t>Житомирськ</w:t>
      </w:r>
      <w:r w:rsidR="00500337" w:rsidRPr="00321874">
        <w:rPr>
          <w:rFonts w:ascii="Times New Roman" w:hAnsi="Times New Roman" w:cs="Times New Roman"/>
          <w:color w:val="000000" w:themeColor="text1"/>
          <w:sz w:val="28"/>
          <w:szCs w:val="28"/>
          <w:lang w:val="uk-UA"/>
        </w:rPr>
        <w:t>а</w:t>
      </w:r>
      <w:r w:rsidRPr="00321874">
        <w:rPr>
          <w:rFonts w:ascii="Times New Roman" w:hAnsi="Times New Roman" w:cs="Times New Roman"/>
          <w:color w:val="000000" w:themeColor="text1"/>
          <w:sz w:val="28"/>
          <w:szCs w:val="28"/>
          <w:lang w:val="uk-UA"/>
        </w:rPr>
        <w:t xml:space="preserve"> обласн</w:t>
      </w:r>
      <w:r w:rsidR="00500337" w:rsidRPr="00321874">
        <w:rPr>
          <w:rFonts w:ascii="Times New Roman" w:hAnsi="Times New Roman" w:cs="Times New Roman"/>
          <w:color w:val="000000" w:themeColor="text1"/>
          <w:sz w:val="28"/>
          <w:szCs w:val="28"/>
          <w:lang w:val="uk-UA"/>
        </w:rPr>
        <w:t>а</w:t>
      </w:r>
      <w:r w:rsidRPr="00321874">
        <w:rPr>
          <w:rFonts w:ascii="Times New Roman" w:hAnsi="Times New Roman" w:cs="Times New Roman"/>
          <w:color w:val="000000" w:themeColor="text1"/>
          <w:sz w:val="28"/>
          <w:szCs w:val="28"/>
          <w:lang w:val="uk-UA"/>
        </w:rPr>
        <w:t xml:space="preserve"> організаці</w:t>
      </w:r>
      <w:r w:rsidR="00500337" w:rsidRPr="00321874">
        <w:rPr>
          <w:rFonts w:ascii="Times New Roman" w:hAnsi="Times New Roman" w:cs="Times New Roman"/>
          <w:color w:val="000000" w:themeColor="text1"/>
          <w:sz w:val="28"/>
          <w:szCs w:val="28"/>
          <w:lang w:val="uk-UA"/>
        </w:rPr>
        <w:t>я</w:t>
      </w:r>
      <w:r w:rsidRPr="00321874">
        <w:rPr>
          <w:rFonts w:ascii="Times New Roman" w:hAnsi="Times New Roman" w:cs="Times New Roman"/>
          <w:color w:val="000000" w:themeColor="text1"/>
          <w:sz w:val="28"/>
          <w:szCs w:val="28"/>
          <w:lang w:val="uk-UA"/>
        </w:rPr>
        <w:t xml:space="preserve"> Червоного Хреста України; громадськ</w:t>
      </w:r>
      <w:r w:rsidR="00500337" w:rsidRPr="00321874">
        <w:rPr>
          <w:rFonts w:ascii="Times New Roman" w:hAnsi="Times New Roman" w:cs="Times New Roman"/>
          <w:color w:val="000000" w:themeColor="text1"/>
          <w:sz w:val="28"/>
          <w:szCs w:val="28"/>
          <w:lang w:val="uk-UA"/>
        </w:rPr>
        <w:t>і</w:t>
      </w:r>
      <w:r w:rsidRPr="00321874">
        <w:rPr>
          <w:rFonts w:ascii="Times New Roman" w:hAnsi="Times New Roman" w:cs="Times New Roman"/>
          <w:color w:val="000000" w:themeColor="text1"/>
          <w:sz w:val="28"/>
          <w:szCs w:val="28"/>
          <w:lang w:val="uk-UA"/>
        </w:rPr>
        <w:t xml:space="preserve"> організаці</w:t>
      </w:r>
      <w:r w:rsidR="00500337" w:rsidRPr="00321874">
        <w:rPr>
          <w:rFonts w:ascii="Times New Roman" w:hAnsi="Times New Roman" w:cs="Times New Roman"/>
          <w:color w:val="000000" w:themeColor="text1"/>
          <w:sz w:val="28"/>
          <w:szCs w:val="28"/>
          <w:lang w:val="uk-UA"/>
        </w:rPr>
        <w:t>ї</w:t>
      </w:r>
      <w:r w:rsidRPr="00321874">
        <w:rPr>
          <w:rFonts w:ascii="Times New Roman" w:hAnsi="Times New Roman" w:cs="Times New Roman"/>
          <w:color w:val="000000" w:themeColor="text1"/>
          <w:sz w:val="28"/>
          <w:szCs w:val="28"/>
          <w:lang w:val="uk-UA"/>
        </w:rPr>
        <w:t>: «Волонтерський штаб Житомира», «</w:t>
      </w:r>
      <w:proofErr w:type="spellStart"/>
      <w:r w:rsidRPr="00321874">
        <w:rPr>
          <w:rFonts w:ascii="Times New Roman" w:hAnsi="Times New Roman" w:cs="Times New Roman"/>
          <w:color w:val="000000" w:themeColor="text1"/>
          <w:sz w:val="28"/>
          <w:szCs w:val="28"/>
          <w:lang w:val="uk-UA"/>
        </w:rPr>
        <w:t>Грінері</w:t>
      </w:r>
      <w:proofErr w:type="spellEnd"/>
      <w:r w:rsidRPr="00321874">
        <w:rPr>
          <w:rFonts w:ascii="Times New Roman" w:hAnsi="Times New Roman" w:cs="Times New Roman"/>
          <w:color w:val="000000" w:themeColor="text1"/>
          <w:sz w:val="28"/>
          <w:szCs w:val="28"/>
          <w:lang w:val="uk-UA"/>
        </w:rPr>
        <w:t>», «Сучасний Формат»</w:t>
      </w:r>
      <w:r w:rsidR="004312B3" w:rsidRPr="00321874">
        <w:rPr>
          <w:rFonts w:ascii="Times New Roman" w:hAnsi="Times New Roman" w:cs="Times New Roman"/>
          <w:color w:val="000000" w:themeColor="text1"/>
          <w:sz w:val="28"/>
          <w:szCs w:val="28"/>
          <w:lang w:val="uk-UA"/>
        </w:rPr>
        <w:t>, «Спілка жінок Житомирщини»</w:t>
      </w:r>
      <w:r w:rsidR="00770543" w:rsidRPr="00321874">
        <w:rPr>
          <w:rFonts w:ascii="Times New Roman" w:hAnsi="Times New Roman" w:cs="Times New Roman"/>
          <w:color w:val="000000" w:themeColor="text1"/>
          <w:sz w:val="28"/>
          <w:szCs w:val="28"/>
          <w:lang w:val="uk-UA"/>
        </w:rPr>
        <w:t xml:space="preserve"> тощо</w:t>
      </w:r>
      <w:r w:rsidRPr="00321874">
        <w:rPr>
          <w:rFonts w:ascii="Times New Roman" w:hAnsi="Times New Roman" w:cs="Times New Roman"/>
          <w:color w:val="000000" w:themeColor="text1"/>
          <w:sz w:val="28"/>
          <w:szCs w:val="28"/>
          <w:lang w:val="uk-UA"/>
        </w:rPr>
        <w:t>.</w:t>
      </w:r>
    </w:p>
    <w:p w14:paraId="1C8EECD5" w14:textId="1FAA3E87" w:rsidR="00BA67B1" w:rsidRPr="00321874" w:rsidRDefault="00AA5626" w:rsidP="005C01C4">
      <w:pPr>
        <w:widowControl w:val="0"/>
        <w:spacing w:after="0" w:line="240" w:lineRule="auto"/>
        <w:ind w:firstLine="709"/>
        <w:jc w:val="both"/>
        <w:rPr>
          <w:rFonts w:ascii="Times New Roman" w:hAnsi="Times New Roman" w:cs="Times New Roman"/>
          <w:color w:val="000000" w:themeColor="text1"/>
          <w:sz w:val="28"/>
          <w:szCs w:val="28"/>
          <w:lang w:val="uk-UA"/>
        </w:rPr>
      </w:pPr>
      <w:r w:rsidRPr="00321874">
        <w:rPr>
          <w:rFonts w:ascii="Times New Roman" w:hAnsi="Times New Roman" w:cs="Times New Roman"/>
          <w:sz w:val="28"/>
          <w:szCs w:val="28"/>
          <w:lang w:val="uk-UA"/>
        </w:rPr>
        <w:t xml:space="preserve">Молодіжні громадські </w:t>
      </w:r>
      <w:r w:rsidR="00BA67B1" w:rsidRPr="00321874">
        <w:rPr>
          <w:rFonts w:ascii="Times New Roman" w:hAnsi="Times New Roman" w:cs="Times New Roman"/>
          <w:sz w:val="28"/>
          <w:szCs w:val="28"/>
          <w:lang w:val="uk-UA"/>
        </w:rPr>
        <w:t>організаці</w:t>
      </w:r>
      <w:r w:rsidRPr="00321874">
        <w:rPr>
          <w:rFonts w:ascii="Times New Roman" w:hAnsi="Times New Roman" w:cs="Times New Roman"/>
          <w:sz w:val="28"/>
          <w:szCs w:val="28"/>
          <w:lang w:val="uk-UA"/>
        </w:rPr>
        <w:t>ї</w:t>
      </w:r>
      <w:r w:rsidR="00BA67B1" w:rsidRPr="00321874">
        <w:rPr>
          <w:rFonts w:ascii="Times New Roman" w:hAnsi="Times New Roman" w:cs="Times New Roman"/>
          <w:sz w:val="28"/>
          <w:szCs w:val="28"/>
          <w:lang w:val="uk-UA"/>
        </w:rPr>
        <w:t xml:space="preserve"> об’єднують молодих людей з різними інтересами та надають їм можливість реалізувати свої ідеї: </w:t>
      </w:r>
      <w:r w:rsidR="006C7F75" w:rsidRPr="00321874">
        <w:rPr>
          <w:rFonts w:ascii="Times New Roman" w:hAnsi="Times New Roman" w:cs="Times New Roman"/>
          <w:sz w:val="28"/>
          <w:szCs w:val="28"/>
          <w:lang w:val="uk-UA"/>
        </w:rPr>
        <w:t>«Пласт – Національна скаутська організація України»</w:t>
      </w:r>
      <w:r w:rsidR="005C01C4" w:rsidRPr="00321874">
        <w:rPr>
          <w:rFonts w:ascii="Times New Roman" w:hAnsi="Times New Roman" w:cs="Times New Roman"/>
          <w:sz w:val="28"/>
          <w:szCs w:val="28"/>
          <w:lang w:val="uk-UA"/>
        </w:rPr>
        <w:t xml:space="preserve">, «Молодіжна фундація європейських ініціатив», </w:t>
      </w:r>
      <w:r w:rsidR="00273C7C" w:rsidRPr="00321874">
        <w:rPr>
          <w:rFonts w:ascii="Times New Roman" w:hAnsi="Times New Roman" w:cs="Times New Roman"/>
          <w:color w:val="000000" w:themeColor="text1"/>
          <w:sz w:val="28"/>
          <w:szCs w:val="28"/>
          <w:lang w:val="uk-UA"/>
        </w:rPr>
        <w:t xml:space="preserve">«Паритет», </w:t>
      </w:r>
      <w:r w:rsidR="005C01C4" w:rsidRPr="00321874">
        <w:rPr>
          <w:rFonts w:ascii="Times New Roman" w:hAnsi="Times New Roman" w:cs="Times New Roman"/>
          <w:sz w:val="28"/>
          <w:szCs w:val="28"/>
          <w:lang w:val="uk-UA"/>
        </w:rPr>
        <w:t>«Молодіжний інтеграційний центр», «А</w:t>
      </w:r>
      <w:r w:rsidR="00934B82" w:rsidRPr="00321874">
        <w:rPr>
          <w:rFonts w:ascii="Times New Roman" w:hAnsi="Times New Roman" w:cs="Times New Roman"/>
          <w:sz w:val="28"/>
          <w:szCs w:val="28"/>
          <w:lang w:val="uk-UA"/>
        </w:rPr>
        <w:t>СЕТ</w:t>
      </w:r>
      <w:r w:rsidR="005C01C4" w:rsidRPr="00321874">
        <w:rPr>
          <w:rFonts w:ascii="Times New Roman" w:hAnsi="Times New Roman" w:cs="Times New Roman"/>
          <w:color w:val="000000" w:themeColor="text1"/>
          <w:sz w:val="28"/>
          <w:szCs w:val="28"/>
          <w:lang w:val="uk-UA"/>
        </w:rPr>
        <w:t>», «</w:t>
      </w:r>
      <w:r w:rsidR="00A57D25" w:rsidRPr="00321874">
        <w:rPr>
          <w:rFonts w:ascii="Times New Roman" w:hAnsi="Times New Roman" w:cs="Times New Roman"/>
          <w:color w:val="000000" w:themeColor="text1"/>
          <w:sz w:val="28"/>
          <w:szCs w:val="28"/>
          <w:lang w:val="uk-UA"/>
        </w:rPr>
        <w:t>Інститут Креативних Інновацій</w:t>
      </w:r>
      <w:r w:rsidR="005C01C4" w:rsidRPr="00321874">
        <w:rPr>
          <w:rFonts w:ascii="Times New Roman" w:hAnsi="Times New Roman" w:cs="Times New Roman"/>
          <w:color w:val="000000" w:themeColor="text1"/>
          <w:sz w:val="28"/>
          <w:szCs w:val="28"/>
          <w:lang w:val="uk-UA"/>
        </w:rPr>
        <w:t>»</w:t>
      </w:r>
      <w:r w:rsidR="000226C0" w:rsidRPr="00321874">
        <w:rPr>
          <w:rFonts w:ascii="Times New Roman" w:hAnsi="Times New Roman" w:cs="Times New Roman"/>
          <w:color w:val="000000" w:themeColor="text1"/>
          <w:sz w:val="28"/>
          <w:szCs w:val="28"/>
          <w:lang w:val="uk-UA"/>
        </w:rPr>
        <w:t>, «</w:t>
      </w:r>
      <w:proofErr w:type="spellStart"/>
      <w:r w:rsidR="000226C0" w:rsidRPr="00321874">
        <w:rPr>
          <w:rFonts w:ascii="Times New Roman" w:hAnsi="Times New Roman" w:cs="Times New Roman"/>
          <w:color w:val="000000" w:themeColor="text1"/>
          <w:sz w:val="28"/>
          <w:szCs w:val="28"/>
          <w:lang w:val="uk-UA"/>
        </w:rPr>
        <w:t>Тигрспорт</w:t>
      </w:r>
      <w:proofErr w:type="spellEnd"/>
      <w:r w:rsidR="000226C0" w:rsidRPr="00321874">
        <w:rPr>
          <w:rFonts w:ascii="Times New Roman" w:hAnsi="Times New Roman" w:cs="Times New Roman"/>
          <w:color w:val="000000" w:themeColor="text1"/>
          <w:sz w:val="28"/>
          <w:szCs w:val="28"/>
          <w:lang w:val="uk-UA"/>
        </w:rPr>
        <w:t>».</w:t>
      </w:r>
    </w:p>
    <w:p w14:paraId="1F5E48D1" w14:textId="3071BFBD" w:rsidR="00BA67B1" w:rsidRPr="00321874" w:rsidRDefault="000E086C" w:rsidP="005F5638">
      <w:pPr>
        <w:widowControl w:val="0"/>
        <w:spacing w:after="0" w:line="240" w:lineRule="auto"/>
        <w:ind w:firstLine="709"/>
        <w:jc w:val="both"/>
        <w:rPr>
          <w:rFonts w:ascii="Times New Roman" w:hAnsi="Times New Roman" w:cs="Times New Roman"/>
          <w:sz w:val="28"/>
          <w:szCs w:val="28"/>
          <w:lang w:val="uk-UA"/>
        </w:rPr>
      </w:pPr>
      <w:r w:rsidRPr="00321874">
        <w:rPr>
          <w:rFonts w:ascii="Times New Roman" w:hAnsi="Times New Roman" w:cs="Times New Roman"/>
          <w:sz w:val="28"/>
          <w:szCs w:val="28"/>
          <w:lang w:val="uk-UA"/>
        </w:rPr>
        <w:t>Г</w:t>
      </w:r>
      <w:r w:rsidR="000226C0" w:rsidRPr="00321874">
        <w:rPr>
          <w:rFonts w:ascii="Times New Roman" w:hAnsi="Times New Roman" w:cs="Times New Roman"/>
          <w:sz w:val="28"/>
          <w:szCs w:val="28"/>
          <w:lang w:val="uk-UA"/>
        </w:rPr>
        <w:t>ромада</w:t>
      </w:r>
      <w:r w:rsidRPr="00321874">
        <w:rPr>
          <w:rFonts w:ascii="Times New Roman" w:hAnsi="Times New Roman" w:cs="Times New Roman"/>
          <w:sz w:val="28"/>
          <w:szCs w:val="28"/>
          <w:lang w:val="uk-UA"/>
        </w:rPr>
        <w:t xml:space="preserve"> </w:t>
      </w:r>
      <w:r w:rsidR="000226C0" w:rsidRPr="00321874">
        <w:rPr>
          <w:rFonts w:ascii="Times New Roman" w:hAnsi="Times New Roman" w:cs="Times New Roman"/>
          <w:sz w:val="28"/>
          <w:szCs w:val="28"/>
          <w:lang w:val="uk-UA"/>
        </w:rPr>
        <w:t xml:space="preserve">характеризується різноманітністю релігійних переконань. Історично склалося так, що на </w:t>
      </w:r>
      <w:r w:rsidRPr="00321874">
        <w:rPr>
          <w:rFonts w:ascii="Times New Roman" w:hAnsi="Times New Roman" w:cs="Times New Roman"/>
          <w:sz w:val="28"/>
          <w:szCs w:val="28"/>
          <w:lang w:val="uk-UA"/>
        </w:rPr>
        <w:t>її</w:t>
      </w:r>
      <w:r w:rsidR="000226C0" w:rsidRPr="00321874">
        <w:rPr>
          <w:rFonts w:ascii="Times New Roman" w:hAnsi="Times New Roman" w:cs="Times New Roman"/>
          <w:sz w:val="28"/>
          <w:szCs w:val="28"/>
          <w:lang w:val="uk-UA"/>
        </w:rPr>
        <w:t xml:space="preserve"> території мирно співіснують представники різних конфесій. Це свідчить про толерантність та відкритість мешканців громади до інших культур та вірувань.</w:t>
      </w:r>
    </w:p>
    <w:p w14:paraId="68F5BB8A" w14:textId="625ACBAD" w:rsidR="003957C2" w:rsidRPr="00321874" w:rsidRDefault="0005353B" w:rsidP="005F5638">
      <w:pPr>
        <w:widowControl w:val="0"/>
        <w:spacing w:after="0" w:line="240" w:lineRule="auto"/>
        <w:ind w:firstLine="709"/>
        <w:jc w:val="both"/>
        <w:rPr>
          <w:rFonts w:ascii="Times New Roman" w:hAnsi="Times New Roman" w:cs="Times New Roman"/>
          <w:color w:val="000000" w:themeColor="text1"/>
          <w:sz w:val="28"/>
          <w:szCs w:val="28"/>
          <w:lang w:val="uk-UA"/>
        </w:rPr>
      </w:pPr>
      <w:r w:rsidRPr="00321874">
        <w:rPr>
          <w:rFonts w:ascii="Times New Roman" w:hAnsi="Times New Roman" w:cs="Times New Roman"/>
          <w:color w:val="000000" w:themeColor="text1"/>
          <w:sz w:val="28"/>
          <w:szCs w:val="28"/>
          <w:lang w:val="uk-UA"/>
        </w:rPr>
        <w:t>З</w:t>
      </w:r>
      <w:r w:rsidR="008664DC" w:rsidRPr="00321874">
        <w:rPr>
          <w:rFonts w:ascii="Times New Roman" w:hAnsi="Times New Roman" w:cs="Times New Roman"/>
          <w:color w:val="000000" w:themeColor="text1"/>
          <w:sz w:val="28"/>
          <w:szCs w:val="28"/>
          <w:lang w:val="uk-UA"/>
        </w:rPr>
        <w:t xml:space="preserve"> 2016 року функціонує громадська організація «Рада Християнських Церков Житомирщини», що утворена з метою об’єднання зусиль релігійних об’єднань для захисту принципів свободи совісті та віросповідання, рівності всіх релігійних організацій у своїх правах, поширення християнських цінностей і моралі. До складу ради входять </w:t>
      </w:r>
      <w:r w:rsidR="003957C2" w:rsidRPr="00321874">
        <w:rPr>
          <w:rFonts w:ascii="Times New Roman" w:hAnsi="Times New Roman" w:cs="Times New Roman"/>
          <w:color w:val="000000" w:themeColor="text1"/>
          <w:sz w:val="28"/>
          <w:szCs w:val="28"/>
          <w:lang w:val="uk-UA"/>
        </w:rPr>
        <w:t xml:space="preserve">9 представників різних християнських конфесій: Православної Церкви України, </w:t>
      </w:r>
      <w:proofErr w:type="spellStart"/>
      <w:r w:rsidR="003957C2" w:rsidRPr="00321874">
        <w:rPr>
          <w:rFonts w:ascii="Times New Roman" w:hAnsi="Times New Roman" w:cs="Times New Roman"/>
          <w:color w:val="000000" w:themeColor="text1"/>
          <w:sz w:val="28"/>
          <w:szCs w:val="28"/>
          <w:lang w:val="uk-UA"/>
        </w:rPr>
        <w:t>Римсько</w:t>
      </w:r>
      <w:proofErr w:type="spellEnd"/>
      <w:r w:rsidR="003957C2" w:rsidRPr="00321874">
        <w:rPr>
          <w:rFonts w:ascii="Times New Roman" w:hAnsi="Times New Roman" w:cs="Times New Roman"/>
          <w:color w:val="000000" w:themeColor="text1"/>
          <w:sz w:val="28"/>
          <w:szCs w:val="28"/>
          <w:lang w:val="uk-UA"/>
        </w:rPr>
        <w:t xml:space="preserve">-Католицької Церкви в Україні, Української Греко-Католицької Церкви, Всеукраїнського Союзу Церков Євангельських християн-баптистів, Об’єднаної Церкви Християн Віри Євангельської України, Української </w:t>
      </w:r>
      <w:proofErr w:type="spellStart"/>
      <w:r w:rsidR="003957C2" w:rsidRPr="00321874">
        <w:rPr>
          <w:rFonts w:ascii="Times New Roman" w:hAnsi="Times New Roman" w:cs="Times New Roman"/>
          <w:color w:val="000000" w:themeColor="text1"/>
          <w:sz w:val="28"/>
          <w:szCs w:val="28"/>
          <w:lang w:val="uk-UA"/>
        </w:rPr>
        <w:t>Уніонної</w:t>
      </w:r>
      <w:proofErr w:type="spellEnd"/>
      <w:r w:rsidR="003957C2" w:rsidRPr="00321874">
        <w:rPr>
          <w:rFonts w:ascii="Times New Roman" w:hAnsi="Times New Roman" w:cs="Times New Roman"/>
          <w:color w:val="000000" w:themeColor="text1"/>
          <w:sz w:val="28"/>
          <w:szCs w:val="28"/>
          <w:lang w:val="uk-UA"/>
        </w:rPr>
        <w:t xml:space="preserve"> Конференції Церкви адвентистів сьомого дня, Української Церкви християн віри євангельської, Центру незалежних християнських харизматичних церков України, Центру християнських євангельських церков України «Перемога».</w:t>
      </w:r>
    </w:p>
    <w:p w14:paraId="4AD32FD5" w14:textId="3F69D4CE" w:rsidR="003957C2" w:rsidRPr="00321874" w:rsidRDefault="00522763" w:rsidP="00522763">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321874">
        <w:rPr>
          <w:rFonts w:ascii="Times New Roman" w:hAnsi="Times New Roman" w:cs="Times New Roman"/>
          <w:color w:val="000000" w:themeColor="text1"/>
          <w:sz w:val="28"/>
          <w:szCs w:val="28"/>
          <w:lang w:val="uk-UA"/>
        </w:rPr>
        <w:t xml:space="preserve">Для мусульман та євреїв працюють </w:t>
      </w:r>
      <w:r w:rsidR="00986040" w:rsidRPr="00321874">
        <w:rPr>
          <w:rFonts w:ascii="Times New Roman" w:hAnsi="Times New Roman" w:cs="Times New Roman"/>
          <w:color w:val="000000" w:themeColor="text1"/>
          <w:sz w:val="28"/>
          <w:szCs w:val="28"/>
          <w:lang w:val="uk-UA"/>
        </w:rPr>
        <w:t>ортодоксальн</w:t>
      </w:r>
      <w:r w:rsidRPr="00321874">
        <w:rPr>
          <w:rFonts w:ascii="Times New Roman" w:hAnsi="Times New Roman" w:cs="Times New Roman"/>
          <w:color w:val="000000" w:themeColor="text1"/>
          <w:sz w:val="28"/>
          <w:szCs w:val="28"/>
          <w:lang w:val="uk-UA"/>
        </w:rPr>
        <w:t>а</w:t>
      </w:r>
      <w:r w:rsidR="00986040" w:rsidRPr="00321874">
        <w:rPr>
          <w:rFonts w:ascii="Times New Roman" w:hAnsi="Times New Roman" w:cs="Times New Roman"/>
          <w:color w:val="000000" w:themeColor="text1"/>
          <w:sz w:val="28"/>
          <w:szCs w:val="28"/>
          <w:lang w:val="uk-UA"/>
        </w:rPr>
        <w:t xml:space="preserve"> синагог</w:t>
      </w:r>
      <w:r w:rsidRPr="00321874">
        <w:rPr>
          <w:rFonts w:ascii="Times New Roman" w:hAnsi="Times New Roman" w:cs="Times New Roman"/>
          <w:color w:val="000000" w:themeColor="text1"/>
          <w:sz w:val="28"/>
          <w:szCs w:val="28"/>
          <w:lang w:val="uk-UA"/>
        </w:rPr>
        <w:t>а</w:t>
      </w:r>
      <w:r w:rsidR="00607310" w:rsidRPr="00321874">
        <w:rPr>
          <w:rFonts w:ascii="Times New Roman" w:hAnsi="Times New Roman" w:cs="Times New Roman"/>
          <w:color w:val="000000" w:themeColor="text1"/>
          <w:sz w:val="28"/>
          <w:szCs w:val="28"/>
          <w:lang w:val="uk-UA"/>
        </w:rPr>
        <w:t xml:space="preserve"> та </w:t>
      </w:r>
      <w:r w:rsidR="00607310" w:rsidRPr="00321874">
        <w:rPr>
          <w:rFonts w:ascii="Times New Roman" w:hAnsi="Times New Roman" w:cs="Times New Roman"/>
          <w:color w:val="000000" w:themeColor="text1"/>
          <w:sz w:val="28"/>
          <w:szCs w:val="28"/>
          <w:shd w:val="clear" w:color="auto" w:fill="FFFFFF"/>
          <w:lang w:val="uk-UA"/>
        </w:rPr>
        <w:t>мечеть «</w:t>
      </w:r>
      <w:proofErr w:type="spellStart"/>
      <w:r w:rsidR="00607310" w:rsidRPr="00321874">
        <w:rPr>
          <w:rStyle w:val="af9"/>
          <w:rFonts w:ascii="Times New Roman" w:hAnsi="Times New Roman" w:cs="Times New Roman"/>
          <w:i w:val="0"/>
          <w:iCs w:val="0"/>
          <w:color w:val="000000" w:themeColor="text1"/>
          <w:sz w:val="28"/>
          <w:szCs w:val="28"/>
          <w:shd w:val="clear" w:color="auto" w:fill="FFFFFF"/>
          <w:lang w:val="uk-UA"/>
        </w:rPr>
        <w:t>Нур</w:t>
      </w:r>
      <w:proofErr w:type="spellEnd"/>
      <w:r w:rsidR="00607310" w:rsidRPr="00321874">
        <w:rPr>
          <w:rStyle w:val="af9"/>
          <w:rFonts w:ascii="Times New Roman" w:hAnsi="Times New Roman" w:cs="Times New Roman"/>
          <w:i w:val="0"/>
          <w:iCs w:val="0"/>
          <w:color w:val="000000" w:themeColor="text1"/>
          <w:sz w:val="28"/>
          <w:szCs w:val="28"/>
          <w:shd w:val="clear" w:color="auto" w:fill="FFFFFF"/>
          <w:lang w:val="uk-UA"/>
        </w:rPr>
        <w:t xml:space="preserve"> аль-іслам</w:t>
      </w:r>
      <w:r w:rsidR="00607310" w:rsidRPr="00321874">
        <w:rPr>
          <w:rFonts w:ascii="Times New Roman" w:hAnsi="Times New Roman" w:cs="Times New Roman"/>
          <w:color w:val="000000" w:themeColor="text1"/>
          <w:sz w:val="28"/>
          <w:szCs w:val="28"/>
          <w:shd w:val="clear" w:color="auto" w:fill="FFFFFF"/>
          <w:lang w:val="uk-UA"/>
        </w:rPr>
        <w:t>».</w:t>
      </w:r>
    </w:p>
    <w:p w14:paraId="57F39B47" w14:textId="7F97DD2A" w:rsidR="002A2D38" w:rsidRPr="00321874" w:rsidRDefault="00243681" w:rsidP="002A2D38">
      <w:pPr>
        <w:widowControl w:val="0"/>
        <w:spacing w:after="0" w:line="240" w:lineRule="auto"/>
        <w:ind w:firstLine="709"/>
        <w:jc w:val="both"/>
        <w:rPr>
          <w:rFonts w:ascii="Times New Roman" w:hAnsi="Times New Roman" w:cs="Times New Roman"/>
          <w:color w:val="000000" w:themeColor="text1"/>
          <w:sz w:val="28"/>
          <w:szCs w:val="28"/>
          <w:lang w:val="uk-UA"/>
        </w:rPr>
      </w:pPr>
      <w:r w:rsidRPr="00321874">
        <w:rPr>
          <w:rFonts w:ascii="Times New Roman" w:hAnsi="Times New Roman" w:cs="Times New Roman"/>
          <w:color w:val="000000" w:themeColor="text1"/>
          <w:sz w:val="28"/>
          <w:szCs w:val="28"/>
          <w:lang w:val="uk-UA"/>
        </w:rPr>
        <w:t xml:space="preserve">Національний склад населення громади є досить різноманітним. Хоча українці становлять більшість населення, представники інших національностей також відіграють важливу роль </w:t>
      </w:r>
      <w:r w:rsidR="002858DE" w:rsidRPr="00321874">
        <w:rPr>
          <w:rFonts w:ascii="Times New Roman" w:hAnsi="Times New Roman" w:cs="Times New Roman"/>
          <w:color w:val="000000" w:themeColor="text1"/>
          <w:sz w:val="28"/>
          <w:szCs w:val="28"/>
          <w:lang w:val="uk-UA"/>
        </w:rPr>
        <w:t xml:space="preserve">у </w:t>
      </w:r>
      <w:r w:rsidRPr="00321874">
        <w:rPr>
          <w:rFonts w:ascii="Times New Roman" w:hAnsi="Times New Roman" w:cs="Times New Roman"/>
          <w:color w:val="000000" w:themeColor="text1"/>
          <w:sz w:val="28"/>
          <w:szCs w:val="28"/>
          <w:lang w:val="uk-UA"/>
        </w:rPr>
        <w:t>суспільному житті</w:t>
      </w:r>
      <w:r w:rsidR="00AA294B" w:rsidRPr="00321874">
        <w:rPr>
          <w:rFonts w:ascii="Times New Roman" w:hAnsi="Times New Roman" w:cs="Times New Roman"/>
          <w:color w:val="000000" w:themeColor="text1"/>
          <w:sz w:val="28"/>
          <w:szCs w:val="28"/>
          <w:lang w:val="uk-UA"/>
        </w:rPr>
        <w:t xml:space="preserve"> громади</w:t>
      </w:r>
      <w:r w:rsidRPr="00321874">
        <w:rPr>
          <w:rFonts w:ascii="Times New Roman" w:hAnsi="Times New Roman" w:cs="Times New Roman"/>
          <w:color w:val="000000" w:themeColor="text1"/>
          <w:sz w:val="28"/>
          <w:szCs w:val="28"/>
          <w:lang w:val="uk-UA"/>
        </w:rPr>
        <w:t>.</w:t>
      </w:r>
      <w:r w:rsidR="00394F09" w:rsidRPr="00321874">
        <w:rPr>
          <w:rFonts w:ascii="Times New Roman" w:hAnsi="Times New Roman" w:cs="Times New Roman"/>
          <w:color w:val="000000" w:themeColor="text1"/>
          <w:sz w:val="28"/>
          <w:szCs w:val="28"/>
          <w:lang w:val="uk-UA"/>
        </w:rPr>
        <w:t xml:space="preserve"> </w:t>
      </w:r>
      <w:r w:rsidR="000E3869" w:rsidRPr="00321874">
        <w:rPr>
          <w:rFonts w:ascii="Times New Roman" w:hAnsi="Times New Roman" w:cs="Times New Roman"/>
          <w:color w:val="000000" w:themeColor="text1"/>
          <w:sz w:val="28"/>
          <w:szCs w:val="28"/>
          <w:lang w:val="uk-UA"/>
        </w:rPr>
        <w:t>Вони</w:t>
      </w:r>
      <w:r w:rsidR="00EF0323" w:rsidRPr="00321874">
        <w:rPr>
          <w:rFonts w:ascii="Times New Roman" w:hAnsi="Times New Roman" w:cs="Times New Roman"/>
          <w:color w:val="000000" w:themeColor="text1"/>
          <w:sz w:val="28"/>
          <w:szCs w:val="28"/>
          <w:lang w:val="uk-UA"/>
        </w:rPr>
        <w:t xml:space="preserve"> об'єднуються в громадські організації</w:t>
      </w:r>
      <w:r w:rsidR="002A2D38" w:rsidRPr="00321874">
        <w:rPr>
          <w:rFonts w:ascii="Times New Roman" w:hAnsi="Times New Roman" w:cs="Times New Roman"/>
          <w:color w:val="000000" w:themeColor="text1"/>
          <w:sz w:val="28"/>
          <w:szCs w:val="28"/>
          <w:lang w:val="uk-UA"/>
        </w:rPr>
        <w:t xml:space="preserve"> для збереження культурних традицій, мов та </w:t>
      </w:r>
      <w:proofErr w:type="spellStart"/>
      <w:r w:rsidR="002A2D38" w:rsidRPr="00321874">
        <w:rPr>
          <w:rFonts w:ascii="Times New Roman" w:hAnsi="Times New Roman" w:cs="Times New Roman"/>
          <w:color w:val="000000" w:themeColor="text1"/>
          <w:sz w:val="28"/>
          <w:szCs w:val="28"/>
          <w:lang w:val="uk-UA"/>
        </w:rPr>
        <w:t>ідентичностей</w:t>
      </w:r>
      <w:proofErr w:type="spellEnd"/>
      <w:r w:rsidR="002A2D38" w:rsidRPr="00321874">
        <w:rPr>
          <w:rFonts w:ascii="Times New Roman" w:hAnsi="Times New Roman" w:cs="Times New Roman"/>
          <w:color w:val="000000" w:themeColor="text1"/>
          <w:sz w:val="28"/>
          <w:szCs w:val="28"/>
          <w:lang w:val="uk-UA"/>
        </w:rPr>
        <w:t xml:space="preserve"> своїх спільнот, а також зміцнення міжкультурного діалогу, </w:t>
      </w:r>
      <w:r w:rsidR="00EF0323" w:rsidRPr="00321874">
        <w:rPr>
          <w:rFonts w:ascii="Times New Roman" w:hAnsi="Times New Roman" w:cs="Times New Roman"/>
          <w:color w:val="000000" w:themeColor="text1"/>
          <w:sz w:val="28"/>
          <w:szCs w:val="28"/>
          <w:lang w:val="uk-UA"/>
        </w:rPr>
        <w:t>проводять культурні заходи</w:t>
      </w:r>
      <w:r w:rsidR="002A2D38" w:rsidRPr="00321874">
        <w:rPr>
          <w:rFonts w:ascii="Times New Roman" w:hAnsi="Times New Roman" w:cs="Times New Roman"/>
          <w:color w:val="000000" w:themeColor="text1"/>
          <w:sz w:val="28"/>
          <w:szCs w:val="28"/>
          <w:lang w:val="uk-UA"/>
        </w:rPr>
        <w:t xml:space="preserve"> та</w:t>
      </w:r>
      <w:r w:rsidR="00EF0323" w:rsidRPr="00321874">
        <w:rPr>
          <w:rFonts w:ascii="Times New Roman" w:hAnsi="Times New Roman" w:cs="Times New Roman"/>
          <w:color w:val="000000" w:themeColor="text1"/>
          <w:sz w:val="28"/>
          <w:szCs w:val="28"/>
          <w:lang w:val="uk-UA"/>
        </w:rPr>
        <w:t xml:space="preserve"> співпрацюють з органами влади.</w:t>
      </w:r>
      <w:r w:rsidR="000E3869" w:rsidRPr="00321874">
        <w:rPr>
          <w:rFonts w:ascii="Times New Roman" w:hAnsi="Times New Roman" w:cs="Times New Roman"/>
          <w:color w:val="000000" w:themeColor="text1"/>
          <w:sz w:val="28"/>
          <w:szCs w:val="28"/>
          <w:lang w:val="uk-UA"/>
        </w:rPr>
        <w:t xml:space="preserve"> </w:t>
      </w:r>
    </w:p>
    <w:p w14:paraId="31C48D75" w14:textId="39C3A363" w:rsidR="003E114C" w:rsidRDefault="002A2D38" w:rsidP="003E114C">
      <w:pPr>
        <w:widowControl w:val="0"/>
        <w:spacing w:after="0" w:line="240" w:lineRule="auto"/>
        <w:ind w:firstLine="709"/>
        <w:jc w:val="both"/>
        <w:rPr>
          <w:rFonts w:ascii="Times New Roman" w:hAnsi="Times New Roman" w:cs="Times New Roman"/>
          <w:color w:val="000000" w:themeColor="text1"/>
          <w:sz w:val="28"/>
          <w:szCs w:val="28"/>
          <w:lang w:val="uk-UA"/>
        </w:rPr>
      </w:pPr>
      <w:r w:rsidRPr="00321874">
        <w:rPr>
          <w:rFonts w:ascii="Times New Roman" w:hAnsi="Times New Roman" w:cs="Times New Roman"/>
          <w:color w:val="000000" w:themeColor="text1"/>
          <w:sz w:val="28"/>
          <w:szCs w:val="28"/>
          <w:lang w:val="uk-UA"/>
        </w:rPr>
        <w:t xml:space="preserve">Найбільш </w:t>
      </w:r>
      <w:r w:rsidR="009E61B8" w:rsidRPr="00321874">
        <w:rPr>
          <w:rFonts w:ascii="Times New Roman" w:hAnsi="Times New Roman" w:cs="Times New Roman"/>
          <w:color w:val="000000" w:themeColor="text1"/>
          <w:sz w:val="28"/>
          <w:szCs w:val="28"/>
          <w:lang w:val="uk-UA"/>
        </w:rPr>
        <w:t>відомими</w:t>
      </w:r>
      <w:r w:rsidRPr="00321874">
        <w:rPr>
          <w:rFonts w:ascii="Times New Roman" w:hAnsi="Times New Roman" w:cs="Times New Roman"/>
          <w:color w:val="000000" w:themeColor="text1"/>
          <w:sz w:val="28"/>
          <w:szCs w:val="28"/>
          <w:lang w:val="uk-UA"/>
        </w:rPr>
        <w:t xml:space="preserve"> громадськими організаціями національних меншин є: </w:t>
      </w:r>
      <w:r w:rsidR="00260991" w:rsidRPr="00321874">
        <w:rPr>
          <w:rFonts w:ascii="Times New Roman" w:hAnsi="Times New Roman" w:cs="Times New Roman"/>
          <w:color w:val="000000" w:themeColor="text1"/>
          <w:sz w:val="28"/>
          <w:szCs w:val="28"/>
          <w:lang w:val="uk-UA"/>
        </w:rPr>
        <w:t xml:space="preserve"> </w:t>
      </w:r>
      <w:r w:rsidR="0010626D" w:rsidRPr="00321874">
        <w:rPr>
          <w:rFonts w:ascii="Times New Roman" w:hAnsi="Times New Roman" w:cs="Times New Roman"/>
          <w:color w:val="000000" w:themeColor="text1"/>
          <w:sz w:val="28"/>
          <w:szCs w:val="28"/>
          <w:lang w:val="uk-UA"/>
        </w:rPr>
        <w:t xml:space="preserve">Житомирська обласна спілка поляків України, </w:t>
      </w:r>
      <w:r w:rsidR="00AA301D" w:rsidRPr="00321874">
        <w:rPr>
          <w:rFonts w:ascii="Times New Roman" w:hAnsi="Times New Roman" w:cs="Times New Roman"/>
          <w:color w:val="000000" w:themeColor="text1"/>
          <w:sz w:val="28"/>
          <w:szCs w:val="28"/>
          <w:lang w:val="uk-UA"/>
        </w:rPr>
        <w:t xml:space="preserve">громадська організація «Житомирська спілка волинських чехів», </w:t>
      </w:r>
      <w:r w:rsidRPr="00321874">
        <w:rPr>
          <w:rFonts w:ascii="Times New Roman" w:hAnsi="Times New Roman" w:cs="Times New Roman"/>
          <w:color w:val="000000" w:themeColor="text1"/>
          <w:sz w:val="28"/>
          <w:szCs w:val="28"/>
          <w:lang w:val="uk-UA"/>
        </w:rPr>
        <w:t xml:space="preserve">Міжнародне товариство німців </w:t>
      </w:r>
      <w:r w:rsidRPr="00321874">
        <w:rPr>
          <w:rFonts w:ascii="Times New Roman" w:hAnsi="Times New Roman" w:cs="Times New Roman"/>
          <w:color w:val="000000" w:themeColor="text1"/>
          <w:sz w:val="28"/>
          <w:szCs w:val="28"/>
          <w:lang w:val="uk-UA"/>
        </w:rPr>
        <w:lastRenderedPageBreak/>
        <w:t>України – «</w:t>
      </w:r>
      <w:proofErr w:type="spellStart"/>
      <w:r w:rsidRPr="00321874">
        <w:rPr>
          <w:rFonts w:ascii="Times New Roman" w:hAnsi="Times New Roman" w:cs="Times New Roman"/>
          <w:color w:val="000000" w:themeColor="text1"/>
          <w:sz w:val="28"/>
          <w:szCs w:val="28"/>
          <w:lang w:val="uk-UA"/>
        </w:rPr>
        <w:t>Відергебурт</w:t>
      </w:r>
      <w:proofErr w:type="spellEnd"/>
      <w:r w:rsidRPr="00321874">
        <w:rPr>
          <w:rFonts w:ascii="Times New Roman" w:hAnsi="Times New Roman" w:cs="Times New Roman"/>
          <w:color w:val="000000" w:themeColor="text1"/>
          <w:sz w:val="28"/>
          <w:szCs w:val="28"/>
          <w:lang w:val="uk-UA"/>
        </w:rPr>
        <w:t xml:space="preserve">», </w:t>
      </w:r>
      <w:r w:rsidR="0010626D" w:rsidRPr="00321874">
        <w:rPr>
          <w:rFonts w:ascii="Times New Roman" w:hAnsi="Times New Roman" w:cs="Times New Roman"/>
          <w:color w:val="000000" w:themeColor="text1"/>
          <w:sz w:val="28"/>
          <w:szCs w:val="28"/>
          <w:lang w:val="uk-UA"/>
        </w:rPr>
        <w:t>Житомирська обласна регіональна організація Конгресу азербайджанців України</w:t>
      </w:r>
      <w:r w:rsidR="00260991" w:rsidRPr="00321874">
        <w:rPr>
          <w:rFonts w:ascii="Times New Roman" w:hAnsi="Times New Roman" w:cs="Times New Roman"/>
          <w:color w:val="000000" w:themeColor="text1"/>
          <w:sz w:val="28"/>
          <w:szCs w:val="28"/>
          <w:lang w:val="uk-UA"/>
        </w:rPr>
        <w:t>, Житомирська обласна община вірмен «ЕРЕБУНІ».</w:t>
      </w:r>
    </w:p>
    <w:p w14:paraId="018545AE" w14:textId="6B658F62" w:rsidR="003E114C" w:rsidRDefault="003E114C" w:rsidP="003E114C">
      <w:pPr>
        <w:widowControl w:val="0"/>
        <w:spacing w:after="0" w:line="240" w:lineRule="auto"/>
        <w:ind w:firstLine="709"/>
        <w:jc w:val="both"/>
        <w:rPr>
          <w:rFonts w:ascii="Times New Roman" w:hAnsi="Times New Roman" w:cs="Times New Roman"/>
          <w:color w:val="000000" w:themeColor="text1"/>
          <w:sz w:val="28"/>
          <w:szCs w:val="28"/>
          <w:lang w:val="uk-UA"/>
        </w:rPr>
      </w:pPr>
    </w:p>
    <w:p w14:paraId="3B4D4EFD" w14:textId="4642B670" w:rsidR="003E114C" w:rsidRPr="001B2B10" w:rsidRDefault="003E114C" w:rsidP="00A43097">
      <w:pPr>
        <w:pStyle w:val="projecttitle"/>
        <w:numPr>
          <w:ilvl w:val="1"/>
          <w:numId w:val="17"/>
        </w:numPr>
        <w:spacing w:line="240" w:lineRule="auto"/>
        <w:ind w:left="709" w:hanging="709"/>
        <w:jc w:val="both"/>
        <w:rPr>
          <w:rFonts w:ascii="Times New Roman" w:hAnsi="Times New Roman" w:cs="Times New Roman"/>
          <w:caps w:val="0"/>
          <w:color w:val="000000" w:themeColor="text1"/>
          <w:sz w:val="28"/>
          <w:szCs w:val="28"/>
          <w:lang w:val="uk-UA"/>
        </w:rPr>
      </w:pPr>
      <w:r w:rsidRPr="001B2B10">
        <w:rPr>
          <w:rFonts w:ascii="Times New Roman" w:hAnsi="Times New Roman" w:cs="Times New Roman"/>
          <w:caps w:val="0"/>
          <w:color w:val="000000" w:themeColor="text1"/>
          <w:sz w:val="28"/>
          <w:szCs w:val="28"/>
          <w:lang w:val="uk-UA"/>
        </w:rPr>
        <w:t xml:space="preserve">Результати опитування </w:t>
      </w:r>
      <w:r w:rsidR="002415A7">
        <w:rPr>
          <w:rFonts w:ascii="Times New Roman" w:hAnsi="Times New Roman" w:cs="Times New Roman"/>
          <w:caps w:val="0"/>
          <w:color w:val="000000" w:themeColor="text1"/>
          <w:sz w:val="28"/>
          <w:szCs w:val="28"/>
          <w:lang w:val="uk-UA"/>
        </w:rPr>
        <w:t>мешканців громади</w:t>
      </w:r>
    </w:p>
    <w:p w14:paraId="2970460E" w14:textId="77777777" w:rsidR="001B2B10" w:rsidRPr="001B2B10" w:rsidRDefault="001B2B10" w:rsidP="001B2B10">
      <w:pPr>
        <w:spacing w:after="0" w:line="240" w:lineRule="auto"/>
        <w:ind w:firstLine="709"/>
        <w:jc w:val="both"/>
        <w:rPr>
          <w:rFonts w:ascii="Times New Roman" w:hAnsi="Times New Roman" w:cs="Times New Roman"/>
          <w:sz w:val="28"/>
          <w:szCs w:val="28"/>
          <w:lang w:val="uk-UA"/>
        </w:rPr>
      </w:pPr>
      <w:r w:rsidRPr="001B2B10">
        <w:rPr>
          <w:rFonts w:ascii="Times New Roman" w:hAnsi="Times New Roman" w:cs="Times New Roman"/>
          <w:sz w:val="28"/>
          <w:szCs w:val="28"/>
          <w:lang w:val="uk-UA"/>
        </w:rPr>
        <w:t>За результатами проаналізованої інформації засобів масової інформації щодо опитувань мешканців громади про рівень комфортності проживання у громаді основними проблемами є:</w:t>
      </w:r>
    </w:p>
    <w:p w14:paraId="533C4DF8" w14:textId="77777777" w:rsidR="001B2B10" w:rsidRPr="001B2B10" w:rsidRDefault="001B2B10" w:rsidP="001B2B10">
      <w:pPr>
        <w:spacing w:after="0" w:line="240" w:lineRule="auto"/>
        <w:ind w:firstLine="709"/>
        <w:jc w:val="both"/>
        <w:rPr>
          <w:rFonts w:ascii="Times New Roman" w:hAnsi="Times New Roman" w:cs="Times New Roman"/>
          <w:sz w:val="28"/>
          <w:szCs w:val="28"/>
          <w:lang w:val="uk-UA"/>
        </w:rPr>
      </w:pPr>
      <w:r w:rsidRPr="001B2B10">
        <w:rPr>
          <w:rFonts w:ascii="Times New Roman" w:hAnsi="Times New Roman" w:cs="Times New Roman"/>
          <w:sz w:val="28"/>
          <w:szCs w:val="28"/>
          <w:lang w:val="uk-UA"/>
        </w:rPr>
        <w:t xml:space="preserve">1. Незадовільний стан доріг та тротуарів, відсутність місць для паркування автомобільного транспорту, відсутність облаштованих велосипедних доріжок та велосипедних </w:t>
      </w:r>
      <w:proofErr w:type="spellStart"/>
      <w:r w:rsidRPr="001B2B10">
        <w:rPr>
          <w:rFonts w:ascii="Times New Roman" w:hAnsi="Times New Roman" w:cs="Times New Roman"/>
          <w:sz w:val="28"/>
          <w:szCs w:val="28"/>
          <w:lang w:val="uk-UA"/>
        </w:rPr>
        <w:t>парковок</w:t>
      </w:r>
      <w:proofErr w:type="spellEnd"/>
      <w:r w:rsidRPr="001B2B10">
        <w:rPr>
          <w:rFonts w:ascii="Times New Roman" w:hAnsi="Times New Roman" w:cs="Times New Roman"/>
          <w:sz w:val="28"/>
          <w:szCs w:val="28"/>
          <w:lang w:val="uk-UA"/>
        </w:rPr>
        <w:t>.</w:t>
      </w:r>
    </w:p>
    <w:p w14:paraId="4B87F67D" w14:textId="77777777" w:rsidR="001B2B10" w:rsidRPr="001B2B10" w:rsidRDefault="001B2B10" w:rsidP="001B2B10">
      <w:pPr>
        <w:spacing w:after="0" w:line="240" w:lineRule="auto"/>
        <w:ind w:firstLine="709"/>
        <w:jc w:val="both"/>
        <w:rPr>
          <w:rFonts w:ascii="Times New Roman" w:hAnsi="Times New Roman" w:cs="Times New Roman"/>
          <w:sz w:val="28"/>
          <w:szCs w:val="28"/>
          <w:lang w:val="uk-UA"/>
        </w:rPr>
      </w:pPr>
      <w:r w:rsidRPr="001B2B10">
        <w:rPr>
          <w:rFonts w:ascii="Times New Roman" w:hAnsi="Times New Roman" w:cs="Times New Roman"/>
          <w:sz w:val="28"/>
          <w:szCs w:val="28"/>
          <w:lang w:val="uk-UA"/>
        </w:rPr>
        <w:t xml:space="preserve">2. Неякісна вода у кранах домогосподарств, зношеність мереж централізованого водопостачання (61,1%) та водовідведення (73,0%) та теплопостачання, відсутність централізованого </w:t>
      </w:r>
      <w:r w:rsidRPr="001B2B10">
        <w:rPr>
          <w:rFonts w:ascii="Times New Roman" w:hAnsi="Times New Roman" w:cs="Times New Roman"/>
          <w:color w:val="000000" w:themeColor="text1"/>
          <w:sz w:val="28"/>
          <w:szCs w:val="28"/>
          <w:lang w:val="uk-UA"/>
        </w:rPr>
        <w:t>водовідведення у приватному секторі забудови.</w:t>
      </w:r>
    </w:p>
    <w:p w14:paraId="3A07F99E" w14:textId="77777777" w:rsidR="001B2B10" w:rsidRPr="001B2B10" w:rsidRDefault="001B2B10" w:rsidP="00E00945">
      <w:pPr>
        <w:widowControl w:val="0"/>
        <w:spacing w:after="0" w:line="240" w:lineRule="auto"/>
        <w:ind w:firstLine="709"/>
        <w:jc w:val="both"/>
        <w:rPr>
          <w:rFonts w:ascii="Times New Roman" w:hAnsi="Times New Roman" w:cs="Times New Roman"/>
          <w:sz w:val="28"/>
          <w:szCs w:val="28"/>
          <w:lang w:val="uk-UA"/>
        </w:rPr>
      </w:pPr>
      <w:r w:rsidRPr="001B2B10">
        <w:rPr>
          <w:rFonts w:ascii="Times New Roman" w:hAnsi="Times New Roman" w:cs="Times New Roman"/>
          <w:sz w:val="28"/>
          <w:szCs w:val="28"/>
          <w:lang w:val="uk-UA"/>
        </w:rPr>
        <w:t xml:space="preserve">3. </w:t>
      </w:r>
      <w:r w:rsidRPr="001B2B10">
        <w:rPr>
          <w:rFonts w:ascii="Times New Roman" w:eastAsia="Times New Roman" w:hAnsi="Times New Roman" w:cs="Times New Roman"/>
          <w:color w:val="000000"/>
          <w:sz w:val="28"/>
          <w:szCs w:val="28"/>
          <w:shd w:val="clear" w:color="auto" w:fill="FFFFFF"/>
          <w:lang w:val="uk-UA" w:eastAsia="ru-RU"/>
        </w:rPr>
        <w:t>Тенденція старіння житлового фонду багатоквартирних будинків, загальний знос якого становить 49,0%, погіршення стану ліфтового господарства, інженерних мереж та покрівель.</w:t>
      </w:r>
    </w:p>
    <w:p w14:paraId="5F0004ED" w14:textId="77777777" w:rsidR="001B2B10" w:rsidRPr="001B2B10" w:rsidRDefault="001B2B10" w:rsidP="001B2B10">
      <w:pPr>
        <w:spacing w:after="0" w:line="240" w:lineRule="auto"/>
        <w:ind w:firstLine="709"/>
        <w:jc w:val="both"/>
        <w:rPr>
          <w:rFonts w:ascii="Times New Roman" w:hAnsi="Times New Roman" w:cs="Times New Roman"/>
          <w:color w:val="000000" w:themeColor="text1"/>
          <w:sz w:val="28"/>
          <w:szCs w:val="28"/>
          <w:lang w:val="uk-UA"/>
        </w:rPr>
      </w:pPr>
      <w:r w:rsidRPr="001B2B10">
        <w:rPr>
          <w:rFonts w:ascii="Times New Roman" w:hAnsi="Times New Roman" w:cs="Times New Roman"/>
          <w:color w:val="000000" w:themeColor="text1"/>
          <w:sz w:val="28"/>
          <w:szCs w:val="28"/>
          <w:lang w:val="uk-UA"/>
        </w:rPr>
        <w:t xml:space="preserve">4. Низький рівень </w:t>
      </w:r>
      <w:proofErr w:type="spellStart"/>
      <w:r w:rsidRPr="001B2B10">
        <w:rPr>
          <w:rFonts w:ascii="Times New Roman" w:hAnsi="Times New Roman" w:cs="Times New Roman"/>
          <w:color w:val="000000" w:themeColor="text1"/>
          <w:sz w:val="28"/>
          <w:szCs w:val="28"/>
          <w:lang w:val="uk-UA"/>
        </w:rPr>
        <w:t>інклюзивності</w:t>
      </w:r>
      <w:proofErr w:type="spellEnd"/>
      <w:r w:rsidRPr="001B2B10">
        <w:rPr>
          <w:rFonts w:ascii="Times New Roman" w:hAnsi="Times New Roman" w:cs="Times New Roman"/>
          <w:color w:val="000000" w:themeColor="text1"/>
          <w:sz w:val="28"/>
          <w:szCs w:val="28"/>
          <w:lang w:val="uk-UA"/>
        </w:rPr>
        <w:t>.</w:t>
      </w:r>
    </w:p>
    <w:p w14:paraId="1EC9F2D5" w14:textId="77777777" w:rsidR="001B2B10" w:rsidRPr="005A3045" w:rsidRDefault="001B2B10" w:rsidP="001B2B10">
      <w:pPr>
        <w:spacing w:after="0" w:line="240" w:lineRule="auto"/>
        <w:ind w:firstLine="709"/>
        <w:jc w:val="both"/>
        <w:rPr>
          <w:rFonts w:ascii="Times New Roman" w:hAnsi="Times New Roman" w:cs="Times New Roman"/>
          <w:color w:val="000000" w:themeColor="text1"/>
          <w:sz w:val="12"/>
          <w:szCs w:val="12"/>
          <w:lang w:val="uk-UA"/>
        </w:rPr>
      </w:pPr>
    </w:p>
    <w:p w14:paraId="44759D16" w14:textId="4CF8A54F" w:rsidR="001B2B10" w:rsidRPr="001B2B10" w:rsidRDefault="001B2B10" w:rsidP="001B2B10">
      <w:pPr>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1B2B10">
        <w:rPr>
          <w:rFonts w:ascii="Times New Roman" w:hAnsi="Times New Roman" w:cs="Times New Roman"/>
          <w:color w:val="000000" w:themeColor="text1"/>
          <w:sz w:val="28"/>
          <w:szCs w:val="28"/>
          <w:lang w:val="uk-UA"/>
        </w:rPr>
        <w:t xml:space="preserve">У 2024 році департаментом економічного розвитку міської ради проведено опитування суб’єктів господарської діяльності щодо проблем, що заважають їх розвитку. Серед них визначені основні: </w:t>
      </w:r>
      <w:proofErr w:type="spellStart"/>
      <w:r w:rsidRPr="001B2B10">
        <w:rPr>
          <w:rFonts w:ascii="Times New Roman" w:hAnsi="Times New Roman" w:cs="Times New Roman"/>
          <w:color w:val="000000" w:themeColor="text1"/>
          <w:sz w:val="28"/>
          <w:szCs w:val="28"/>
          <w:shd w:val="clear" w:color="auto" w:fill="FFFFFF"/>
          <w:lang w:val="uk-UA"/>
        </w:rPr>
        <w:t>непрогнозованість</w:t>
      </w:r>
      <w:proofErr w:type="spellEnd"/>
      <w:r w:rsidRPr="001B2B10">
        <w:rPr>
          <w:rFonts w:ascii="Times New Roman" w:hAnsi="Times New Roman" w:cs="Times New Roman"/>
          <w:color w:val="000000" w:themeColor="text1"/>
          <w:sz w:val="28"/>
          <w:szCs w:val="28"/>
          <w:shd w:val="clear" w:color="auto" w:fill="FFFFFF"/>
          <w:lang w:val="uk-UA"/>
        </w:rPr>
        <w:t xml:space="preserve"> ситуації в країні через повномасштабне вторгнення </w:t>
      </w:r>
      <w:r w:rsidR="0077171A">
        <w:rPr>
          <w:rFonts w:ascii="Times New Roman" w:hAnsi="Times New Roman" w:cs="Times New Roman"/>
          <w:color w:val="000000" w:themeColor="text1"/>
          <w:sz w:val="28"/>
          <w:szCs w:val="28"/>
          <w:shd w:val="clear" w:color="auto" w:fill="FFFFFF"/>
          <w:lang w:val="uk-UA"/>
        </w:rPr>
        <w:t>російської федерації</w:t>
      </w:r>
      <w:r w:rsidRPr="001B2B10">
        <w:rPr>
          <w:rFonts w:ascii="Times New Roman" w:hAnsi="Times New Roman" w:cs="Times New Roman"/>
          <w:color w:val="000000" w:themeColor="text1"/>
          <w:sz w:val="28"/>
          <w:szCs w:val="28"/>
          <w:shd w:val="clear" w:color="auto" w:fill="FFFFFF"/>
          <w:lang w:val="uk-UA"/>
        </w:rPr>
        <w:t xml:space="preserve"> на територію України, дефіцит кваліфікованих кадрів, високе податкове навантаження, високі тарифи на енергоресурси, низька платоспроможність населення.</w:t>
      </w:r>
    </w:p>
    <w:p w14:paraId="6F18284F" w14:textId="77777777" w:rsidR="001B2B10" w:rsidRPr="005A3045" w:rsidRDefault="001B2B10" w:rsidP="001B2B10">
      <w:pPr>
        <w:spacing w:after="0" w:line="240" w:lineRule="auto"/>
        <w:jc w:val="both"/>
        <w:rPr>
          <w:rFonts w:ascii="Times New Roman" w:hAnsi="Times New Roman" w:cs="Times New Roman"/>
          <w:color w:val="000000" w:themeColor="text1"/>
          <w:sz w:val="12"/>
          <w:szCs w:val="12"/>
          <w:lang w:val="uk-UA"/>
        </w:rPr>
      </w:pPr>
    </w:p>
    <w:p w14:paraId="0CCF5E4E" w14:textId="77777777" w:rsidR="001B2B10" w:rsidRPr="001B2B10" w:rsidRDefault="001B2B10" w:rsidP="001B2B10">
      <w:pPr>
        <w:spacing w:after="0" w:line="240" w:lineRule="auto"/>
        <w:ind w:firstLine="709"/>
        <w:jc w:val="both"/>
        <w:rPr>
          <w:rFonts w:ascii="Times New Roman" w:eastAsia="Times New Roman" w:hAnsi="Times New Roman" w:cs="Times New Roman"/>
          <w:color w:val="000000"/>
          <w:sz w:val="28"/>
          <w:szCs w:val="28"/>
          <w:lang w:val="uk-UA" w:eastAsia="ru-RU"/>
        </w:rPr>
      </w:pPr>
      <w:r w:rsidRPr="001B2B10">
        <w:rPr>
          <w:rFonts w:ascii="Times New Roman" w:eastAsia="Times New Roman" w:hAnsi="Times New Roman" w:cs="Times New Roman"/>
          <w:color w:val="000000"/>
          <w:sz w:val="28"/>
          <w:szCs w:val="28"/>
          <w:lang w:val="uk-UA" w:eastAsia="ru-RU"/>
        </w:rPr>
        <w:t>Під час розроблення екологічної стратегії Житомирської міської територіальної громади у 2024 році проведено опитування мешканців щодо основних екологічних проблем громади. За результатами опитування основною проблемою визначено недосконалу систему управління відходами та забруднення водойм. На другому – забруднення атмосферного повітря, на третьому – стан озеленення.</w:t>
      </w:r>
    </w:p>
    <w:p w14:paraId="2B43A1E1" w14:textId="6587E39B" w:rsidR="005A3045" w:rsidRPr="005A3045" w:rsidRDefault="005A3045" w:rsidP="005A3045">
      <w:pPr>
        <w:spacing w:after="0" w:line="240" w:lineRule="auto"/>
        <w:ind w:firstLine="709"/>
        <w:jc w:val="both"/>
        <w:rPr>
          <w:rFonts w:ascii="Times New Roman" w:eastAsia="Times New Roman" w:hAnsi="Times New Roman" w:cs="Times New Roman"/>
          <w:color w:val="000000"/>
          <w:sz w:val="12"/>
          <w:szCs w:val="12"/>
          <w:lang w:val="uk-UA" w:eastAsia="ru-RU"/>
        </w:rPr>
      </w:pPr>
    </w:p>
    <w:p w14:paraId="5CDF2BFD" w14:textId="77777777" w:rsidR="001B2B10" w:rsidRPr="001B2B10" w:rsidRDefault="001B2B10" w:rsidP="001B2B10">
      <w:pPr>
        <w:spacing w:after="0" w:line="240" w:lineRule="auto"/>
        <w:ind w:firstLine="709"/>
        <w:jc w:val="both"/>
        <w:rPr>
          <w:rFonts w:ascii="Times New Roman" w:eastAsia="Calibri" w:hAnsi="Times New Roman" w:cs="Times New Roman"/>
          <w:color w:val="000000"/>
          <w:sz w:val="28"/>
          <w:szCs w:val="28"/>
          <w:lang w:val="uk-UA"/>
        </w:rPr>
      </w:pPr>
      <w:r w:rsidRPr="001B2B10">
        <w:rPr>
          <w:rFonts w:ascii="Times New Roman" w:eastAsia="Calibri" w:hAnsi="Times New Roman" w:cs="Times New Roman"/>
          <w:color w:val="000000"/>
          <w:sz w:val="28"/>
          <w:szCs w:val="28"/>
          <w:lang w:val="uk-UA"/>
        </w:rPr>
        <w:t>Управлінням у справах сім’ї, молоді та спорту міської ради спільно з Державним університетом «Житомирська політехніка» у травні-червні 2023 року проведено дослідження з урахуванням гендерної складової «Молодь Житомира: європейський вибір». Участь в опитуванні взяла 441 особа. Результати дослідження були представлені громадськості під час відзначення Дня молоді.</w:t>
      </w:r>
    </w:p>
    <w:p w14:paraId="78A77661" w14:textId="77777777" w:rsidR="001B2B10" w:rsidRPr="001B2B10" w:rsidRDefault="001B2B10" w:rsidP="0089013D">
      <w:pPr>
        <w:widowControl w:val="0"/>
        <w:spacing w:after="0" w:line="240" w:lineRule="auto"/>
        <w:ind w:firstLine="709"/>
        <w:jc w:val="both"/>
        <w:rPr>
          <w:rFonts w:ascii="Times New Roman" w:eastAsia="Calibri" w:hAnsi="Times New Roman" w:cs="Times New Roman"/>
          <w:color w:val="000000"/>
          <w:sz w:val="28"/>
          <w:szCs w:val="28"/>
          <w:lang w:val="uk-UA"/>
        </w:rPr>
      </w:pPr>
      <w:r w:rsidRPr="001B2B10">
        <w:rPr>
          <w:rFonts w:ascii="Times New Roman" w:eastAsia="Calibri" w:hAnsi="Times New Roman" w:cs="Times New Roman"/>
          <w:color w:val="000000"/>
          <w:sz w:val="28"/>
          <w:szCs w:val="28"/>
          <w:lang w:val="uk-UA"/>
        </w:rPr>
        <w:t>Згідно з результатами дослідження найактуальнішою проблемою для молоді в умовах воєнного стану 55,8% опитаних вважають питання працевлаштування, 42,0% – стурбовані станом здоров’я та способом життя молоді.</w:t>
      </w:r>
    </w:p>
    <w:p w14:paraId="4B754F8A" w14:textId="77777777" w:rsidR="001B2B10" w:rsidRPr="001B2B10" w:rsidRDefault="001B2B10" w:rsidP="001B2B10">
      <w:pPr>
        <w:widowControl w:val="0"/>
        <w:spacing w:after="0" w:line="240" w:lineRule="auto"/>
        <w:ind w:firstLine="709"/>
        <w:jc w:val="both"/>
        <w:rPr>
          <w:rFonts w:ascii="Times New Roman" w:eastAsia="Calibri" w:hAnsi="Times New Roman" w:cs="Times New Roman"/>
          <w:color w:val="000000"/>
          <w:sz w:val="28"/>
          <w:szCs w:val="28"/>
          <w:lang w:val="uk-UA"/>
        </w:rPr>
      </w:pPr>
      <w:r w:rsidRPr="001B2B10">
        <w:rPr>
          <w:rFonts w:ascii="Times New Roman" w:eastAsia="Calibri" w:hAnsi="Times New Roman" w:cs="Times New Roman"/>
          <w:color w:val="000000"/>
          <w:sz w:val="28"/>
          <w:szCs w:val="28"/>
          <w:lang w:val="uk-UA"/>
        </w:rPr>
        <w:t xml:space="preserve">Під час воєнного стану українською мовою спілкуються 65,3% опитаних, </w:t>
      </w:r>
      <w:r w:rsidRPr="001B2B10">
        <w:rPr>
          <w:rFonts w:ascii="Times New Roman" w:eastAsia="Calibri" w:hAnsi="Times New Roman" w:cs="Times New Roman"/>
          <w:color w:val="000000"/>
          <w:sz w:val="28"/>
          <w:szCs w:val="28"/>
          <w:lang w:val="uk-UA"/>
        </w:rPr>
        <w:lastRenderedPageBreak/>
        <w:t xml:space="preserve">17,7% респондентів перейшли на спілкування з російської на українську, 3,9% – продовжують спілкуватися російською. </w:t>
      </w:r>
    </w:p>
    <w:p w14:paraId="6E7934FA" w14:textId="77777777" w:rsidR="001B2B10" w:rsidRPr="001B2B10" w:rsidRDefault="001B2B10" w:rsidP="0020623F">
      <w:pPr>
        <w:widowControl w:val="0"/>
        <w:spacing w:after="0" w:line="240" w:lineRule="auto"/>
        <w:ind w:firstLine="709"/>
        <w:jc w:val="both"/>
        <w:rPr>
          <w:rFonts w:ascii="Times New Roman" w:eastAsia="Calibri" w:hAnsi="Times New Roman" w:cs="Times New Roman"/>
          <w:color w:val="000000"/>
          <w:sz w:val="28"/>
          <w:szCs w:val="28"/>
          <w:lang w:val="uk-UA"/>
        </w:rPr>
      </w:pPr>
      <w:r w:rsidRPr="001B2B10">
        <w:rPr>
          <w:rFonts w:ascii="Times New Roman" w:eastAsia="Calibri" w:hAnsi="Times New Roman" w:cs="Times New Roman"/>
          <w:color w:val="000000"/>
          <w:sz w:val="28"/>
          <w:szCs w:val="28"/>
          <w:lang w:val="uk-UA"/>
        </w:rPr>
        <w:t xml:space="preserve">Вступ України до НАТО і Європейського Союзу підтримують відповідно 81,0% та 70,3% молодих людей, 11,3% респондентів вважають, що в України свій шлях. Чоловіки більшою мірою цікавляться майбутнім вступом України до НАТО, ніж жінки. </w:t>
      </w:r>
    </w:p>
    <w:p w14:paraId="3AF23E7A" w14:textId="77777777" w:rsidR="001B2B10" w:rsidRPr="001B2B10" w:rsidRDefault="001B2B10" w:rsidP="001B2B10">
      <w:pPr>
        <w:spacing w:after="0" w:line="240" w:lineRule="auto"/>
        <w:ind w:firstLine="708"/>
        <w:jc w:val="both"/>
        <w:rPr>
          <w:rFonts w:ascii="Times New Roman" w:eastAsia="Calibri" w:hAnsi="Times New Roman" w:cs="Times New Roman"/>
          <w:color w:val="000000"/>
          <w:sz w:val="28"/>
          <w:szCs w:val="28"/>
          <w:lang w:val="uk-UA"/>
        </w:rPr>
      </w:pPr>
      <w:r w:rsidRPr="001B2B10">
        <w:rPr>
          <w:rFonts w:ascii="Times New Roman" w:eastAsia="Calibri" w:hAnsi="Times New Roman" w:cs="Times New Roman"/>
          <w:color w:val="000000"/>
          <w:sz w:val="28"/>
          <w:szCs w:val="28"/>
          <w:lang w:val="uk-UA"/>
        </w:rPr>
        <w:t xml:space="preserve">У Збройних силах України готові служити 37,4% опитаних, брати участь у бойових діях – 31,3%. Фінансово підтримують Збройні сили України 37,5% респондентів, 8,8% </w:t>
      </w:r>
      <w:proofErr w:type="spellStart"/>
      <w:r w:rsidRPr="001B2B10">
        <w:rPr>
          <w:rFonts w:ascii="Times New Roman" w:eastAsia="Calibri" w:hAnsi="Times New Roman" w:cs="Times New Roman"/>
          <w:color w:val="000000"/>
          <w:sz w:val="28"/>
          <w:szCs w:val="28"/>
          <w:lang w:val="uk-UA"/>
        </w:rPr>
        <w:t>волонтерять</w:t>
      </w:r>
      <w:proofErr w:type="spellEnd"/>
      <w:r w:rsidRPr="001B2B10">
        <w:rPr>
          <w:rFonts w:ascii="Times New Roman" w:eastAsia="Calibri" w:hAnsi="Times New Roman" w:cs="Times New Roman"/>
          <w:color w:val="000000"/>
          <w:sz w:val="28"/>
          <w:szCs w:val="28"/>
          <w:lang w:val="uk-UA"/>
        </w:rPr>
        <w:t>, серед них переважають жінки.</w:t>
      </w:r>
    </w:p>
    <w:p w14:paraId="7A539845" w14:textId="77777777" w:rsidR="001B2B10" w:rsidRPr="001B2B10" w:rsidRDefault="001B2B10" w:rsidP="001B2B10">
      <w:pPr>
        <w:widowControl w:val="0"/>
        <w:spacing w:after="0" w:line="240" w:lineRule="auto"/>
        <w:ind w:firstLine="709"/>
        <w:jc w:val="both"/>
        <w:rPr>
          <w:rFonts w:ascii="Times New Roman" w:eastAsia="Calibri" w:hAnsi="Times New Roman" w:cs="Times New Roman"/>
          <w:color w:val="000000"/>
          <w:sz w:val="28"/>
          <w:szCs w:val="28"/>
          <w:lang w:val="uk-UA"/>
        </w:rPr>
      </w:pPr>
      <w:r w:rsidRPr="001B2B10">
        <w:rPr>
          <w:rFonts w:ascii="Times New Roman" w:eastAsia="Calibri" w:hAnsi="Times New Roman" w:cs="Times New Roman"/>
          <w:color w:val="000000"/>
          <w:sz w:val="28"/>
          <w:szCs w:val="28"/>
          <w:lang w:val="uk-UA"/>
        </w:rPr>
        <w:t xml:space="preserve">Майже третина респондентів планує жити та будувати кар’єру у Житомирській міській територіальній громаді – 34,5% жінок та 23,7% чоловіків (до війни цей показник становив близько 60,0%). Переїзд у межах України планують 21,5% жінок та 19,6% чоловіків, а за кордон </w:t>
      </w:r>
      <w:bookmarkStart w:id="7" w:name="_Hlk158647175"/>
      <w:r w:rsidRPr="001B2B10">
        <w:rPr>
          <w:rFonts w:ascii="Times New Roman" w:eastAsia="Calibri" w:hAnsi="Times New Roman" w:cs="Times New Roman"/>
          <w:color w:val="000000"/>
          <w:sz w:val="28"/>
          <w:szCs w:val="28"/>
          <w:lang w:val="uk-UA"/>
        </w:rPr>
        <w:t>–</w:t>
      </w:r>
      <w:bookmarkEnd w:id="7"/>
      <w:r w:rsidRPr="001B2B10">
        <w:rPr>
          <w:rFonts w:ascii="Times New Roman" w:eastAsia="Calibri" w:hAnsi="Times New Roman" w:cs="Times New Roman"/>
          <w:color w:val="000000"/>
          <w:sz w:val="28"/>
          <w:szCs w:val="28"/>
          <w:lang w:val="uk-UA"/>
        </w:rPr>
        <w:t xml:space="preserve"> 12,6% жінок та 17,1% чоловіків. </w:t>
      </w:r>
    </w:p>
    <w:p w14:paraId="740599FB" w14:textId="77777777" w:rsidR="001B2B10" w:rsidRPr="001B2B10" w:rsidRDefault="001B2B10" w:rsidP="001B2B10">
      <w:pPr>
        <w:widowControl w:val="0"/>
        <w:spacing w:after="0" w:line="240" w:lineRule="auto"/>
        <w:ind w:firstLine="709"/>
        <w:jc w:val="both"/>
        <w:rPr>
          <w:rFonts w:ascii="Times New Roman" w:eastAsia="Calibri" w:hAnsi="Times New Roman" w:cs="Times New Roman"/>
          <w:color w:val="000000"/>
          <w:sz w:val="28"/>
          <w:szCs w:val="28"/>
          <w:lang w:val="uk-UA"/>
        </w:rPr>
      </w:pPr>
      <w:r w:rsidRPr="001B2B10">
        <w:rPr>
          <w:rFonts w:ascii="Times New Roman" w:eastAsia="Calibri" w:hAnsi="Times New Roman" w:cs="Times New Roman"/>
          <w:color w:val="000000"/>
          <w:sz w:val="28"/>
          <w:szCs w:val="28"/>
          <w:lang w:val="uk-UA"/>
        </w:rPr>
        <w:t>В умовах воєнного стану 63,9% опитаних цікавляться історією, 54,0% – військовою справою, 47,5% – культурою, 39,2% – народними звичаями. Серед жінок частка зацікавлених питаннями культури, історії та звичаїв є значно більшою, ніж серед чоловіків, а військовою тематикою є майже рівною з чоловіками.</w:t>
      </w:r>
    </w:p>
    <w:p w14:paraId="15F12966" w14:textId="77777777" w:rsidR="001B2B10" w:rsidRPr="00C57B56" w:rsidRDefault="001B2B10" w:rsidP="001B2B10">
      <w:pPr>
        <w:spacing w:after="0" w:line="240" w:lineRule="auto"/>
        <w:jc w:val="both"/>
        <w:rPr>
          <w:rFonts w:ascii="Times New Roman" w:hAnsi="Times New Roman" w:cs="Times New Roman"/>
          <w:color w:val="000000" w:themeColor="text1"/>
          <w:sz w:val="12"/>
          <w:szCs w:val="12"/>
          <w:shd w:val="clear" w:color="auto" w:fill="FFFFFF"/>
          <w:lang w:val="uk-UA"/>
        </w:rPr>
      </w:pPr>
    </w:p>
    <w:p w14:paraId="5FCDE13B" w14:textId="77777777" w:rsidR="001B2B10" w:rsidRPr="001B2B10" w:rsidRDefault="001B2B10" w:rsidP="001B2B10">
      <w:pPr>
        <w:widowControl w:val="0"/>
        <w:spacing w:after="0" w:line="240" w:lineRule="auto"/>
        <w:ind w:firstLine="709"/>
        <w:jc w:val="both"/>
        <w:rPr>
          <w:rFonts w:ascii="Times New Roman" w:eastAsia="Calibri" w:hAnsi="Times New Roman" w:cs="Times New Roman"/>
          <w:color w:val="000000" w:themeColor="text1"/>
          <w:sz w:val="28"/>
          <w:szCs w:val="28"/>
          <w:lang w:val="uk-UA"/>
        </w:rPr>
      </w:pPr>
      <w:r w:rsidRPr="001B2B10">
        <w:rPr>
          <w:rFonts w:ascii="Times New Roman" w:eastAsia="Calibri" w:hAnsi="Times New Roman" w:cs="Times New Roman"/>
          <w:color w:val="000000" w:themeColor="text1"/>
          <w:sz w:val="28"/>
          <w:szCs w:val="28"/>
          <w:lang w:val="uk-UA"/>
        </w:rPr>
        <w:t>У квітні-травні 2024 року соціологічною групою «Рейтинг» від імені Центру аналізу та соціологічних досліджень Міжнародного республіканського інституту проведено дев’яте всеукраїнське муніципальне опитування мешканців 21 обласного центру України, зокрема міста Житомира, віком від 18 років і старше щодо їх ставлення до органів місцевого самоврядування та надання послуг.</w:t>
      </w:r>
    </w:p>
    <w:p w14:paraId="78467098" w14:textId="77777777" w:rsidR="001B2B10" w:rsidRPr="001B2B10" w:rsidRDefault="001B2B10" w:rsidP="001B2B10">
      <w:pPr>
        <w:widowControl w:val="0"/>
        <w:spacing w:after="0" w:line="240" w:lineRule="auto"/>
        <w:jc w:val="both"/>
        <w:rPr>
          <w:rFonts w:ascii="Times New Roman" w:eastAsia="Calibri" w:hAnsi="Times New Roman" w:cs="Times New Roman"/>
          <w:color w:val="000000" w:themeColor="text1"/>
          <w:sz w:val="28"/>
          <w:szCs w:val="28"/>
          <w:lang w:val="uk-UA"/>
        </w:rPr>
      </w:pPr>
      <w:r w:rsidRPr="001B2B10">
        <w:rPr>
          <w:rFonts w:ascii="Times New Roman" w:eastAsia="Calibri" w:hAnsi="Times New Roman" w:cs="Times New Roman"/>
          <w:color w:val="000000" w:themeColor="text1"/>
          <w:sz w:val="28"/>
          <w:szCs w:val="28"/>
          <w:lang w:val="uk-UA"/>
        </w:rPr>
        <w:tab/>
        <w:t>У місті Житомирі на запитання: «Як змінилося становище Вашої сім’ї за останні 12 місяців» 44% опитаних відповіли, що економічне становище залишилось на попередньому рівні, дещо погіршилось, набагато погіршилось – 33% і 12% відповідно, набагато покращилось, значно покращилось – 10% і 1% відповідно.</w:t>
      </w:r>
    </w:p>
    <w:p w14:paraId="415A6118" w14:textId="77777777" w:rsidR="001B2B10" w:rsidRPr="001B2B10" w:rsidRDefault="001B2B10" w:rsidP="001B2B10">
      <w:pPr>
        <w:widowControl w:val="0"/>
        <w:spacing w:after="0" w:line="240" w:lineRule="auto"/>
        <w:jc w:val="both"/>
        <w:rPr>
          <w:rFonts w:ascii="Times New Roman" w:eastAsia="Calibri" w:hAnsi="Times New Roman" w:cs="Times New Roman"/>
          <w:color w:val="000000" w:themeColor="text1"/>
          <w:sz w:val="28"/>
          <w:szCs w:val="28"/>
          <w:lang w:val="uk-UA"/>
        </w:rPr>
      </w:pPr>
      <w:r w:rsidRPr="001B2B10">
        <w:rPr>
          <w:rFonts w:ascii="Times New Roman" w:eastAsia="Calibri" w:hAnsi="Times New Roman" w:cs="Times New Roman"/>
          <w:color w:val="000000" w:themeColor="text1"/>
          <w:sz w:val="28"/>
          <w:szCs w:val="28"/>
          <w:lang w:val="uk-UA"/>
        </w:rPr>
        <w:tab/>
        <w:t>У разі загострення воєнної обстановки поблизу міста 52% респондентів залишаться у місті, 6% мігрують в межах області, 4% переїдуть в іншу область, 8% виїдуть за кордон, 11% планують піти в Збройні сили України (у 2023 році було 17%), інші 18% опитаних не мають планів або важко відповісти.</w:t>
      </w:r>
    </w:p>
    <w:p w14:paraId="434BA285" w14:textId="77777777" w:rsidR="001B2B10" w:rsidRPr="00625751" w:rsidRDefault="001B2B10" w:rsidP="001B2B10">
      <w:pPr>
        <w:widowControl w:val="0"/>
        <w:spacing w:after="0" w:line="240" w:lineRule="auto"/>
        <w:jc w:val="both"/>
        <w:rPr>
          <w:rFonts w:ascii="Times New Roman" w:eastAsia="Calibri" w:hAnsi="Times New Roman" w:cs="Times New Roman"/>
          <w:color w:val="000000" w:themeColor="text1"/>
          <w:sz w:val="16"/>
          <w:szCs w:val="16"/>
          <w:lang w:val="uk-UA"/>
        </w:rPr>
      </w:pPr>
    </w:p>
    <w:p w14:paraId="47A6A920" w14:textId="77777777" w:rsidR="001B2B10" w:rsidRPr="001B2B10" w:rsidRDefault="001B2B10" w:rsidP="001B2B10">
      <w:pPr>
        <w:widowControl w:val="0"/>
        <w:spacing w:after="0" w:line="240" w:lineRule="auto"/>
        <w:ind w:firstLine="709"/>
        <w:jc w:val="center"/>
        <w:rPr>
          <w:rFonts w:ascii="Times New Roman" w:eastAsia="Calibri" w:hAnsi="Times New Roman" w:cs="Times New Roman"/>
          <w:color w:val="000000" w:themeColor="text1"/>
          <w:sz w:val="28"/>
          <w:szCs w:val="28"/>
          <w:lang w:val="uk-UA"/>
        </w:rPr>
      </w:pPr>
      <w:r w:rsidRPr="001B2B10">
        <w:rPr>
          <w:rFonts w:ascii="Times New Roman" w:eastAsia="Calibri" w:hAnsi="Times New Roman" w:cs="Times New Roman"/>
          <w:color w:val="000000" w:themeColor="text1"/>
          <w:sz w:val="28"/>
          <w:szCs w:val="28"/>
          <w:lang w:val="uk-UA"/>
        </w:rPr>
        <w:t xml:space="preserve">Деякі результати опитування мешканців щодо надання послуг </w:t>
      </w:r>
    </w:p>
    <w:p w14:paraId="5FB2FE2D" w14:textId="77777777" w:rsidR="001B2B10" w:rsidRPr="001B2B10" w:rsidRDefault="001B2B10" w:rsidP="001B2B10">
      <w:pPr>
        <w:widowControl w:val="0"/>
        <w:spacing w:after="0" w:line="240" w:lineRule="auto"/>
        <w:ind w:firstLine="709"/>
        <w:jc w:val="center"/>
        <w:rPr>
          <w:rFonts w:ascii="Times New Roman" w:eastAsia="Calibri" w:hAnsi="Times New Roman" w:cs="Times New Roman"/>
          <w:color w:val="000000" w:themeColor="text1"/>
          <w:sz w:val="28"/>
          <w:szCs w:val="28"/>
          <w:lang w:val="uk-UA"/>
        </w:rPr>
      </w:pPr>
      <w:r w:rsidRPr="001B2B10">
        <w:rPr>
          <w:rFonts w:ascii="Times New Roman" w:eastAsia="Calibri" w:hAnsi="Times New Roman" w:cs="Times New Roman"/>
          <w:color w:val="000000" w:themeColor="text1"/>
          <w:sz w:val="28"/>
          <w:szCs w:val="28"/>
          <w:lang w:val="uk-UA"/>
        </w:rPr>
        <w:t>в місті Житомир</w:t>
      </w:r>
    </w:p>
    <w:p w14:paraId="70CDDE1C" w14:textId="77777777" w:rsidR="001B2B10" w:rsidRPr="001F7845" w:rsidRDefault="001B2B10" w:rsidP="001B2B10">
      <w:pPr>
        <w:widowControl w:val="0"/>
        <w:spacing w:after="0" w:line="240" w:lineRule="auto"/>
        <w:ind w:firstLine="709"/>
        <w:jc w:val="center"/>
        <w:rPr>
          <w:rFonts w:ascii="Times New Roman" w:eastAsia="Calibri" w:hAnsi="Times New Roman" w:cs="Times New Roman"/>
          <w:color w:val="000000" w:themeColor="text1"/>
          <w:sz w:val="20"/>
          <w:szCs w:val="20"/>
          <w:lang w:val="uk-UA"/>
        </w:rPr>
      </w:pPr>
    </w:p>
    <w:tbl>
      <w:tblPr>
        <w:tblStyle w:val="a6"/>
        <w:tblW w:w="9924" w:type="dxa"/>
        <w:tblInd w:w="-289" w:type="dxa"/>
        <w:tblLayout w:type="fixed"/>
        <w:tblLook w:val="04A0" w:firstRow="1" w:lastRow="0" w:firstColumn="1" w:lastColumn="0" w:noHBand="0" w:noVBand="1"/>
      </w:tblPr>
      <w:tblGrid>
        <w:gridCol w:w="2269"/>
        <w:gridCol w:w="1134"/>
        <w:gridCol w:w="850"/>
        <w:gridCol w:w="1134"/>
        <w:gridCol w:w="993"/>
        <w:gridCol w:w="1134"/>
        <w:gridCol w:w="1134"/>
        <w:gridCol w:w="1276"/>
      </w:tblGrid>
      <w:tr w:rsidR="001B2B10" w:rsidRPr="001B2B10" w14:paraId="05D43291" w14:textId="77777777" w:rsidTr="00C57B56">
        <w:tc>
          <w:tcPr>
            <w:tcW w:w="2269" w:type="dxa"/>
          </w:tcPr>
          <w:p w14:paraId="24CEC93E" w14:textId="77777777" w:rsidR="001B2B10" w:rsidRPr="001B2B10" w:rsidRDefault="001B2B10" w:rsidP="00E5394D">
            <w:pPr>
              <w:widowControl w:val="0"/>
              <w:rPr>
                <w:rFonts w:ascii="Times New Roman" w:eastAsia="Calibri" w:hAnsi="Times New Roman" w:cs="Times New Roman"/>
                <w:color w:val="000000" w:themeColor="text1"/>
                <w:lang w:val="uk-UA"/>
              </w:rPr>
            </w:pPr>
          </w:p>
        </w:tc>
        <w:tc>
          <w:tcPr>
            <w:tcW w:w="1134" w:type="dxa"/>
          </w:tcPr>
          <w:p w14:paraId="2C0B06BF"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Відмінно</w:t>
            </w:r>
          </w:p>
        </w:tc>
        <w:tc>
          <w:tcPr>
            <w:tcW w:w="850" w:type="dxa"/>
          </w:tcPr>
          <w:p w14:paraId="3E0EA235"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Добре</w:t>
            </w:r>
          </w:p>
        </w:tc>
        <w:tc>
          <w:tcPr>
            <w:tcW w:w="1134" w:type="dxa"/>
          </w:tcPr>
          <w:p w14:paraId="52719668"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Середньо</w:t>
            </w:r>
          </w:p>
        </w:tc>
        <w:tc>
          <w:tcPr>
            <w:tcW w:w="993" w:type="dxa"/>
          </w:tcPr>
          <w:p w14:paraId="6AA3F4BC"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Погано</w:t>
            </w:r>
          </w:p>
        </w:tc>
        <w:tc>
          <w:tcPr>
            <w:tcW w:w="1134" w:type="dxa"/>
          </w:tcPr>
          <w:p w14:paraId="2EF0D226"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Жахливо</w:t>
            </w:r>
          </w:p>
        </w:tc>
        <w:tc>
          <w:tcPr>
            <w:tcW w:w="1134" w:type="dxa"/>
          </w:tcPr>
          <w:p w14:paraId="67BACD53"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Послуга недоступна</w:t>
            </w:r>
          </w:p>
        </w:tc>
        <w:tc>
          <w:tcPr>
            <w:tcW w:w="1276" w:type="dxa"/>
          </w:tcPr>
          <w:p w14:paraId="0463DAF9"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Важко відповісти/немає відповіді</w:t>
            </w:r>
          </w:p>
        </w:tc>
      </w:tr>
      <w:tr w:rsidR="001B2B10" w:rsidRPr="001B2B10" w14:paraId="34A780DA" w14:textId="77777777" w:rsidTr="00C57B56">
        <w:tc>
          <w:tcPr>
            <w:tcW w:w="2269" w:type="dxa"/>
          </w:tcPr>
          <w:p w14:paraId="38A48951" w14:textId="77777777" w:rsidR="001B2B10" w:rsidRPr="001B2B10" w:rsidRDefault="001B2B10" w:rsidP="00E5394D">
            <w:pPr>
              <w:widowControl w:val="0"/>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Транспортна інфраструктура, громадський транспорт</w:t>
            </w:r>
          </w:p>
        </w:tc>
        <w:tc>
          <w:tcPr>
            <w:tcW w:w="1134" w:type="dxa"/>
          </w:tcPr>
          <w:p w14:paraId="1B34BB73"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5%</w:t>
            </w:r>
          </w:p>
        </w:tc>
        <w:tc>
          <w:tcPr>
            <w:tcW w:w="850" w:type="dxa"/>
          </w:tcPr>
          <w:p w14:paraId="5107E825"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44%</w:t>
            </w:r>
          </w:p>
        </w:tc>
        <w:tc>
          <w:tcPr>
            <w:tcW w:w="1134" w:type="dxa"/>
          </w:tcPr>
          <w:p w14:paraId="3761A437"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31%</w:t>
            </w:r>
          </w:p>
        </w:tc>
        <w:tc>
          <w:tcPr>
            <w:tcW w:w="993" w:type="dxa"/>
          </w:tcPr>
          <w:p w14:paraId="37E5A47A"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8%</w:t>
            </w:r>
          </w:p>
        </w:tc>
        <w:tc>
          <w:tcPr>
            <w:tcW w:w="1134" w:type="dxa"/>
          </w:tcPr>
          <w:p w14:paraId="7FE3B5A2"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4%</w:t>
            </w:r>
          </w:p>
        </w:tc>
        <w:tc>
          <w:tcPr>
            <w:tcW w:w="1134" w:type="dxa"/>
          </w:tcPr>
          <w:p w14:paraId="5DBBF578"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&lt;1%</w:t>
            </w:r>
          </w:p>
        </w:tc>
        <w:tc>
          <w:tcPr>
            <w:tcW w:w="1276" w:type="dxa"/>
          </w:tcPr>
          <w:p w14:paraId="0EC4F2E9"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8%</w:t>
            </w:r>
          </w:p>
        </w:tc>
      </w:tr>
      <w:tr w:rsidR="001B2B10" w:rsidRPr="001B2B10" w14:paraId="215709FA" w14:textId="77777777" w:rsidTr="00C57B56">
        <w:tc>
          <w:tcPr>
            <w:tcW w:w="2269" w:type="dxa"/>
          </w:tcPr>
          <w:p w14:paraId="19070B7B" w14:textId="77777777" w:rsidR="001B2B10" w:rsidRPr="001B2B10" w:rsidRDefault="001B2B10" w:rsidP="00E5394D">
            <w:pPr>
              <w:widowControl w:val="0"/>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lastRenderedPageBreak/>
              <w:t>Дороги</w:t>
            </w:r>
          </w:p>
        </w:tc>
        <w:tc>
          <w:tcPr>
            <w:tcW w:w="1134" w:type="dxa"/>
          </w:tcPr>
          <w:p w14:paraId="3E5030D2"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2%</w:t>
            </w:r>
          </w:p>
        </w:tc>
        <w:tc>
          <w:tcPr>
            <w:tcW w:w="850" w:type="dxa"/>
          </w:tcPr>
          <w:p w14:paraId="256DB88A"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19%</w:t>
            </w:r>
          </w:p>
        </w:tc>
        <w:tc>
          <w:tcPr>
            <w:tcW w:w="1134" w:type="dxa"/>
          </w:tcPr>
          <w:p w14:paraId="7D4D4E36"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29%</w:t>
            </w:r>
          </w:p>
        </w:tc>
        <w:tc>
          <w:tcPr>
            <w:tcW w:w="993" w:type="dxa"/>
          </w:tcPr>
          <w:p w14:paraId="19BE63C8"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27%</w:t>
            </w:r>
          </w:p>
        </w:tc>
        <w:tc>
          <w:tcPr>
            <w:tcW w:w="1134" w:type="dxa"/>
          </w:tcPr>
          <w:p w14:paraId="3806B45E"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22%</w:t>
            </w:r>
          </w:p>
        </w:tc>
        <w:tc>
          <w:tcPr>
            <w:tcW w:w="1134" w:type="dxa"/>
          </w:tcPr>
          <w:p w14:paraId="74424347"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w:t>
            </w:r>
          </w:p>
        </w:tc>
        <w:tc>
          <w:tcPr>
            <w:tcW w:w="1276" w:type="dxa"/>
          </w:tcPr>
          <w:p w14:paraId="2D1BDF6C"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2%</w:t>
            </w:r>
          </w:p>
        </w:tc>
      </w:tr>
      <w:tr w:rsidR="001B2B10" w:rsidRPr="001B2B10" w14:paraId="10BE4C37" w14:textId="77777777" w:rsidTr="00C57B56">
        <w:tc>
          <w:tcPr>
            <w:tcW w:w="2269" w:type="dxa"/>
          </w:tcPr>
          <w:p w14:paraId="23268A33" w14:textId="77777777" w:rsidR="001B2B10" w:rsidRPr="001B2B10" w:rsidRDefault="001B2B10" w:rsidP="00E5394D">
            <w:pPr>
              <w:widowControl w:val="0"/>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Водопостачання</w:t>
            </w:r>
          </w:p>
        </w:tc>
        <w:tc>
          <w:tcPr>
            <w:tcW w:w="1134" w:type="dxa"/>
          </w:tcPr>
          <w:p w14:paraId="189079DB"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5%</w:t>
            </w:r>
          </w:p>
        </w:tc>
        <w:tc>
          <w:tcPr>
            <w:tcW w:w="850" w:type="dxa"/>
          </w:tcPr>
          <w:p w14:paraId="799F8A4A"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59%</w:t>
            </w:r>
          </w:p>
        </w:tc>
        <w:tc>
          <w:tcPr>
            <w:tcW w:w="1134" w:type="dxa"/>
          </w:tcPr>
          <w:p w14:paraId="788940E0"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21%</w:t>
            </w:r>
          </w:p>
        </w:tc>
        <w:tc>
          <w:tcPr>
            <w:tcW w:w="993" w:type="dxa"/>
          </w:tcPr>
          <w:p w14:paraId="448AC54A"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8%</w:t>
            </w:r>
          </w:p>
        </w:tc>
        <w:tc>
          <w:tcPr>
            <w:tcW w:w="1134" w:type="dxa"/>
          </w:tcPr>
          <w:p w14:paraId="1ABF81B9"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6%</w:t>
            </w:r>
          </w:p>
        </w:tc>
        <w:tc>
          <w:tcPr>
            <w:tcW w:w="1134" w:type="dxa"/>
          </w:tcPr>
          <w:p w14:paraId="3FE067E1"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&lt;1%</w:t>
            </w:r>
          </w:p>
        </w:tc>
        <w:tc>
          <w:tcPr>
            <w:tcW w:w="1276" w:type="dxa"/>
          </w:tcPr>
          <w:p w14:paraId="1EFDFC21"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1%</w:t>
            </w:r>
          </w:p>
        </w:tc>
      </w:tr>
      <w:tr w:rsidR="001B2B10" w:rsidRPr="001B2B10" w14:paraId="7865C9F5" w14:textId="77777777" w:rsidTr="00C57B56">
        <w:tc>
          <w:tcPr>
            <w:tcW w:w="2269" w:type="dxa"/>
          </w:tcPr>
          <w:p w14:paraId="6F7EA5BB" w14:textId="77777777" w:rsidR="001B2B10" w:rsidRPr="001B2B10" w:rsidRDefault="001B2B10" w:rsidP="00E5394D">
            <w:pPr>
              <w:widowControl w:val="0"/>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Збір сміття</w:t>
            </w:r>
          </w:p>
        </w:tc>
        <w:tc>
          <w:tcPr>
            <w:tcW w:w="1134" w:type="dxa"/>
          </w:tcPr>
          <w:p w14:paraId="68A8E946"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7%</w:t>
            </w:r>
          </w:p>
        </w:tc>
        <w:tc>
          <w:tcPr>
            <w:tcW w:w="850" w:type="dxa"/>
          </w:tcPr>
          <w:p w14:paraId="330A0377"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43%</w:t>
            </w:r>
          </w:p>
        </w:tc>
        <w:tc>
          <w:tcPr>
            <w:tcW w:w="1134" w:type="dxa"/>
          </w:tcPr>
          <w:p w14:paraId="2233A853"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37%</w:t>
            </w:r>
          </w:p>
        </w:tc>
        <w:tc>
          <w:tcPr>
            <w:tcW w:w="993" w:type="dxa"/>
          </w:tcPr>
          <w:p w14:paraId="32CD458E"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6%</w:t>
            </w:r>
          </w:p>
        </w:tc>
        <w:tc>
          <w:tcPr>
            <w:tcW w:w="1134" w:type="dxa"/>
          </w:tcPr>
          <w:p w14:paraId="07F2246B"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6%</w:t>
            </w:r>
          </w:p>
        </w:tc>
        <w:tc>
          <w:tcPr>
            <w:tcW w:w="1134" w:type="dxa"/>
          </w:tcPr>
          <w:p w14:paraId="6F6BC973"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1%</w:t>
            </w:r>
          </w:p>
        </w:tc>
        <w:tc>
          <w:tcPr>
            <w:tcW w:w="1276" w:type="dxa"/>
          </w:tcPr>
          <w:p w14:paraId="151C43E8"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&lt;1%</w:t>
            </w:r>
          </w:p>
        </w:tc>
      </w:tr>
      <w:tr w:rsidR="001B2B10" w:rsidRPr="001B2B10" w14:paraId="1D967B01" w14:textId="77777777" w:rsidTr="00C57B56">
        <w:tc>
          <w:tcPr>
            <w:tcW w:w="2269" w:type="dxa"/>
          </w:tcPr>
          <w:p w14:paraId="7401C26C" w14:textId="77777777" w:rsidR="001B2B10" w:rsidRPr="001B2B10" w:rsidRDefault="001B2B10" w:rsidP="00E5394D">
            <w:pPr>
              <w:widowControl w:val="0"/>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Університети, технікуми, коледжі</w:t>
            </w:r>
          </w:p>
        </w:tc>
        <w:tc>
          <w:tcPr>
            <w:tcW w:w="1134" w:type="dxa"/>
          </w:tcPr>
          <w:p w14:paraId="028CA458"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4%</w:t>
            </w:r>
          </w:p>
        </w:tc>
        <w:tc>
          <w:tcPr>
            <w:tcW w:w="850" w:type="dxa"/>
          </w:tcPr>
          <w:p w14:paraId="6889883A"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37%</w:t>
            </w:r>
          </w:p>
        </w:tc>
        <w:tc>
          <w:tcPr>
            <w:tcW w:w="1134" w:type="dxa"/>
          </w:tcPr>
          <w:p w14:paraId="7F3C051E"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26%</w:t>
            </w:r>
          </w:p>
        </w:tc>
        <w:tc>
          <w:tcPr>
            <w:tcW w:w="993" w:type="dxa"/>
          </w:tcPr>
          <w:p w14:paraId="3C9D3DE5"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5%</w:t>
            </w:r>
          </w:p>
        </w:tc>
        <w:tc>
          <w:tcPr>
            <w:tcW w:w="1134" w:type="dxa"/>
          </w:tcPr>
          <w:p w14:paraId="775C468A"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2%</w:t>
            </w:r>
          </w:p>
        </w:tc>
        <w:tc>
          <w:tcPr>
            <w:tcW w:w="1134" w:type="dxa"/>
          </w:tcPr>
          <w:p w14:paraId="2A0B1FDC"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&lt;1%</w:t>
            </w:r>
          </w:p>
        </w:tc>
        <w:tc>
          <w:tcPr>
            <w:tcW w:w="1276" w:type="dxa"/>
          </w:tcPr>
          <w:p w14:paraId="07D1FAFD"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25%</w:t>
            </w:r>
          </w:p>
        </w:tc>
      </w:tr>
      <w:tr w:rsidR="001B2B10" w:rsidRPr="001B2B10" w14:paraId="4FB19EFF" w14:textId="77777777" w:rsidTr="00C57B56">
        <w:tc>
          <w:tcPr>
            <w:tcW w:w="2269" w:type="dxa"/>
          </w:tcPr>
          <w:p w14:paraId="30F98698" w14:textId="77777777" w:rsidR="001B2B10" w:rsidRPr="001B2B10" w:rsidRDefault="001B2B10" w:rsidP="00E5394D">
            <w:pPr>
              <w:widowControl w:val="0"/>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Школи</w:t>
            </w:r>
          </w:p>
        </w:tc>
        <w:tc>
          <w:tcPr>
            <w:tcW w:w="1134" w:type="dxa"/>
          </w:tcPr>
          <w:p w14:paraId="6FAD35A8"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4%</w:t>
            </w:r>
          </w:p>
        </w:tc>
        <w:tc>
          <w:tcPr>
            <w:tcW w:w="850" w:type="dxa"/>
          </w:tcPr>
          <w:p w14:paraId="62F04FF6"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50%</w:t>
            </w:r>
          </w:p>
        </w:tc>
        <w:tc>
          <w:tcPr>
            <w:tcW w:w="1134" w:type="dxa"/>
          </w:tcPr>
          <w:p w14:paraId="383879CB"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23%</w:t>
            </w:r>
          </w:p>
        </w:tc>
        <w:tc>
          <w:tcPr>
            <w:tcW w:w="993" w:type="dxa"/>
          </w:tcPr>
          <w:p w14:paraId="69A52A06"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4%</w:t>
            </w:r>
          </w:p>
        </w:tc>
        <w:tc>
          <w:tcPr>
            <w:tcW w:w="1134" w:type="dxa"/>
          </w:tcPr>
          <w:p w14:paraId="004A1AC0"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2%</w:t>
            </w:r>
          </w:p>
        </w:tc>
        <w:tc>
          <w:tcPr>
            <w:tcW w:w="1134" w:type="dxa"/>
          </w:tcPr>
          <w:p w14:paraId="35F0E0D0"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&lt;1%</w:t>
            </w:r>
          </w:p>
        </w:tc>
        <w:tc>
          <w:tcPr>
            <w:tcW w:w="1276" w:type="dxa"/>
          </w:tcPr>
          <w:p w14:paraId="74ED53B8"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17%</w:t>
            </w:r>
          </w:p>
        </w:tc>
      </w:tr>
      <w:tr w:rsidR="001B2B10" w:rsidRPr="001B2B10" w14:paraId="67D140D1" w14:textId="77777777" w:rsidTr="00C57B56">
        <w:tc>
          <w:tcPr>
            <w:tcW w:w="2269" w:type="dxa"/>
          </w:tcPr>
          <w:p w14:paraId="6C2D7EDE" w14:textId="77777777" w:rsidR="001B2B10" w:rsidRPr="001B2B10" w:rsidRDefault="001B2B10" w:rsidP="00E5394D">
            <w:pPr>
              <w:widowControl w:val="0"/>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Дитячі садки</w:t>
            </w:r>
          </w:p>
        </w:tc>
        <w:tc>
          <w:tcPr>
            <w:tcW w:w="1134" w:type="dxa"/>
          </w:tcPr>
          <w:p w14:paraId="2868E982"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5%</w:t>
            </w:r>
          </w:p>
        </w:tc>
        <w:tc>
          <w:tcPr>
            <w:tcW w:w="850" w:type="dxa"/>
          </w:tcPr>
          <w:p w14:paraId="5BD2F891"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51%</w:t>
            </w:r>
          </w:p>
        </w:tc>
        <w:tc>
          <w:tcPr>
            <w:tcW w:w="1134" w:type="dxa"/>
          </w:tcPr>
          <w:p w14:paraId="4796B26F"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18%</w:t>
            </w:r>
          </w:p>
        </w:tc>
        <w:tc>
          <w:tcPr>
            <w:tcW w:w="993" w:type="dxa"/>
          </w:tcPr>
          <w:p w14:paraId="7B482B68"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2%</w:t>
            </w:r>
          </w:p>
        </w:tc>
        <w:tc>
          <w:tcPr>
            <w:tcW w:w="1134" w:type="dxa"/>
          </w:tcPr>
          <w:p w14:paraId="1AB621E1"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1%</w:t>
            </w:r>
          </w:p>
        </w:tc>
        <w:tc>
          <w:tcPr>
            <w:tcW w:w="1134" w:type="dxa"/>
          </w:tcPr>
          <w:p w14:paraId="583E7A32"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&lt;1%</w:t>
            </w:r>
          </w:p>
        </w:tc>
        <w:tc>
          <w:tcPr>
            <w:tcW w:w="1276" w:type="dxa"/>
          </w:tcPr>
          <w:p w14:paraId="6FE2B89D"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23%</w:t>
            </w:r>
          </w:p>
        </w:tc>
      </w:tr>
      <w:tr w:rsidR="001B2B10" w:rsidRPr="001B2B10" w14:paraId="114D58FC" w14:textId="77777777" w:rsidTr="00C57B56">
        <w:tc>
          <w:tcPr>
            <w:tcW w:w="2269" w:type="dxa"/>
          </w:tcPr>
          <w:p w14:paraId="61B06D69" w14:textId="77777777" w:rsidR="001B2B10" w:rsidRPr="001B2B10" w:rsidRDefault="001B2B10" w:rsidP="00E5394D">
            <w:pPr>
              <w:widowControl w:val="0"/>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Медичні заклади</w:t>
            </w:r>
          </w:p>
        </w:tc>
        <w:tc>
          <w:tcPr>
            <w:tcW w:w="1134" w:type="dxa"/>
          </w:tcPr>
          <w:p w14:paraId="48624D08"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4%</w:t>
            </w:r>
          </w:p>
        </w:tc>
        <w:tc>
          <w:tcPr>
            <w:tcW w:w="850" w:type="dxa"/>
          </w:tcPr>
          <w:p w14:paraId="7E31F75B"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32%</w:t>
            </w:r>
          </w:p>
        </w:tc>
        <w:tc>
          <w:tcPr>
            <w:tcW w:w="1134" w:type="dxa"/>
          </w:tcPr>
          <w:p w14:paraId="5DEB5AE3"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39%</w:t>
            </w:r>
          </w:p>
        </w:tc>
        <w:tc>
          <w:tcPr>
            <w:tcW w:w="993" w:type="dxa"/>
          </w:tcPr>
          <w:p w14:paraId="290AA7FC"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12%</w:t>
            </w:r>
          </w:p>
        </w:tc>
        <w:tc>
          <w:tcPr>
            <w:tcW w:w="1134" w:type="dxa"/>
          </w:tcPr>
          <w:p w14:paraId="18DB2925"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7%</w:t>
            </w:r>
          </w:p>
        </w:tc>
        <w:tc>
          <w:tcPr>
            <w:tcW w:w="1134" w:type="dxa"/>
          </w:tcPr>
          <w:p w14:paraId="2AC62591"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&lt;1%</w:t>
            </w:r>
          </w:p>
        </w:tc>
        <w:tc>
          <w:tcPr>
            <w:tcW w:w="1276" w:type="dxa"/>
          </w:tcPr>
          <w:p w14:paraId="0E9BFD33"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6%</w:t>
            </w:r>
          </w:p>
        </w:tc>
      </w:tr>
      <w:tr w:rsidR="001B2B10" w:rsidRPr="001B2B10" w14:paraId="16FA424C" w14:textId="77777777" w:rsidTr="00C57B56">
        <w:tc>
          <w:tcPr>
            <w:tcW w:w="2269" w:type="dxa"/>
          </w:tcPr>
          <w:p w14:paraId="5F5B6BA6" w14:textId="77777777" w:rsidR="001B2B10" w:rsidRPr="001B2B10" w:rsidRDefault="001B2B10" w:rsidP="00E5394D">
            <w:pPr>
              <w:widowControl w:val="0"/>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Соціальний захист</w:t>
            </w:r>
          </w:p>
        </w:tc>
        <w:tc>
          <w:tcPr>
            <w:tcW w:w="1134" w:type="dxa"/>
          </w:tcPr>
          <w:p w14:paraId="513DB0AC"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1%</w:t>
            </w:r>
          </w:p>
        </w:tc>
        <w:tc>
          <w:tcPr>
            <w:tcW w:w="850" w:type="dxa"/>
          </w:tcPr>
          <w:p w14:paraId="46AF8981"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20%</w:t>
            </w:r>
          </w:p>
        </w:tc>
        <w:tc>
          <w:tcPr>
            <w:tcW w:w="1134" w:type="dxa"/>
          </w:tcPr>
          <w:p w14:paraId="573AFD97"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27%</w:t>
            </w:r>
          </w:p>
        </w:tc>
        <w:tc>
          <w:tcPr>
            <w:tcW w:w="993" w:type="dxa"/>
          </w:tcPr>
          <w:p w14:paraId="0D1F80FF"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24%</w:t>
            </w:r>
          </w:p>
        </w:tc>
        <w:tc>
          <w:tcPr>
            <w:tcW w:w="1134" w:type="dxa"/>
          </w:tcPr>
          <w:p w14:paraId="0CA462C6"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11%</w:t>
            </w:r>
          </w:p>
        </w:tc>
        <w:tc>
          <w:tcPr>
            <w:tcW w:w="1134" w:type="dxa"/>
          </w:tcPr>
          <w:p w14:paraId="196DF8E2"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&lt;1%</w:t>
            </w:r>
          </w:p>
        </w:tc>
        <w:tc>
          <w:tcPr>
            <w:tcW w:w="1276" w:type="dxa"/>
          </w:tcPr>
          <w:p w14:paraId="2AF1BD5C"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17%</w:t>
            </w:r>
          </w:p>
        </w:tc>
      </w:tr>
      <w:tr w:rsidR="001B2B10" w:rsidRPr="001B2B10" w14:paraId="468D1E29" w14:textId="77777777" w:rsidTr="00C57B56">
        <w:tc>
          <w:tcPr>
            <w:tcW w:w="2269" w:type="dxa"/>
          </w:tcPr>
          <w:p w14:paraId="19CE2937" w14:textId="77777777" w:rsidR="001B2B10" w:rsidRPr="001B2B10" w:rsidRDefault="001B2B10" w:rsidP="00E5394D">
            <w:pPr>
              <w:widowControl w:val="0"/>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Доступ для людей з інвалідністю</w:t>
            </w:r>
          </w:p>
        </w:tc>
        <w:tc>
          <w:tcPr>
            <w:tcW w:w="1134" w:type="dxa"/>
          </w:tcPr>
          <w:p w14:paraId="150FE106"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1%</w:t>
            </w:r>
          </w:p>
        </w:tc>
        <w:tc>
          <w:tcPr>
            <w:tcW w:w="850" w:type="dxa"/>
          </w:tcPr>
          <w:p w14:paraId="1D3865F1"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16%</w:t>
            </w:r>
          </w:p>
        </w:tc>
        <w:tc>
          <w:tcPr>
            <w:tcW w:w="1134" w:type="dxa"/>
          </w:tcPr>
          <w:p w14:paraId="17ABA253"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25%</w:t>
            </w:r>
          </w:p>
        </w:tc>
        <w:tc>
          <w:tcPr>
            <w:tcW w:w="993" w:type="dxa"/>
          </w:tcPr>
          <w:p w14:paraId="2E7F007A"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27%</w:t>
            </w:r>
          </w:p>
        </w:tc>
        <w:tc>
          <w:tcPr>
            <w:tcW w:w="1134" w:type="dxa"/>
          </w:tcPr>
          <w:p w14:paraId="5942163F"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13%</w:t>
            </w:r>
          </w:p>
        </w:tc>
        <w:tc>
          <w:tcPr>
            <w:tcW w:w="1134" w:type="dxa"/>
          </w:tcPr>
          <w:p w14:paraId="575C4521"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&lt;1%</w:t>
            </w:r>
          </w:p>
        </w:tc>
        <w:tc>
          <w:tcPr>
            <w:tcW w:w="1276" w:type="dxa"/>
          </w:tcPr>
          <w:p w14:paraId="09D4DF74"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18%</w:t>
            </w:r>
          </w:p>
        </w:tc>
      </w:tr>
      <w:tr w:rsidR="001B2B10" w:rsidRPr="001B2B10" w14:paraId="787A04D1" w14:textId="77777777" w:rsidTr="00C57B56">
        <w:tc>
          <w:tcPr>
            <w:tcW w:w="2269" w:type="dxa"/>
          </w:tcPr>
          <w:p w14:paraId="2ECAED80" w14:textId="77777777" w:rsidR="001B2B10" w:rsidRPr="001B2B10" w:rsidRDefault="001B2B10" w:rsidP="00E5394D">
            <w:pPr>
              <w:widowControl w:val="0"/>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Якість облаштування бомбосховищ</w:t>
            </w:r>
          </w:p>
        </w:tc>
        <w:tc>
          <w:tcPr>
            <w:tcW w:w="1134" w:type="dxa"/>
          </w:tcPr>
          <w:p w14:paraId="3A0622D7"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1%</w:t>
            </w:r>
          </w:p>
        </w:tc>
        <w:tc>
          <w:tcPr>
            <w:tcW w:w="850" w:type="dxa"/>
          </w:tcPr>
          <w:p w14:paraId="187355B2"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16%</w:t>
            </w:r>
          </w:p>
        </w:tc>
        <w:tc>
          <w:tcPr>
            <w:tcW w:w="1134" w:type="dxa"/>
          </w:tcPr>
          <w:p w14:paraId="1BAB3B00"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18%</w:t>
            </w:r>
          </w:p>
        </w:tc>
        <w:tc>
          <w:tcPr>
            <w:tcW w:w="993" w:type="dxa"/>
          </w:tcPr>
          <w:p w14:paraId="13031E5C"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25%</w:t>
            </w:r>
          </w:p>
        </w:tc>
        <w:tc>
          <w:tcPr>
            <w:tcW w:w="1134" w:type="dxa"/>
          </w:tcPr>
          <w:p w14:paraId="79B05B1A"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23%</w:t>
            </w:r>
          </w:p>
        </w:tc>
        <w:tc>
          <w:tcPr>
            <w:tcW w:w="1134" w:type="dxa"/>
          </w:tcPr>
          <w:p w14:paraId="7DA3F0AC"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2%</w:t>
            </w:r>
          </w:p>
        </w:tc>
        <w:tc>
          <w:tcPr>
            <w:tcW w:w="1276" w:type="dxa"/>
          </w:tcPr>
          <w:p w14:paraId="1554FCFC"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15%</w:t>
            </w:r>
          </w:p>
        </w:tc>
      </w:tr>
      <w:tr w:rsidR="001B2B10" w:rsidRPr="001B2B10" w14:paraId="5B7FA086" w14:textId="77777777" w:rsidTr="00C57B56">
        <w:tc>
          <w:tcPr>
            <w:tcW w:w="2269" w:type="dxa"/>
          </w:tcPr>
          <w:p w14:paraId="7C17CBBF" w14:textId="77777777" w:rsidR="001B2B10" w:rsidRPr="001B2B10" w:rsidRDefault="001B2B10" w:rsidP="00E5394D">
            <w:pPr>
              <w:widowControl w:val="0"/>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Діяльність поліції</w:t>
            </w:r>
          </w:p>
        </w:tc>
        <w:tc>
          <w:tcPr>
            <w:tcW w:w="1134" w:type="dxa"/>
          </w:tcPr>
          <w:p w14:paraId="37F0481D"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4%</w:t>
            </w:r>
          </w:p>
        </w:tc>
        <w:tc>
          <w:tcPr>
            <w:tcW w:w="850" w:type="dxa"/>
          </w:tcPr>
          <w:p w14:paraId="180B3F67"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30%</w:t>
            </w:r>
          </w:p>
        </w:tc>
        <w:tc>
          <w:tcPr>
            <w:tcW w:w="1134" w:type="dxa"/>
          </w:tcPr>
          <w:p w14:paraId="028C151C"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23%</w:t>
            </w:r>
          </w:p>
        </w:tc>
        <w:tc>
          <w:tcPr>
            <w:tcW w:w="993" w:type="dxa"/>
          </w:tcPr>
          <w:p w14:paraId="5312799C"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15%</w:t>
            </w:r>
          </w:p>
        </w:tc>
        <w:tc>
          <w:tcPr>
            <w:tcW w:w="1134" w:type="dxa"/>
          </w:tcPr>
          <w:p w14:paraId="06D0367C"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11%</w:t>
            </w:r>
          </w:p>
        </w:tc>
        <w:tc>
          <w:tcPr>
            <w:tcW w:w="1134" w:type="dxa"/>
          </w:tcPr>
          <w:p w14:paraId="7CC6F13C"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w:t>
            </w:r>
          </w:p>
        </w:tc>
        <w:tc>
          <w:tcPr>
            <w:tcW w:w="1276" w:type="dxa"/>
          </w:tcPr>
          <w:p w14:paraId="772181DB"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18%</w:t>
            </w:r>
          </w:p>
        </w:tc>
      </w:tr>
      <w:tr w:rsidR="001B2B10" w:rsidRPr="001B2B10" w14:paraId="2619753C" w14:textId="77777777" w:rsidTr="00C57B56">
        <w:tc>
          <w:tcPr>
            <w:tcW w:w="2269" w:type="dxa"/>
          </w:tcPr>
          <w:p w14:paraId="4A3E1929" w14:textId="77777777" w:rsidR="001B2B10" w:rsidRPr="001B2B10" w:rsidRDefault="001B2B10" w:rsidP="00E5394D">
            <w:pPr>
              <w:widowControl w:val="0"/>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Екологія, навколишнє середовище</w:t>
            </w:r>
          </w:p>
        </w:tc>
        <w:tc>
          <w:tcPr>
            <w:tcW w:w="1134" w:type="dxa"/>
          </w:tcPr>
          <w:p w14:paraId="4B5803A0"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2%</w:t>
            </w:r>
          </w:p>
        </w:tc>
        <w:tc>
          <w:tcPr>
            <w:tcW w:w="850" w:type="dxa"/>
          </w:tcPr>
          <w:p w14:paraId="0A8FE0C7"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33%</w:t>
            </w:r>
          </w:p>
        </w:tc>
        <w:tc>
          <w:tcPr>
            <w:tcW w:w="1134" w:type="dxa"/>
          </w:tcPr>
          <w:p w14:paraId="4CAEE8FD"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37%</w:t>
            </w:r>
          </w:p>
        </w:tc>
        <w:tc>
          <w:tcPr>
            <w:tcW w:w="993" w:type="dxa"/>
          </w:tcPr>
          <w:p w14:paraId="6D2D22AD"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17%</w:t>
            </w:r>
          </w:p>
        </w:tc>
        <w:tc>
          <w:tcPr>
            <w:tcW w:w="1134" w:type="dxa"/>
          </w:tcPr>
          <w:p w14:paraId="77982ED8"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6%</w:t>
            </w:r>
          </w:p>
        </w:tc>
        <w:tc>
          <w:tcPr>
            <w:tcW w:w="1134" w:type="dxa"/>
          </w:tcPr>
          <w:p w14:paraId="244A192B"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w:t>
            </w:r>
          </w:p>
        </w:tc>
        <w:tc>
          <w:tcPr>
            <w:tcW w:w="1276" w:type="dxa"/>
          </w:tcPr>
          <w:p w14:paraId="49B45479" w14:textId="77777777" w:rsidR="001B2B10" w:rsidRPr="001B2B10" w:rsidRDefault="001B2B10" w:rsidP="00E5394D">
            <w:pPr>
              <w:widowControl w:val="0"/>
              <w:jc w:val="center"/>
              <w:rPr>
                <w:rFonts w:ascii="Times New Roman" w:eastAsia="Calibri" w:hAnsi="Times New Roman" w:cs="Times New Roman"/>
                <w:color w:val="000000" w:themeColor="text1"/>
                <w:lang w:val="uk-UA"/>
              </w:rPr>
            </w:pPr>
            <w:r w:rsidRPr="001B2B10">
              <w:rPr>
                <w:rFonts w:ascii="Times New Roman" w:eastAsia="Calibri" w:hAnsi="Times New Roman" w:cs="Times New Roman"/>
                <w:color w:val="000000" w:themeColor="text1"/>
                <w:lang w:val="uk-UA"/>
              </w:rPr>
              <w:t>4%</w:t>
            </w:r>
          </w:p>
        </w:tc>
      </w:tr>
    </w:tbl>
    <w:p w14:paraId="2B9F2D77" w14:textId="4B35617C" w:rsidR="001B2B10" w:rsidRPr="0020623F" w:rsidRDefault="001B2B10" w:rsidP="001B2B10">
      <w:pPr>
        <w:widowControl w:val="0"/>
        <w:spacing w:after="0" w:line="240" w:lineRule="auto"/>
        <w:ind w:firstLine="709"/>
        <w:jc w:val="center"/>
        <w:rPr>
          <w:rFonts w:ascii="Times New Roman" w:eastAsia="Calibri" w:hAnsi="Times New Roman" w:cs="Times New Roman"/>
          <w:color w:val="000000" w:themeColor="text1"/>
          <w:sz w:val="24"/>
          <w:szCs w:val="24"/>
          <w:lang w:val="uk-UA"/>
        </w:rPr>
      </w:pPr>
    </w:p>
    <w:p w14:paraId="0332E601" w14:textId="77777777" w:rsidR="005A3045" w:rsidRPr="0020623F" w:rsidRDefault="005A3045" w:rsidP="001B2B10">
      <w:pPr>
        <w:widowControl w:val="0"/>
        <w:spacing w:after="0" w:line="240" w:lineRule="auto"/>
        <w:ind w:firstLine="709"/>
        <w:jc w:val="center"/>
        <w:rPr>
          <w:rFonts w:ascii="Times New Roman" w:eastAsia="Calibri" w:hAnsi="Times New Roman" w:cs="Times New Roman"/>
          <w:color w:val="000000"/>
          <w:sz w:val="24"/>
          <w:szCs w:val="24"/>
          <w:lang w:val="uk-UA"/>
        </w:rPr>
      </w:pPr>
    </w:p>
    <w:p w14:paraId="149FEDFF" w14:textId="02D6BD90" w:rsidR="001B2B10" w:rsidRPr="001B2B10" w:rsidRDefault="001B2B10" w:rsidP="001B2B10">
      <w:pPr>
        <w:widowControl w:val="0"/>
        <w:spacing w:after="0" w:line="240" w:lineRule="auto"/>
        <w:ind w:firstLine="709"/>
        <w:jc w:val="center"/>
        <w:rPr>
          <w:rFonts w:ascii="Times New Roman" w:eastAsia="Calibri" w:hAnsi="Times New Roman" w:cs="Times New Roman"/>
          <w:color w:val="000000"/>
          <w:sz w:val="28"/>
          <w:szCs w:val="28"/>
          <w:lang w:val="uk-UA"/>
        </w:rPr>
      </w:pPr>
      <w:r w:rsidRPr="001B2B10">
        <w:rPr>
          <w:rFonts w:ascii="Times New Roman" w:eastAsia="Calibri" w:hAnsi="Times New Roman" w:cs="Times New Roman"/>
          <w:color w:val="000000"/>
          <w:sz w:val="28"/>
          <w:szCs w:val="28"/>
          <w:lang w:val="uk-UA"/>
        </w:rPr>
        <w:t>Думка мешканців щодо ефективності  задоволення економічних потреб різних груп населення (працевлаштування, справедлива заробітна плата, просування по службі)</w:t>
      </w:r>
    </w:p>
    <w:p w14:paraId="567A1937" w14:textId="77777777" w:rsidR="001B2B10" w:rsidRPr="0020623F" w:rsidRDefault="001B2B10" w:rsidP="001B2B10">
      <w:pPr>
        <w:widowControl w:val="0"/>
        <w:spacing w:after="0" w:line="240" w:lineRule="auto"/>
        <w:ind w:firstLine="709"/>
        <w:jc w:val="center"/>
        <w:rPr>
          <w:rFonts w:ascii="Times New Roman" w:eastAsia="Calibri" w:hAnsi="Times New Roman" w:cs="Times New Roman"/>
          <w:color w:val="000000"/>
          <w:sz w:val="24"/>
          <w:szCs w:val="24"/>
          <w:lang w:val="uk-UA"/>
        </w:rPr>
      </w:pPr>
    </w:p>
    <w:tbl>
      <w:tblPr>
        <w:tblStyle w:val="a6"/>
        <w:tblW w:w="0" w:type="auto"/>
        <w:tblLook w:val="04A0" w:firstRow="1" w:lastRow="0" w:firstColumn="1" w:lastColumn="0" w:noHBand="0" w:noVBand="1"/>
      </w:tblPr>
      <w:tblGrid>
        <w:gridCol w:w="2405"/>
        <w:gridCol w:w="1276"/>
        <w:gridCol w:w="1276"/>
        <w:gridCol w:w="1444"/>
        <w:gridCol w:w="1422"/>
        <w:gridCol w:w="1805"/>
      </w:tblGrid>
      <w:tr w:rsidR="001B2B10" w:rsidRPr="001B2B10" w14:paraId="4B78A61A" w14:textId="77777777" w:rsidTr="00E5394D">
        <w:tc>
          <w:tcPr>
            <w:tcW w:w="2405" w:type="dxa"/>
          </w:tcPr>
          <w:p w14:paraId="25263B0F" w14:textId="77777777" w:rsidR="001B2B10" w:rsidRPr="001B2B10" w:rsidRDefault="001B2B10" w:rsidP="00E5394D">
            <w:pPr>
              <w:widowControl w:val="0"/>
              <w:jc w:val="center"/>
              <w:rPr>
                <w:rFonts w:ascii="Times New Roman" w:eastAsia="Calibri" w:hAnsi="Times New Roman" w:cs="Times New Roman"/>
                <w:color w:val="000000"/>
                <w:lang w:val="uk-UA"/>
              </w:rPr>
            </w:pPr>
          </w:p>
        </w:tc>
        <w:tc>
          <w:tcPr>
            <w:tcW w:w="1276" w:type="dxa"/>
          </w:tcPr>
          <w:p w14:paraId="46B46D64" w14:textId="77777777" w:rsidR="001B2B10" w:rsidRPr="001B2B10" w:rsidRDefault="001B2B10" w:rsidP="00E5394D">
            <w:pPr>
              <w:widowControl w:val="0"/>
              <w:jc w:val="center"/>
              <w:rPr>
                <w:rFonts w:ascii="Times New Roman" w:eastAsia="Calibri" w:hAnsi="Times New Roman" w:cs="Times New Roman"/>
                <w:color w:val="000000"/>
                <w:lang w:val="uk-UA"/>
              </w:rPr>
            </w:pPr>
            <w:r w:rsidRPr="001B2B10">
              <w:rPr>
                <w:rFonts w:ascii="Times New Roman" w:eastAsia="Calibri" w:hAnsi="Times New Roman" w:cs="Times New Roman"/>
                <w:color w:val="000000"/>
                <w:lang w:val="uk-UA"/>
              </w:rPr>
              <w:t>Дуже ефективно</w:t>
            </w:r>
          </w:p>
        </w:tc>
        <w:tc>
          <w:tcPr>
            <w:tcW w:w="1276" w:type="dxa"/>
          </w:tcPr>
          <w:p w14:paraId="12D55EFC" w14:textId="77777777" w:rsidR="001B2B10" w:rsidRPr="001B2B10" w:rsidRDefault="001B2B10" w:rsidP="00E5394D">
            <w:pPr>
              <w:widowControl w:val="0"/>
              <w:jc w:val="center"/>
              <w:rPr>
                <w:rFonts w:ascii="Times New Roman" w:eastAsia="Calibri" w:hAnsi="Times New Roman" w:cs="Times New Roman"/>
                <w:color w:val="000000"/>
                <w:lang w:val="uk-UA"/>
              </w:rPr>
            </w:pPr>
            <w:r w:rsidRPr="001B2B10">
              <w:rPr>
                <w:rFonts w:ascii="Times New Roman" w:eastAsia="Calibri" w:hAnsi="Times New Roman" w:cs="Times New Roman"/>
                <w:color w:val="000000"/>
                <w:lang w:val="uk-UA"/>
              </w:rPr>
              <w:t>Скоріше ефективно</w:t>
            </w:r>
          </w:p>
        </w:tc>
        <w:tc>
          <w:tcPr>
            <w:tcW w:w="1444" w:type="dxa"/>
          </w:tcPr>
          <w:p w14:paraId="1EA9B23B" w14:textId="77777777" w:rsidR="001B2B10" w:rsidRPr="001B2B10" w:rsidRDefault="001B2B10" w:rsidP="00E5394D">
            <w:pPr>
              <w:widowControl w:val="0"/>
              <w:jc w:val="center"/>
              <w:rPr>
                <w:rFonts w:ascii="Times New Roman" w:eastAsia="Calibri" w:hAnsi="Times New Roman" w:cs="Times New Roman"/>
                <w:color w:val="000000"/>
                <w:lang w:val="uk-UA"/>
              </w:rPr>
            </w:pPr>
            <w:r w:rsidRPr="001B2B10">
              <w:rPr>
                <w:rFonts w:ascii="Times New Roman" w:eastAsia="Calibri" w:hAnsi="Times New Roman" w:cs="Times New Roman"/>
                <w:color w:val="000000"/>
                <w:lang w:val="uk-UA"/>
              </w:rPr>
              <w:t>Скоріше неефективно</w:t>
            </w:r>
          </w:p>
        </w:tc>
        <w:tc>
          <w:tcPr>
            <w:tcW w:w="1422" w:type="dxa"/>
          </w:tcPr>
          <w:p w14:paraId="6F273C40" w14:textId="77777777" w:rsidR="001B2B10" w:rsidRPr="001B2B10" w:rsidRDefault="001B2B10" w:rsidP="00E5394D">
            <w:pPr>
              <w:widowControl w:val="0"/>
              <w:jc w:val="center"/>
              <w:rPr>
                <w:rFonts w:ascii="Times New Roman" w:eastAsia="Calibri" w:hAnsi="Times New Roman" w:cs="Times New Roman"/>
                <w:color w:val="000000"/>
                <w:lang w:val="uk-UA"/>
              </w:rPr>
            </w:pPr>
            <w:r w:rsidRPr="001B2B10">
              <w:rPr>
                <w:rFonts w:ascii="Times New Roman" w:eastAsia="Calibri" w:hAnsi="Times New Roman" w:cs="Times New Roman"/>
                <w:color w:val="000000"/>
                <w:lang w:val="uk-UA"/>
              </w:rPr>
              <w:t>Дуже неефективно</w:t>
            </w:r>
          </w:p>
        </w:tc>
        <w:tc>
          <w:tcPr>
            <w:tcW w:w="1805" w:type="dxa"/>
          </w:tcPr>
          <w:p w14:paraId="4F3F53A4" w14:textId="77777777" w:rsidR="001B2B10" w:rsidRPr="001B2B10" w:rsidRDefault="001B2B10" w:rsidP="00E5394D">
            <w:pPr>
              <w:widowControl w:val="0"/>
              <w:jc w:val="center"/>
              <w:rPr>
                <w:rFonts w:ascii="Times New Roman" w:eastAsia="Calibri" w:hAnsi="Times New Roman" w:cs="Times New Roman"/>
                <w:color w:val="000000"/>
                <w:lang w:val="uk-UA"/>
              </w:rPr>
            </w:pPr>
            <w:r w:rsidRPr="001B2B10">
              <w:rPr>
                <w:rFonts w:ascii="Times New Roman" w:eastAsia="Calibri" w:hAnsi="Times New Roman" w:cs="Times New Roman"/>
                <w:color w:val="000000"/>
                <w:lang w:val="uk-UA"/>
              </w:rPr>
              <w:t>Важко відповісти/немає відповіді</w:t>
            </w:r>
          </w:p>
        </w:tc>
      </w:tr>
      <w:tr w:rsidR="001B2B10" w:rsidRPr="001B2B10" w14:paraId="5235A068" w14:textId="77777777" w:rsidTr="00E5394D">
        <w:tc>
          <w:tcPr>
            <w:tcW w:w="2405" w:type="dxa"/>
          </w:tcPr>
          <w:p w14:paraId="6E890005" w14:textId="77777777" w:rsidR="001B2B10" w:rsidRPr="001B2B10" w:rsidRDefault="001B2B10" w:rsidP="00E5394D">
            <w:pPr>
              <w:widowControl w:val="0"/>
              <w:jc w:val="center"/>
              <w:rPr>
                <w:rFonts w:ascii="Times New Roman" w:eastAsia="Calibri" w:hAnsi="Times New Roman" w:cs="Times New Roman"/>
                <w:color w:val="000000"/>
                <w:lang w:val="uk-UA"/>
              </w:rPr>
            </w:pPr>
            <w:r w:rsidRPr="001B2B10">
              <w:rPr>
                <w:rFonts w:ascii="Times New Roman" w:eastAsia="Calibri" w:hAnsi="Times New Roman" w:cs="Times New Roman"/>
                <w:color w:val="000000"/>
                <w:lang w:val="uk-UA"/>
              </w:rPr>
              <w:t>Жінки</w:t>
            </w:r>
          </w:p>
        </w:tc>
        <w:tc>
          <w:tcPr>
            <w:tcW w:w="1276" w:type="dxa"/>
          </w:tcPr>
          <w:p w14:paraId="18D2B216" w14:textId="77777777" w:rsidR="001B2B10" w:rsidRPr="001B2B10" w:rsidRDefault="001B2B10" w:rsidP="00E5394D">
            <w:pPr>
              <w:widowControl w:val="0"/>
              <w:jc w:val="center"/>
              <w:rPr>
                <w:rFonts w:ascii="Times New Roman" w:eastAsia="Calibri" w:hAnsi="Times New Roman" w:cs="Times New Roman"/>
                <w:color w:val="000000"/>
                <w:lang w:val="uk-UA"/>
              </w:rPr>
            </w:pPr>
            <w:r w:rsidRPr="001B2B10">
              <w:rPr>
                <w:rFonts w:ascii="Times New Roman" w:eastAsia="Calibri" w:hAnsi="Times New Roman" w:cs="Times New Roman"/>
                <w:color w:val="000000"/>
                <w:lang w:val="uk-UA"/>
              </w:rPr>
              <w:t>5%</w:t>
            </w:r>
          </w:p>
        </w:tc>
        <w:tc>
          <w:tcPr>
            <w:tcW w:w="1276" w:type="dxa"/>
          </w:tcPr>
          <w:p w14:paraId="6606A99E" w14:textId="77777777" w:rsidR="001B2B10" w:rsidRPr="001B2B10" w:rsidRDefault="001B2B10" w:rsidP="00E5394D">
            <w:pPr>
              <w:widowControl w:val="0"/>
              <w:jc w:val="center"/>
              <w:rPr>
                <w:rFonts w:ascii="Times New Roman" w:eastAsia="Calibri" w:hAnsi="Times New Roman" w:cs="Times New Roman"/>
                <w:color w:val="000000"/>
                <w:lang w:val="uk-UA"/>
              </w:rPr>
            </w:pPr>
            <w:r w:rsidRPr="001B2B10">
              <w:rPr>
                <w:rFonts w:ascii="Times New Roman" w:eastAsia="Calibri" w:hAnsi="Times New Roman" w:cs="Times New Roman"/>
                <w:color w:val="000000"/>
                <w:lang w:val="uk-UA"/>
              </w:rPr>
              <w:t>39%</w:t>
            </w:r>
          </w:p>
        </w:tc>
        <w:tc>
          <w:tcPr>
            <w:tcW w:w="1444" w:type="dxa"/>
          </w:tcPr>
          <w:p w14:paraId="28A5F202" w14:textId="77777777" w:rsidR="001B2B10" w:rsidRPr="001B2B10" w:rsidRDefault="001B2B10" w:rsidP="00E5394D">
            <w:pPr>
              <w:widowControl w:val="0"/>
              <w:jc w:val="center"/>
              <w:rPr>
                <w:rFonts w:ascii="Times New Roman" w:eastAsia="Calibri" w:hAnsi="Times New Roman" w:cs="Times New Roman"/>
                <w:color w:val="000000"/>
                <w:lang w:val="uk-UA"/>
              </w:rPr>
            </w:pPr>
            <w:r w:rsidRPr="001B2B10">
              <w:rPr>
                <w:rFonts w:ascii="Times New Roman" w:eastAsia="Calibri" w:hAnsi="Times New Roman" w:cs="Times New Roman"/>
                <w:color w:val="000000"/>
                <w:lang w:val="uk-UA"/>
              </w:rPr>
              <w:t>28%</w:t>
            </w:r>
          </w:p>
        </w:tc>
        <w:tc>
          <w:tcPr>
            <w:tcW w:w="1422" w:type="dxa"/>
          </w:tcPr>
          <w:p w14:paraId="014207E1" w14:textId="77777777" w:rsidR="001B2B10" w:rsidRPr="001B2B10" w:rsidRDefault="001B2B10" w:rsidP="00E5394D">
            <w:pPr>
              <w:widowControl w:val="0"/>
              <w:jc w:val="center"/>
              <w:rPr>
                <w:rFonts w:ascii="Times New Roman" w:eastAsia="Calibri" w:hAnsi="Times New Roman" w:cs="Times New Roman"/>
                <w:color w:val="000000"/>
                <w:lang w:val="uk-UA"/>
              </w:rPr>
            </w:pPr>
            <w:r w:rsidRPr="001B2B10">
              <w:rPr>
                <w:rFonts w:ascii="Times New Roman" w:eastAsia="Calibri" w:hAnsi="Times New Roman" w:cs="Times New Roman"/>
                <w:color w:val="000000"/>
                <w:lang w:val="uk-UA"/>
              </w:rPr>
              <w:t>10%</w:t>
            </w:r>
          </w:p>
        </w:tc>
        <w:tc>
          <w:tcPr>
            <w:tcW w:w="1805" w:type="dxa"/>
          </w:tcPr>
          <w:p w14:paraId="5D34EB59" w14:textId="77777777" w:rsidR="001B2B10" w:rsidRPr="001B2B10" w:rsidRDefault="001B2B10" w:rsidP="00E5394D">
            <w:pPr>
              <w:widowControl w:val="0"/>
              <w:jc w:val="center"/>
              <w:rPr>
                <w:rFonts w:ascii="Times New Roman" w:eastAsia="Calibri" w:hAnsi="Times New Roman" w:cs="Times New Roman"/>
                <w:color w:val="000000"/>
                <w:lang w:val="uk-UA"/>
              </w:rPr>
            </w:pPr>
            <w:r w:rsidRPr="001B2B10">
              <w:rPr>
                <w:rFonts w:ascii="Times New Roman" w:eastAsia="Calibri" w:hAnsi="Times New Roman" w:cs="Times New Roman"/>
                <w:color w:val="000000"/>
                <w:lang w:val="uk-UA"/>
              </w:rPr>
              <w:t>19%</w:t>
            </w:r>
          </w:p>
        </w:tc>
      </w:tr>
      <w:tr w:rsidR="001B2B10" w:rsidRPr="001B2B10" w14:paraId="40FFB3F6" w14:textId="77777777" w:rsidTr="00E5394D">
        <w:tc>
          <w:tcPr>
            <w:tcW w:w="2405" w:type="dxa"/>
          </w:tcPr>
          <w:p w14:paraId="6E578A5F" w14:textId="77777777" w:rsidR="001B2B10" w:rsidRPr="001B2B10" w:rsidRDefault="001B2B10" w:rsidP="00E5394D">
            <w:pPr>
              <w:widowControl w:val="0"/>
              <w:jc w:val="center"/>
              <w:rPr>
                <w:rFonts w:ascii="Times New Roman" w:eastAsia="Calibri" w:hAnsi="Times New Roman" w:cs="Times New Roman"/>
                <w:color w:val="000000"/>
                <w:lang w:val="uk-UA"/>
              </w:rPr>
            </w:pPr>
            <w:r w:rsidRPr="001B2B10">
              <w:rPr>
                <w:rFonts w:ascii="Times New Roman" w:eastAsia="Calibri" w:hAnsi="Times New Roman" w:cs="Times New Roman"/>
                <w:color w:val="000000"/>
                <w:lang w:val="uk-UA"/>
              </w:rPr>
              <w:t>Чоловіки</w:t>
            </w:r>
          </w:p>
        </w:tc>
        <w:tc>
          <w:tcPr>
            <w:tcW w:w="1276" w:type="dxa"/>
          </w:tcPr>
          <w:p w14:paraId="2F64617D" w14:textId="77777777" w:rsidR="001B2B10" w:rsidRPr="001B2B10" w:rsidRDefault="001B2B10" w:rsidP="00E5394D">
            <w:pPr>
              <w:widowControl w:val="0"/>
              <w:jc w:val="center"/>
              <w:rPr>
                <w:rFonts w:ascii="Times New Roman" w:eastAsia="Calibri" w:hAnsi="Times New Roman" w:cs="Times New Roman"/>
                <w:color w:val="000000"/>
                <w:lang w:val="uk-UA"/>
              </w:rPr>
            </w:pPr>
            <w:r w:rsidRPr="001B2B10">
              <w:rPr>
                <w:rFonts w:ascii="Times New Roman" w:eastAsia="Calibri" w:hAnsi="Times New Roman" w:cs="Times New Roman"/>
                <w:color w:val="000000"/>
                <w:lang w:val="uk-UA"/>
              </w:rPr>
              <w:t>6%</w:t>
            </w:r>
          </w:p>
        </w:tc>
        <w:tc>
          <w:tcPr>
            <w:tcW w:w="1276" w:type="dxa"/>
          </w:tcPr>
          <w:p w14:paraId="38FCBF5E" w14:textId="77777777" w:rsidR="001B2B10" w:rsidRPr="001B2B10" w:rsidRDefault="001B2B10" w:rsidP="00E5394D">
            <w:pPr>
              <w:widowControl w:val="0"/>
              <w:jc w:val="center"/>
              <w:rPr>
                <w:rFonts w:ascii="Times New Roman" w:eastAsia="Calibri" w:hAnsi="Times New Roman" w:cs="Times New Roman"/>
                <w:color w:val="000000"/>
                <w:lang w:val="uk-UA"/>
              </w:rPr>
            </w:pPr>
            <w:r w:rsidRPr="001B2B10">
              <w:rPr>
                <w:rFonts w:ascii="Times New Roman" w:eastAsia="Calibri" w:hAnsi="Times New Roman" w:cs="Times New Roman"/>
                <w:color w:val="000000"/>
                <w:lang w:val="uk-UA"/>
              </w:rPr>
              <w:t>40%</w:t>
            </w:r>
          </w:p>
        </w:tc>
        <w:tc>
          <w:tcPr>
            <w:tcW w:w="1444" w:type="dxa"/>
          </w:tcPr>
          <w:p w14:paraId="53465383" w14:textId="77777777" w:rsidR="001B2B10" w:rsidRPr="001B2B10" w:rsidRDefault="001B2B10" w:rsidP="00E5394D">
            <w:pPr>
              <w:widowControl w:val="0"/>
              <w:jc w:val="center"/>
              <w:rPr>
                <w:rFonts w:ascii="Times New Roman" w:eastAsia="Calibri" w:hAnsi="Times New Roman" w:cs="Times New Roman"/>
                <w:color w:val="000000"/>
                <w:lang w:val="uk-UA"/>
              </w:rPr>
            </w:pPr>
            <w:r w:rsidRPr="001B2B10">
              <w:rPr>
                <w:rFonts w:ascii="Times New Roman" w:eastAsia="Calibri" w:hAnsi="Times New Roman" w:cs="Times New Roman"/>
                <w:color w:val="000000"/>
                <w:lang w:val="uk-UA"/>
              </w:rPr>
              <w:t>26%</w:t>
            </w:r>
          </w:p>
        </w:tc>
        <w:tc>
          <w:tcPr>
            <w:tcW w:w="1422" w:type="dxa"/>
          </w:tcPr>
          <w:p w14:paraId="4BFEA4AD" w14:textId="77777777" w:rsidR="001B2B10" w:rsidRPr="001B2B10" w:rsidRDefault="001B2B10" w:rsidP="00E5394D">
            <w:pPr>
              <w:widowControl w:val="0"/>
              <w:jc w:val="center"/>
              <w:rPr>
                <w:rFonts w:ascii="Times New Roman" w:eastAsia="Calibri" w:hAnsi="Times New Roman" w:cs="Times New Roman"/>
                <w:color w:val="000000"/>
                <w:lang w:val="uk-UA"/>
              </w:rPr>
            </w:pPr>
            <w:r w:rsidRPr="001B2B10">
              <w:rPr>
                <w:rFonts w:ascii="Times New Roman" w:eastAsia="Calibri" w:hAnsi="Times New Roman" w:cs="Times New Roman"/>
                <w:color w:val="000000"/>
                <w:lang w:val="uk-UA"/>
              </w:rPr>
              <w:t>10%</w:t>
            </w:r>
          </w:p>
        </w:tc>
        <w:tc>
          <w:tcPr>
            <w:tcW w:w="1805" w:type="dxa"/>
          </w:tcPr>
          <w:p w14:paraId="030063C2" w14:textId="77777777" w:rsidR="001B2B10" w:rsidRPr="001B2B10" w:rsidRDefault="001B2B10" w:rsidP="00E5394D">
            <w:pPr>
              <w:widowControl w:val="0"/>
              <w:jc w:val="center"/>
              <w:rPr>
                <w:rFonts w:ascii="Times New Roman" w:eastAsia="Calibri" w:hAnsi="Times New Roman" w:cs="Times New Roman"/>
                <w:color w:val="000000"/>
                <w:lang w:val="uk-UA"/>
              </w:rPr>
            </w:pPr>
            <w:r w:rsidRPr="001B2B10">
              <w:rPr>
                <w:rFonts w:ascii="Times New Roman" w:eastAsia="Calibri" w:hAnsi="Times New Roman" w:cs="Times New Roman"/>
                <w:color w:val="000000"/>
                <w:lang w:val="uk-UA"/>
              </w:rPr>
              <w:t>17%</w:t>
            </w:r>
          </w:p>
        </w:tc>
      </w:tr>
      <w:tr w:rsidR="001B2B10" w:rsidRPr="001B2B10" w14:paraId="4B8326ED" w14:textId="77777777" w:rsidTr="00E5394D">
        <w:tc>
          <w:tcPr>
            <w:tcW w:w="2405" w:type="dxa"/>
          </w:tcPr>
          <w:p w14:paraId="2CA7BDD6" w14:textId="77777777" w:rsidR="001B2B10" w:rsidRPr="001B2B10" w:rsidRDefault="001B2B10" w:rsidP="00E5394D">
            <w:pPr>
              <w:widowControl w:val="0"/>
              <w:jc w:val="center"/>
              <w:rPr>
                <w:rFonts w:ascii="Times New Roman" w:eastAsia="Calibri" w:hAnsi="Times New Roman" w:cs="Times New Roman"/>
                <w:color w:val="000000"/>
                <w:lang w:val="uk-UA"/>
              </w:rPr>
            </w:pPr>
            <w:r w:rsidRPr="001B2B10">
              <w:rPr>
                <w:rFonts w:ascii="Times New Roman" w:eastAsia="Calibri" w:hAnsi="Times New Roman" w:cs="Times New Roman"/>
                <w:color w:val="000000"/>
                <w:lang w:val="uk-UA"/>
              </w:rPr>
              <w:t>Внутрішньо переміщені особи</w:t>
            </w:r>
          </w:p>
        </w:tc>
        <w:tc>
          <w:tcPr>
            <w:tcW w:w="1276" w:type="dxa"/>
          </w:tcPr>
          <w:p w14:paraId="3A2A8093" w14:textId="77777777" w:rsidR="001B2B10" w:rsidRPr="001B2B10" w:rsidRDefault="001B2B10" w:rsidP="00E5394D">
            <w:pPr>
              <w:widowControl w:val="0"/>
              <w:jc w:val="center"/>
              <w:rPr>
                <w:rFonts w:ascii="Times New Roman" w:eastAsia="Calibri" w:hAnsi="Times New Roman" w:cs="Times New Roman"/>
                <w:color w:val="000000"/>
                <w:lang w:val="uk-UA"/>
              </w:rPr>
            </w:pPr>
            <w:r w:rsidRPr="001B2B10">
              <w:rPr>
                <w:rFonts w:ascii="Times New Roman" w:eastAsia="Calibri" w:hAnsi="Times New Roman" w:cs="Times New Roman"/>
                <w:color w:val="000000"/>
                <w:lang w:val="uk-UA"/>
              </w:rPr>
              <w:t>3%</w:t>
            </w:r>
          </w:p>
        </w:tc>
        <w:tc>
          <w:tcPr>
            <w:tcW w:w="1276" w:type="dxa"/>
          </w:tcPr>
          <w:p w14:paraId="0B936C56" w14:textId="77777777" w:rsidR="001B2B10" w:rsidRPr="001B2B10" w:rsidRDefault="001B2B10" w:rsidP="00E5394D">
            <w:pPr>
              <w:widowControl w:val="0"/>
              <w:jc w:val="center"/>
              <w:rPr>
                <w:rFonts w:ascii="Times New Roman" w:eastAsia="Calibri" w:hAnsi="Times New Roman" w:cs="Times New Roman"/>
                <w:color w:val="000000"/>
                <w:lang w:val="uk-UA"/>
              </w:rPr>
            </w:pPr>
            <w:r w:rsidRPr="001B2B10">
              <w:rPr>
                <w:rFonts w:ascii="Times New Roman" w:eastAsia="Calibri" w:hAnsi="Times New Roman" w:cs="Times New Roman"/>
                <w:color w:val="000000"/>
                <w:lang w:val="uk-UA"/>
              </w:rPr>
              <w:t>32%</w:t>
            </w:r>
          </w:p>
        </w:tc>
        <w:tc>
          <w:tcPr>
            <w:tcW w:w="1444" w:type="dxa"/>
          </w:tcPr>
          <w:p w14:paraId="31AFC60E" w14:textId="77777777" w:rsidR="001B2B10" w:rsidRPr="001B2B10" w:rsidRDefault="001B2B10" w:rsidP="00E5394D">
            <w:pPr>
              <w:widowControl w:val="0"/>
              <w:jc w:val="center"/>
              <w:rPr>
                <w:rFonts w:ascii="Times New Roman" w:eastAsia="Calibri" w:hAnsi="Times New Roman" w:cs="Times New Roman"/>
                <w:color w:val="000000"/>
                <w:lang w:val="uk-UA"/>
              </w:rPr>
            </w:pPr>
            <w:r w:rsidRPr="001B2B10">
              <w:rPr>
                <w:rFonts w:ascii="Times New Roman" w:eastAsia="Calibri" w:hAnsi="Times New Roman" w:cs="Times New Roman"/>
                <w:color w:val="000000"/>
                <w:lang w:val="uk-UA"/>
              </w:rPr>
              <w:t>30%</w:t>
            </w:r>
          </w:p>
        </w:tc>
        <w:tc>
          <w:tcPr>
            <w:tcW w:w="1422" w:type="dxa"/>
          </w:tcPr>
          <w:p w14:paraId="3F4DE45F" w14:textId="77777777" w:rsidR="001B2B10" w:rsidRPr="001B2B10" w:rsidRDefault="001B2B10" w:rsidP="00E5394D">
            <w:pPr>
              <w:widowControl w:val="0"/>
              <w:jc w:val="center"/>
              <w:rPr>
                <w:rFonts w:ascii="Times New Roman" w:eastAsia="Calibri" w:hAnsi="Times New Roman" w:cs="Times New Roman"/>
                <w:color w:val="000000"/>
                <w:lang w:val="uk-UA"/>
              </w:rPr>
            </w:pPr>
            <w:r w:rsidRPr="001B2B10">
              <w:rPr>
                <w:rFonts w:ascii="Times New Roman" w:eastAsia="Calibri" w:hAnsi="Times New Roman" w:cs="Times New Roman"/>
                <w:color w:val="000000"/>
                <w:lang w:val="uk-UA"/>
              </w:rPr>
              <w:t>12%</w:t>
            </w:r>
          </w:p>
        </w:tc>
        <w:tc>
          <w:tcPr>
            <w:tcW w:w="1805" w:type="dxa"/>
          </w:tcPr>
          <w:p w14:paraId="2A3EEFD2" w14:textId="77777777" w:rsidR="001B2B10" w:rsidRPr="001B2B10" w:rsidRDefault="001B2B10" w:rsidP="00E5394D">
            <w:pPr>
              <w:widowControl w:val="0"/>
              <w:jc w:val="center"/>
              <w:rPr>
                <w:rFonts w:ascii="Times New Roman" w:eastAsia="Calibri" w:hAnsi="Times New Roman" w:cs="Times New Roman"/>
                <w:color w:val="000000"/>
                <w:lang w:val="uk-UA"/>
              </w:rPr>
            </w:pPr>
            <w:r w:rsidRPr="001B2B10">
              <w:rPr>
                <w:rFonts w:ascii="Times New Roman" w:eastAsia="Calibri" w:hAnsi="Times New Roman" w:cs="Times New Roman"/>
                <w:color w:val="000000"/>
                <w:lang w:val="uk-UA"/>
              </w:rPr>
              <w:t>22%</w:t>
            </w:r>
          </w:p>
        </w:tc>
      </w:tr>
      <w:tr w:rsidR="001B2B10" w:rsidRPr="001B2B10" w14:paraId="588AAA27" w14:textId="77777777" w:rsidTr="00E5394D">
        <w:tc>
          <w:tcPr>
            <w:tcW w:w="2405" w:type="dxa"/>
          </w:tcPr>
          <w:p w14:paraId="0179318F" w14:textId="77777777" w:rsidR="001B2B10" w:rsidRPr="001B2B10" w:rsidRDefault="001B2B10" w:rsidP="00E5394D">
            <w:pPr>
              <w:widowControl w:val="0"/>
              <w:jc w:val="center"/>
              <w:rPr>
                <w:rFonts w:ascii="Times New Roman" w:eastAsia="Calibri" w:hAnsi="Times New Roman" w:cs="Times New Roman"/>
                <w:color w:val="000000"/>
                <w:lang w:val="uk-UA"/>
              </w:rPr>
            </w:pPr>
            <w:r w:rsidRPr="001B2B10">
              <w:rPr>
                <w:rFonts w:ascii="Times New Roman" w:eastAsia="Calibri" w:hAnsi="Times New Roman" w:cs="Times New Roman"/>
                <w:color w:val="000000"/>
                <w:lang w:val="uk-UA"/>
              </w:rPr>
              <w:t>Молодь</w:t>
            </w:r>
          </w:p>
        </w:tc>
        <w:tc>
          <w:tcPr>
            <w:tcW w:w="1276" w:type="dxa"/>
          </w:tcPr>
          <w:p w14:paraId="216EFE29" w14:textId="77777777" w:rsidR="001B2B10" w:rsidRPr="001B2B10" w:rsidRDefault="001B2B10" w:rsidP="00E5394D">
            <w:pPr>
              <w:widowControl w:val="0"/>
              <w:jc w:val="center"/>
              <w:rPr>
                <w:rFonts w:ascii="Times New Roman" w:eastAsia="Calibri" w:hAnsi="Times New Roman" w:cs="Times New Roman"/>
                <w:color w:val="000000"/>
                <w:lang w:val="uk-UA"/>
              </w:rPr>
            </w:pPr>
            <w:r w:rsidRPr="001B2B10">
              <w:rPr>
                <w:rFonts w:ascii="Times New Roman" w:eastAsia="Calibri" w:hAnsi="Times New Roman" w:cs="Times New Roman"/>
                <w:color w:val="000000"/>
                <w:lang w:val="uk-UA"/>
              </w:rPr>
              <w:t>4%</w:t>
            </w:r>
          </w:p>
        </w:tc>
        <w:tc>
          <w:tcPr>
            <w:tcW w:w="1276" w:type="dxa"/>
          </w:tcPr>
          <w:p w14:paraId="3A19421D" w14:textId="77777777" w:rsidR="001B2B10" w:rsidRPr="001B2B10" w:rsidRDefault="001B2B10" w:rsidP="00E5394D">
            <w:pPr>
              <w:widowControl w:val="0"/>
              <w:jc w:val="center"/>
              <w:rPr>
                <w:rFonts w:ascii="Times New Roman" w:eastAsia="Calibri" w:hAnsi="Times New Roman" w:cs="Times New Roman"/>
                <w:color w:val="000000"/>
                <w:lang w:val="uk-UA"/>
              </w:rPr>
            </w:pPr>
            <w:r w:rsidRPr="001B2B10">
              <w:rPr>
                <w:rFonts w:ascii="Times New Roman" w:eastAsia="Calibri" w:hAnsi="Times New Roman" w:cs="Times New Roman"/>
                <w:color w:val="000000"/>
                <w:lang w:val="uk-UA"/>
              </w:rPr>
              <w:t>29%</w:t>
            </w:r>
          </w:p>
        </w:tc>
        <w:tc>
          <w:tcPr>
            <w:tcW w:w="1444" w:type="dxa"/>
          </w:tcPr>
          <w:p w14:paraId="760A21FE" w14:textId="77777777" w:rsidR="001B2B10" w:rsidRPr="001B2B10" w:rsidRDefault="001B2B10" w:rsidP="00E5394D">
            <w:pPr>
              <w:widowControl w:val="0"/>
              <w:jc w:val="center"/>
              <w:rPr>
                <w:rFonts w:ascii="Times New Roman" w:eastAsia="Calibri" w:hAnsi="Times New Roman" w:cs="Times New Roman"/>
                <w:color w:val="000000"/>
                <w:lang w:val="uk-UA"/>
              </w:rPr>
            </w:pPr>
            <w:r w:rsidRPr="001B2B10">
              <w:rPr>
                <w:rFonts w:ascii="Times New Roman" w:eastAsia="Calibri" w:hAnsi="Times New Roman" w:cs="Times New Roman"/>
                <w:color w:val="000000"/>
                <w:lang w:val="uk-UA"/>
              </w:rPr>
              <w:t>38%</w:t>
            </w:r>
          </w:p>
        </w:tc>
        <w:tc>
          <w:tcPr>
            <w:tcW w:w="1422" w:type="dxa"/>
          </w:tcPr>
          <w:p w14:paraId="7DC7127E" w14:textId="77777777" w:rsidR="001B2B10" w:rsidRPr="001B2B10" w:rsidRDefault="001B2B10" w:rsidP="00E5394D">
            <w:pPr>
              <w:widowControl w:val="0"/>
              <w:jc w:val="center"/>
              <w:rPr>
                <w:rFonts w:ascii="Times New Roman" w:eastAsia="Calibri" w:hAnsi="Times New Roman" w:cs="Times New Roman"/>
                <w:color w:val="000000"/>
                <w:lang w:val="uk-UA"/>
              </w:rPr>
            </w:pPr>
            <w:r w:rsidRPr="001B2B10">
              <w:rPr>
                <w:rFonts w:ascii="Times New Roman" w:eastAsia="Calibri" w:hAnsi="Times New Roman" w:cs="Times New Roman"/>
                <w:color w:val="000000"/>
                <w:lang w:val="uk-UA"/>
              </w:rPr>
              <w:t>17%</w:t>
            </w:r>
          </w:p>
        </w:tc>
        <w:tc>
          <w:tcPr>
            <w:tcW w:w="1805" w:type="dxa"/>
          </w:tcPr>
          <w:p w14:paraId="591D6A7A" w14:textId="77777777" w:rsidR="001B2B10" w:rsidRPr="001B2B10" w:rsidRDefault="001B2B10" w:rsidP="00E5394D">
            <w:pPr>
              <w:widowControl w:val="0"/>
              <w:jc w:val="center"/>
              <w:rPr>
                <w:rFonts w:ascii="Times New Roman" w:eastAsia="Calibri" w:hAnsi="Times New Roman" w:cs="Times New Roman"/>
                <w:color w:val="000000"/>
                <w:lang w:val="uk-UA"/>
              </w:rPr>
            </w:pPr>
            <w:r w:rsidRPr="001B2B10">
              <w:rPr>
                <w:rFonts w:ascii="Times New Roman" w:eastAsia="Calibri" w:hAnsi="Times New Roman" w:cs="Times New Roman"/>
                <w:color w:val="000000"/>
                <w:lang w:val="uk-UA"/>
              </w:rPr>
              <w:t>12%</w:t>
            </w:r>
          </w:p>
        </w:tc>
      </w:tr>
      <w:tr w:rsidR="001B2B10" w:rsidRPr="001B2B10" w14:paraId="005E559F" w14:textId="77777777" w:rsidTr="00E5394D">
        <w:tc>
          <w:tcPr>
            <w:tcW w:w="2405" w:type="dxa"/>
          </w:tcPr>
          <w:p w14:paraId="5AAE8038" w14:textId="77777777" w:rsidR="001B2B10" w:rsidRPr="001B2B10" w:rsidRDefault="001B2B10" w:rsidP="00E5394D">
            <w:pPr>
              <w:widowControl w:val="0"/>
              <w:jc w:val="center"/>
              <w:rPr>
                <w:rFonts w:ascii="Times New Roman" w:eastAsia="Calibri" w:hAnsi="Times New Roman" w:cs="Times New Roman"/>
                <w:color w:val="000000"/>
                <w:lang w:val="uk-UA"/>
              </w:rPr>
            </w:pPr>
            <w:r w:rsidRPr="001B2B10">
              <w:rPr>
                <w:rFonts w:ascii="Times New Roman" w:eastAsia="Calibri" w:hAnsi="Times New Roman" w:cs="Times New Roman"/>
                <w:color w:val="000000"/>
                <w:lang w:val="uk-UA"/>
              </w:rPr>
              <w:t>Сім’ї з маленькими дітьми</w:t>
            </w:r>
          </w:p>
        </w:tc>
        <w:tc>
          <w:tcPr>
            <w:tcW w:w="1276" w:type="dxa"/>
          </w:tcPr>
          <w:p w14:paraId="7379CD51" w14:textId="77777777" w:rsidR="001B2B10" w:rsidRPr="001B2B10" w:rsidRDefault="001B2B10" w:rsidP="00E5394D">
            <w:pPr>
              <w:widowControl w:val="0"/>
              <w:jc w:val="center"/>
              <w:rPr>
                <w:rFonts w:ascii="Times New Roman" w:eastAsia="Calibri" w:hAnsi="Times New Roman" w:cs="Times New Roman"/>
                <w:color w:val="000000"/>
                <w:lang w:val="uk-UA"/>
              </w:rPr>
            </w:pPr>
            <w:r w:rsidRPr="001B2B10">
              <w:rPr>
                <w:rFonts w:ascii="Times New Roman" w:eastAsia="Calibri" w:hAnsi="Times New Roman" w:cs="Times New Roman"/>
                <w:color w:val="000000"/>
                <w:lang w:val="uk-UA"/>
              </w:rPr>
              <w:t>1%</w:t>
            </w:r>
          </w:p>
        </w:tc>
        <w:tc>
          <w:tcPr>
            <w:tcW w:w="1276" w:type="dxa"/>
          </w:tcPr>
          <w:p w14:paraId="22C688A0" w14:textId="77777777" w:rsidR="001B2B10" w:rsidRPr="001B2B10" w:rsidRDefault="001B2B10" w:rsidP="00E5394D">
            <w:pPr>
              <w:widowControl w:val="0"/>
              <w:jc w:val="center"/>
              <w:rPr>
                <w:rFonts w:ascii="Times New Roman" w:eastAsia="Calibri" w:hAnsi="Times New Roman" w:cs="Times New Roman"/>
                <w:color w:val="000000"/>
                <w:lang w:val="uk-UA"/>
              </w:rPr>
            </w:pPr>
            <w:r w:rsidRPr="001B2B10">
              <w:rPr>
                <w:rFonts w:ascii="Times New Roman" w:eastAsia="Calibri" w:hAnsi="Times New Roman" w:cs="Times New Roman"/>
                <w:color w:val="000000"/>
                <w:lang w:val="uk-UA"/>
              </w:rPr>
              <w:t>19%</w:t>
            </w:r>
          </w:p>
        </w:tc>
        <w:tc>
          <w:tcPr>
            <w:tcW w:w="1444" w:type="dxa"/>
          </w:tcPr>
          <w:p w14:paraId="357420B1" w14:textId="77777777" w:rsidR="001B2B10" w:rsidRPr="001B2B10" w:rsidRDefault="001B2B10" w:rsidP="00E5394D">
            <w:pPr>
              <w:widowControl w:val="0"/>
              <w:jc w:val="center"/>
              <w:rPr>
                <w:rFonts w:ascii="Times New Roman" w:eastAsia="Calibri" w:hAnsi="Times New Roman" w:cs="Times New Roman"/>
                <w:color w:val="000000"/>
                <w:lang w:val="uk-UA"/>
              </w:rPr>
            </w:pPr>
            <w:r w:rsidRPr="001B2B10">
              <w:rPr>
                <w:rFonts w:ascii="Times New Roman" w:eastAsia="Calibri" w:hAnsi="Times New Roman" w:cs="Times New Roman"/>
                <w:color w:val="000000"/>
                <w:lang w:val="uk-UA"/>
              </w:rPr>
              <w:t>44%</w:t>
            </w:r>
          </w:p>
        </w:tc>
        <w:tc>
          <w:tcPr>
            <w:tcW w:w="1422" w:type="dxa"/>
          </w:tcPr>
          <w:p w14:paraId="4316F37A" w14:textId="77777777" w:rsidR="001B2B10" w:rsidRPr="001B2B10" w:rsidRDefault="001B2B10" w:rsidP="00E5394D">
            <w:pPr>
              <w:widowControl w:val="0"/>
              <w:jc w:val="center"/>
              <w:rPr>
                <w:rFonts w:ascii="Times New Roman" w:eastAsia="Calibri" w:hAnsi="Times New Roman" w:cs="Times New Roman"/>
                <w:color w:val="000000"/>
                <w:lang w:val="uk-UA"/>
              </w:rPr>
            </w:pPr>
            <w:r w:rsidRPr="001B2B10">
              <w:rPr>
                <w:rFonts w:ascii="Times New Roman" w:eastAsia="Calibri" w:hAnsi="Times New Roman" w:cs="Times New Roman"/>
                <w:color w:val="000000"/>
                <w:lang w:val="uk-UA"/>
              </w:rPr>
              <w:t>20%</w:t>
            </w:r>
          </w:p>
        </w:tc>
        <w:tc>
          <w:tcPr>
            <w:tcW w:w="1805" w:type="dxa"/>
          </w:tcPr>
          <w:p w14:paraId="62876C9B" w14:textId="77777777" w:rsidR="001B2B10" w:rsidRPr="001B2B10" w:rsidRDefault="001B2B10" w:rsidP="00E5394D">
            <w:pPr>
              <w:widowControl w:val="0"/>
              <w:jc w:val="center"/>
              <w:rPr>
                <w:rFonts w:ascii="Times New Roman" w:eastAsia="Calibri" w:hAnsi="Times New Roman" w:cs="Times New Roman"/>
                <w:color w:val="000000"/>
                <w:lang w:val="uk-UA"/>
              </w:rPr>
            </w:pPr>
            <w:r w:rsidRPr="001B2B10">
              <w:rPr>
                <w:rFonts w:ascii="Times New Roman" w:eastAsia="Calibri" w:hAnsi="Times New Roman" w:cs="Times New Roman"/>
                <w:color w:val="000000"/>
                <w:lang w:val="uk-UA"/>
              </w:rPr>
              <w:t>16%</w:t>
            </w:r>
          </w:p>
        </w:tc>
      </w:tr>
      <w:tr w:rsidR="001B2B10" w:rsidRPr="001B2B10" w14:paraId="058530B5" w14:textId="77777777" w:rsidTr="00E5394D">
        <w:tc>
          <w:tcPr>
            <w:tcW w:w="2405" w:type="dxa"/>
          </w:tcPr>
          <w:p w14:paraId="3E076A09" w14:textId="77777777" w:rsidR="001B2B10" w:rsidRPr="001B2B10" w:rsidRDefault="001B2B10" w:rsidP="00E5394D">
            <w:pPr>
              <w:widowControl w:val="0"/>
              <w:jc w:val="center"/>
              <w:rPr>
                <w:rFonts w:ascii="Times New Roman" w:eastAsia="Calibri" w:hAnsi="Times New Roman" w:cs="Times New Roman"/>
                <w:color w:val="000000"/>
                <w:lang w:val="uk-UA"/>
              </w:rPr>
            </w:pPr>
            <w:r w:rsidRPr="001B2B10">
              <w:rPr>
                <w:rFonts w:ascii="Times New Roman" w:eastAsia="Calibri" w:hAnsi="Times New Roman" w:cs="Times New Roman"/>
                <w:color w:val="000000"/>
                <w:lang w:val="uk-UA"/>
              </w:rPr>
              <w:t>Люди старшого віку</w:t>
            </w:r>
          </w:p>
        </w:tc>
        <w:tc>
          <w:tcPr>
            <w:tcW w:w="1276" w:type="dxa"/>
          </w:tcPr>
          <w:p w14:paraId="3D7BBABB" w14:textId="77777777" w:rsidR="001B2B10" w:rsidRPr="001B2B10" w:rsidRDefault="001B2B10" w:rsidP="00E5394D">
            <w:pPr>
              <w:widowControl w:val="0"/>
              <w:jc w:val="center"/>
              <w:rPr>
                <w:rFonts w:ascii="Times New Roman" w:eastAsia="Calibri" w:hAnsi="Times New Roman" w:cs="Times New Roman"/>
                <w:color w:val="000000"/>
                <w:lang w:val="uk-UA"/>
              </w:rPr>
            </w:pPr>
            <w:r w:rsidRPr="001B2B10">
              <w:rPr>
                <w:rFonts w:ascii="Times New Roman" w:eastAsia="Calibri" w:hAnsi="Times New Roman" w:cs="Times New Roman"/>
                <w:color w:val="000000"/>
                <w:lang w:val="uk-UA"/>
              </w:rPr>
              <w:t>2%</w:t>
            </w:r>
          </w:p>
        </w:tc>
        <w:tc>
          <w:tcPr>
            <w:tcW w:w="1276" w:type="dxa"/>
          </w:tcPr>
          <w:p w14:paraId="4EB76988" w14:textId="77777777" w:rsidR="001B2B10" w:rsidRPr="001B2B10" w:rsidRDefault="001B2B10" w:rsidP="00E5394D">
            <w:pPr>
              <w:widowControl w:val="0"/>
              <w:jc w:val="center"/>
              <w:rPr>
                <w:rFonts w:ascii="Times New Roman" w:eastAsia="Calibri" w:hAnsi="Times New Roman" w:cs="Times New Roman"/>
                <w:color w:val="000000"/>
                <w:lang w:val="uk-UA"/>
              </w:rPr>
            </w:pPr>
            <w:r w:rsidRPr="001B2B10">
              <w:rPr>
                <w:rFonts w:ascii="Times New Roman" w:eastAsia="Calibri" w:hAnsi="Times New Roman" w:cs="Times New Roman"/>
                <w:color w:val="000000"/>
                <w:lang w:val="uk-UA"/>
              </w:rPr>
              <w:t>16%</w:t>
            </w:r>
          </w:p>
        </w:tc>
        <w:tc>
          <w:tcPr>
            <w:tcW w:w="1444" w:type="dxa"/>
          </w:tcPr>
          <w:p w14:paraId="6D5858D3" w14:textId="77777777" w:rsidR="001B2B10" w:rsidRPr="001B2B10" w:rsidRDefault="001B2B10" w:rsidP="00E5394D">
            <w:pPr>
              <w:widowControl w:val="0"/>
              <w:jc w:val="center"/>
              <w:rPr>
                <w:rFonts w:ascii="Times New Roman" w:eastAsia="Calibri" w:hAnsi="Times New Roman" w:cs="Times New Roman"/>
                <w:color w:val="000000"/>
                <w:lang w:val="uk-UA"/>
              </w:rPr>
            </w:pPr>
            <w:r w:rsidRPr="001B2B10">
              <w:rPr>
                <w:rFonts w:ascii="Times New Roman" w:eastAsia="Calibri" w:hAnsi="Times New Roman" w:cs="Times New Roman"/>
                <w:color w:val="000000"/>
                <w:lang w:val="uk-UA"/>
              </w:rPr>
              <w:t>50%</w:t>
            </w:r>
          </w:p>
        </w:tc>
        <w:tc>
          <w:tcPr>
            <w:tcW w:w="1422" w:type="dxa"/>
          </w:tcPr>
          <w:p w14:paraId="71548F5C" w14:textId="77777777" w:rsidR="001B2B10" w:rsidRPr="001B2B10" w:rsidRDefault="001B2B10" w:rsidP="00E5394D">
            <w:pPr>
              <w:widowControl w:val="0"/>
              <w:jc w:val="center"/>
              <w:rPr>
                <w:rFonts w:ascii="Times New Roman" w:eastAsia="Calibri" w:hAnsi="Times New Roman" w:cs="Times New Roman"/>
                <w:color w:val="000000"/>
                <w:lang w:val="uk-UA"/>
              </w:rPr>
            </w:pPr>
            <w:r w:rsidRPr="001B2B10">
              <w:rPr>
                <w:rFonts w:ascii="Times New Roman" w:eastAsia="Calibri" w:hAnsi="Times New Roman" w:cs="Times New Roman"/>
                <w:color w:val="000000"/>
                <w:lang w:val="uk-UA"/>
              </w:rPr>
              <w:t>24%</w:t>
            </w:r>
          </w:p>
        </w:tc>
        <w:tc>
          <w:tcPr>
            <w:tcW w:w="1805" w:type="dxa"/>
          </w:tcPr>
          <w:p w14:paraId="540CAE3D" w14:textId="77777777" w:rsidR="001B2B10" w:rsidRPr="001B2B10" w:rsidRDefault="001B2B10" w:rsidP="00E5394D">
            <w:pPr>
              <w:widowControl w:val="0"/>
              <w:jc w:val="center"/>
              <w:rPr>
                <w:rFonts w:ascii="Times New Roman" w:eastAsia="Calibri" w:hAnsi="Times New Roman" w:cs="Times New Roman"/>
                <w:color w:val="000000"/>
                <w:lang w:val="uk-UA"/>
              </w:rPr>
            </w:pPr>
            <w:r w:rsidRPr="001B2B10">
              <w:rPr>
                <w:rFonts w:ascii="Times New Roman" w:eastAsia="Calibri" w:hAnsi="Times New Roman" w:cs="Times New Roman"/>
                <w:color w:val="000000"/>
                <w:lang w:val="uk-UA"/>
              </w:rPr>
              <w:t>9%</w:t>
            </w:r>
          </w:p>
        </w:tc>
      </w:tr>
      <w:tr w:rsidR="001B2B10" w:rsidRPr="001B2B10" w14:paraId="0237B8CB" w14:textId="77777777" w:rsidTr="00E5394D">
        <w:tc>
          <w:tcPr>
            <w:tcW w:w="2405" w:type="dxa"/>
          </w:tcPr>
          <w:p w14:paraId="61AA3B5C" w14:textId="77777777" w:rsidR="001B2B10" w:rsidRPr="001B2B10" w:rsidRDefault="001B2B10" w:rsidP="00E5394D">
            <w:pPr>
              <w:widowControl w:val="0"/>
              <w:jc w:val="center"/>
              <w:rPr>
                <w:rFonts w:ascii="Times New Roman" w:eastAsia="Calibri" w:hAnsi="Times New Roman" w:cs="Times New Roman"/>
                <w:color w:val="000000"/>
                <w:lang w:val="uk-UA"/>
              </w:rPr>
            </w:pPr>
            <w:r w:rsidRPr="001B2B10">
              <w:rPr>
                <w:rFonts w:ascii="Times New Roman" w:eastAsia="Calibri" w:hAnsi="Times New Roman" w:cs="Times New Roman"/>
                <w:color w:val="000000"/>
                <w:lang w:val="uk-UA"/>
              </w:rPr>
              <w:t>Люди з інвалідністю</w:t>
            </w:r>
          </w:p>
        </w:tc>
        <w:tc>
          <w:tcPr>
            <w:tcW w:w="1276" w:type="dxa"/>
          </w:tcPr>
          <w:p w14:paraId="5AB42DAF" w14:textId="77777777" w:rsidR="001B2B10" w:rsidRPr="001B2B10" w:rsidRDefault="001B2B10" w:rsidP="00E5394D">
            <w:pPr>
              <w:widowControl w:val="0"/>
              <w:jc w:val="center"/>
              <w:rPr>
                <w:rFonts w:ascii="Times New Roman" w:eastAsia="Calibri" w:hAnsi="Times New Roman" w:cs="Times New Roman"/>
                <w:color w:val="000000"/>
                <w:lang w:val="uk-UA"/>
              </w:rPr>
            </w:pPr>
            <w:r w:rsidRPr="001B2B10">
              <w:rPr>
                <w:rFonts w:ascii="Times New Roman" w:eastAsia="Calibri" w:hAnsi="Times New Roman" w:cs="Times New Roman"/>
                <w:color w:val="000000"/>
                <w:lang w:val="uk-UA"/>
              </w:rPr>
              <w:t>1%</w:t>
            </w:r>
          </w:p>
        </w:tc>
        <w:tc>
          <w:tcPr>
            <w:tcW w:w="1276" w:type="dxa"/>
          </w:tcPr>
          <w:p w14:paraId="4D4976AE" w14:textId="77777777" w:rsidR="001B2B10" w:rsidRPr="001B2B10" w:rsidRDefault="001B2B10" w:rsidP="00E5394D">
            <w:pPr>
              <w:widowControl w:val="0"/>
              <w:jc w:val="center"/>
              <w:rPr>
                <w:rFonts w:ascii="Times New Roman" w:eastAsia="Calibri" w:hAnsi="Times New Roman" w:cs="Times New Roman"/>
                <w:color w:val="000000"/>
                <w:lang w:val="uk-UA"/>
              </w:rPr>
            </w:pPr>
            <w:r w:rsidRPr="001B2B10">
              <w:rPr>
                <w:rFonts w:ascii="Times New Roman" w:eastAsia="Calibri" w:hAnsi="Times New Roman" w:cs="Times New Roman"/>
                <w:color w:val="000000"/>
                <w:lang w:val="uk-UA"/>
              </w:rPr>
              <w:t>13%</w:t>
            </w:r>
          </w:p>
        </w:tc>
        <w:tc>
          <w:tcPr>
            <w:tcW w:w="1444" w:type="dxa"/>
          </w:tcPr>
          <w:p w14:paraId="165ABE77" w14:textId="77777777" w:rsidR="001B2B10" w:rsidRPr="001B2B10" w:rsidRDefault="001B2B10" w:rsidP="00E5394D">
            <w:pPr>
              <w:widowControl w:val="0"/>
              <w:jc w:val="center"/>
              <w:rPr>
                <w:rFonts w:ascii="Times New Roman" w:eastAsia="Calibri" w:hAnsi="Times New Roman" w:cs="Times New Roman"/>
                <w:color w:val="000000"/>
                <w:lang w:val="uk-UA"/>
              </w:rPr>
            </w:pPr>
            <w:r w:rsidRPr="001B2B10">
              <w:rPr>
                <w:rFonts w:ascii="Times New Roman" w:eastAsia="Calibri" w:hAnsi="Times New Roman" w:cs="Times New Roman"/>
                <w:color w:val="000000"/>
                <w:lang w:val="uk-UA"/>
              </w:rPr>
              <w:t>45%</w:t>
            </w:r>
          </w:p>
        </w:tc>
        <w:tc>
          <w:tcPr>
            <w:tcW w:w="1422" w:type="dxa"/>
          </w:tcPr>
          <w:p w14:paraId="3249991F" w14:textId="77777777" w:rsidR="001B2B10" w:rsidRPr="001B2B10" w:rsidRDefault="001B2B10" w:rsidP="00E5394D">
            <w:pPr>
              <w:widowControl w:val="0"/>
              <w:jc w:val="center"/>
              <w:rPr>
                <w:rFonts w:ascii="Times New Roman" w:eastAsia="Calibri" w:hAnsi="Times New Roman" w:cs="Times New Roman"/>
                <w:color w:val="000000"/>
                <w:lang w:val="uk-UA"/>
              </w:rPr>
            </w:pPr>
            <w:r w:rsidRPr="001B2B10">
              <w:rPr>
                <w:rFonts w:ascii="Times New Roman" w:eastAsia="Calibri" w:hAnsi="Times New Roman" w:cs="Times New Roman"/>
                <w:color w:val="000000"/>
                <w:lang w:val="uk-UA"/>
              </w:rPr>
              <w:t>28%</w:t>
            </w:r>
          </w:p>
        </w:tc>
        <w:tc>
          <w:tcPr>
            <w:tcW w:w="1805" w:type="dxa"/>
          </w:tcPr>
          <w:p w14:paraId="4C841573" w14:textId="77777777" w:rsidR="001B2B10" w:rsidRPr="001B2B10" w:rsidRDefault="001B2B10" w:rsidP="00E5394D">
            <w:pPr>
              <w:widowControl w:val="0"/>
              <w:jc w:val="center"/>
              <w:rPr>
                <w:rFonts w:ascii="Times New Roman" w:eastAsia="Calibri" w:hAnsi="Times New Roman" w:cs="Times New Roman"/>
                <w:color w:val="000000"/>
                <w:lang w:val="uk-UA"/>
              </w:rPr>
            </w:pPr>
            <w:r w:rsidRPr="001B2B10">
              <w:rPr>
                <w:rFonts w:ascii="Times New Roman" w:eastAsia="Calibri" w:hAnsi="Times New Roman" w:cs="Times New Roman"/>
                <w:color w:val="000000"/>
                <w:lang w:val="uk-UA"/>
              </w:rPr>
              <w:t>13%</w:t>
            </w:r>
          </w:p>
        </w:tc>
      </w:tr>
    </w:tbl>
    <w:p w14:paraId="2EB8F952" w14:textId="77777777" w:rsidR="001B2B10" w:rsidRPr="0020623F" w:rsidRDefault="001B2B10" w:rsidP="001B2B10">
      <w:pPr>
        <w:widowControl w:val="0"/>
        <w:spacing w:after="0" w:line="240" w:lineRule="auto"/>
        <w:jc w:val="both"/>
        <w:rPr>
          <w:rFonts w:ascii="Times New Roman" w:eastAsia="Calibri" w:hAnsi="Times New Roman" w:cs="Times New Roman"/>
          <w:color w:val="000000"/>
          <w:sz w:val="24"/>
          <w:szCs w:val="24"/>
          <w:lang w:val="uk-UA"/>
        </w:rPr>
      </w:pPr>
    </w:p>
    <w:p w14:paraId="094193C4" w14:textId="77777777" w:rsidR="001B2B10" w:rsidRPr="001B2B10" w:rsidRDefault="001B2B10" w:rsidP="001B2B10">
      <w:pPr>
        <w:widowControl w:val="0"/>
        <w:spacing w:after="0" w:line="240" w:lineRule="auto"/>
        <w:ind w:firstLine="709"/>
        <w:jc w:val="both"/>
        <w:rPr>
          <w:rFonts w:ascii="Times New Roman" w:eastAsia="Calibri" w:hAnsi="Times New Roman" w:cs="Times New Roman"/>
          <w:color w:val="000000"/>
          <w:sz w:val="28"/>
          <w:szCs w:val="28"/>
          <w:lang w:val="uk-UA"/>
        </w:rPr>
      </w:pPr>
      <w:r w:rsidRPr="001B2B10">
        <w:rPr>
          <w:rFonts w:ascii="Times New Roman" w:eastAsia="Calibri" w:hAnsi="Times New Roman" w:cs="Times New Roman"/>
          <w:color w:val="000000"/>
          <w:sz w:val="28"/>
          <w:szCs w:val="28"/>
          <w:lang w:val="uk-UA"/>
        </w:rPr>
        <w:t>Мешканці міста в цілому доброзичливо ставляться до внутрішньо переміщених осіб, допомагаючи їм інтегруватися в суспільне життя громади. Про тепле і дуже тепле ставлення до внутрішньо переміщених осіб зазначили 40% і 7% житомирян відповідно, нейтральне – 40%, холодне і дуже холодне – 4% і 1% відповідно, не знають внутрішньо переміщених осіб – 6%.</w:t>
      </w:r>
    </w:p>
    <w:p w14:paraId="33CE6992" w14:textId="77777777" w:rsidR="001B2B10" w:rsidRPr="001B2B10" w:rsidRDefault="001B2B10" w:rsidP="001B2B10">
      <w:pPr>
        <w:widowControl w:val="0"/>
        <w:spacing w:after="0" w:line="240" w:lineRule="auto"/>
        <w:ind w:firstLine="709"/>
        <w:jc w:val="both"/>
        <w:rPr>
          <w:rFonts w:ascii="Times New Roman" w:eastAsia="Calibri" w:hAnsi="Times New Roman" w:cs="Times New Roman"/>
          <w:color w:val="000000"/>
          <w:sz w:val="28"/>
          <w:szCs w:val="28"/>
          <w:lang w:val="uk-UA"/>
        </w:rPr>
      </w:pPr>
      <w:r w:rsidRPr="001B2B10">
        <w:rPr>
          <w:rFonts w:ascii="Times New Roman" w:eastAsia="Calibri" w:hAnsi="Times New Roman" w:cs="Times New Roman"/>
          <w:color w:val="000000"/>
          <w:sz w:val="28"/>
          <w:szCs w:val="28"/>
          <w:lang w:val="uk-UA"/>
        </w:rPr>
        <w:t xml:space="preserve">На питання, чи вважають житомиряни, що наявність внутрішньо переміщених осіб сприяє чи ускладнює розвиток міста, 38% респондентів відповіли, що не впливає, 5% </w:t>
      </w:r>
      <w:r w:rsidRPr="001B2B10">
        <w:rPr>
          <w:sz w:val="28"/>
          <w:szCs w:val="28"/>
          <w:lang w:val="uk-UA"/>
        </w:rPr>
        <w:t>–</w:t>
      </w:r>
      <w:r w:rsidRPr="001B2B10">
        <w:rPr>
          <w:rFonts w:ascii="Times New Roman" w:eastAsia="Calibri" w:hAnsi="Times New Roman" w:cs="Times New Roman"/>
          <w:color w:val="000000"/>
          <w:sz w:val="28"/>
          <w:szCs w:val="28"/>
          <w:lang w:val="uk-UA"/>
        </w:rPr>
        <w:t xml:space="preserve"> дуже сприяє, 28% </w:t>
      </w:r>
      <w:r w:rsidRPr="001B2B10">
        <w:rPr>
          <w:sz w:val="28"/>
          <w:szCs w:val="28"/>
          <w:lang w:val="uk-UA"/>
        </w:rPr>
        <w:t>–</w:t>
      </w:r>
      <w:r w:rsidRPr="001B2B10">
        <w:rPr>
          <w:rFonts w:ascii="Times New Roman" w:eastAsia="Calibri" w:hAnsi="Times New Roman" w:cs="Times New Roman"/>
          <w:color w:val="000000"/>
          <w:sz w:val="28"/>
          <w:szCs w:val="28"/>
          <w:lang w:val="uk-UA"/>
        </w:rPr>
        <w:t xml:space="preserve"> дещо сприяє, дещо ускладнює і дуже ускладнює – 15% і 2% відповідно, важко відповісти – 12%.</w:t>
      </w:r>
    </w:p>
    <w:p w14:paraId="10B4D5B1" w14:textId="77777777" w:rsidR="001B2B10" w:rsidRPr="001B2B10" w:rsidRDefault="001B2B10" w:rsidP="001B2B10">
      <w:pPr>
        <w:widowControl w:val="0"/>
        <w:spacing w:after="0" w:line="240" w:lineRule="auto"/>
        <w:ind w:firstLine="709"/>
        <w:jc w:val="both"/>
        <w:rPr>
          <w:rFonts w:ascii="Times New Roman" w:eastAsia="Calibri" w:hAnsi="Times New Roman" w:cs="Times New Roman"/>
          <w:color w:val="000000"/>
          <w:sz w:val="28"/>
          <w:szCs w:val="28"/>
          <w:lang w:val="uk-UA"/>
        </w:rPr>
      </w:pPr>
      <w:r w:rsidRPr="001B2B10">
        <w:rPr>
          <w:rFonts w:ascii="Times New Roman" w:eastAsia="Calibri" w:hAnsi="Times New Roman" w:cs="Times New Roman"/>
          <w:color w:val="000000"/>
          <w:sz w:val="28"/>
          <w:szCs w:val="28"/>
          <w:lang w:val="uk-UA"/>
        </w:rPr>
        <w:t>Найбільш ефективними заходами для повернення людей в місто, за винятком покращення безпекової ситуації, житомиряни зазначили підвищення рівня заробітної плати – 43%, відновлення приватної власності, знищеної внаслідок війни – 19%, ефективні антикорупційні заходи – 14%, безкоштовні програми перепідготовки для майбутнього працевлаштування в місті – 13%.</w:t>
      </w:r>
    </w:p>
    <w:p w14:paraId="04769E01" w14:textId="77777777" w:rsidR="001B2B10" w:rsidRPr="001B2B10" w:rsidRDefault="001B2B10" w:rsidP="0020623F">
      <w:pPr>
        <w:pStyle w:val="a4"/>
        <w:widowControl w:val="0"/>
        <w:spacing w:before="0" w:beforeAutospacing="0" w:after="0" w:afterAutospacing="0"/>
        <w:ind w:firstLine="709"/>
        <w:jc w:val="both"/>
        <w:rPr>
          <w:sz w:val="28"/>
          <w:szCs w:val="28"/>
          <w:lang w:val="uk-UA"/>
        </w:rPr>
      </w:pPr>
      <w:r w:rsidRPr="001B2B10">
        <w:rPr>
          <w:sz w:val="28"/>
          <w:szCs w:val="28"/>
          <w:lang w:val="uk-UA"/>
        </w:rPr>
        <w:lastRenderedPageBreak/>
        <w:t xml:space="preserve">На питання, чи відчувають опитувані гордість, що вони є жителями міста Житомир «однозначно так» відповіли 52% опитуваних, «скоріше так» – 37%, «скоріше ні» і «однозначно ні» – 7% і 3% відповідно. </w:t>
      </w:r>
    </w:p>
    <w:p w14:paraId="55983067" w14:textId="77777777" w:rsidR="001B2B10" w:rsidRPr="001B2B10" w:rsidRDefault="001B2B10" w:rsidP="001B2B10">
      <w:pPr>
        <w:pStyle w:val="a4"/>
        <w:spacing w:before="0" w:beforeAutospacing="0" w:after="0" w:afterAutospacing="0"/>
        <w:ind w:firstLine="709"/>
        <w:jc w:val="both"/>
        <w:rPr>
          <w:sz w:val="28"/>
          <w:szCs w:val="28"/>
          <w:lang w:val="uk-UA"/>
        </w:rPr>
      </w:pPr>
      <w:r w:rsidRPr="001B2B10">
        <w:rPr>
          <w:sz w:val="28"/>
          <w:szCs w:val="28"/>
          <w:lang w:val="uk-UA"/>
        </w:rPr>
        <w:t>«Скоріше радісним» місто вважають 39% опитаних, «скоріше депресивним» – 11%, «і радісним, і депресивним» – 37%.</w:t>
      </w:r>
    </w:p>
    <w:p w14:paraId="4A85C76B" w14:textId="77777777" w:rsidR="001B2B10" w:rsidRPr="001B2B10" w:rsidRDefault="001B2B10" w:rsidP="001B2B10">
      <w:pPr>
        <w:pStyle w:val="a4"/>
        <w:spacing w:before="0" w:beforeAutospacing="0" w:after="0" w:afterAutospacing="0"/>
        <w:ind w:firstLine="709"/>
        <w:jc w:val="both"/>
        <w:rPr>
          <w:sz w:val="28"/>
          <w:szCs w:val="28"/>
          <w:lang w:val="uk-UA"/>
        </w:rPr>
      </w:pPr>
      <w:r w:rsidRPr="001B2B10">
        <w:rPr>
          <w:sz w:val="28"/>
          <w:szCs w:val="28"/>
          <w:lang w:val="uk-UA"/>
        </w:rPr>
        <w:t xml:space="preserve">Доглянутим місто вважають 62% респондентів, не доглянутим </w:t>
      </w:r>
      <w:bookmarkStart w:id="8" w:name="_Hlk205382555"/>
      <w:r w:rsidRPr="001B2B10">
        <w:rPr>
          <w:sz w:val="28"/>
          <w:szCs w:val="28"/>
          <w:lang w:val="uk-UA"/>
        </w:rPr>
        <w:t>–</w:t>
      </w:r>
      <w:bookmarkEnd w:id="8"/>
      <w:r w:rsidRPr="001B2B10">
        <w:rPr>
          <w:sz w:val="28"/>
          <w:szCs w:val="28"/>
          <w:lang w:val="uk-UA"/>
        </w:rPr>
        <w:t xml:space="preserve"> 13%, і доглянутим, і не доглянутим – 25%.</w:t>
      </w:r>
    </w:p>
    <w:p w14:paraId="09403236" w14:textId="3A8FB320" w:rsidR="001B2B10" w:rsidRDefault="001B2B10" w:rsidP="001B2B10">
      <w:pPr>
        <w:pStyle w:val="a4"/>
        <w:spacing w:before="0" w:beforeAutospacing="0" w:after="0" w:afterAutospacing="0"/>
        <w:ind w:firstLine="709"/>
        <w:jc w:val="both"/>
        <w:rPr>
          <w:sz w:val="28"/>
          <w:szCs w:val="28"/>
          <w:lang w:val="uk-UA"/>
        </w:rPr>
      </w:pPr>
      <w:r w:rsidRPr="001B2B10">
        <w:rPr>
          <w:sz w:val="28"/>
          <w:szCs w:val="28"/>
          <w:lang w:val="uk-UA"/>
        </w:rPr>
        <w:t>Безпечним місто вважають 59% опитаних, небезпечним  – 15%, і таким, і таким – 23%.</w:t>
      </w:r>
    </w:p>
    <w:p w14:paraId="35D7B71B" w14:textId="37602A90" w:rsidR="00A43097" w:rsidRDefault="00A43097" w:rsidP="001B2B10">
      <w:pPr>
        <w:pStyle w:val="a4"/>
        <w:spacing w:before="0" w:beforeAutospacing="0" w:after="0" w:afterAutospacing="0"/>
        <w:ind w:firstLine="709"/>
        <w:jc w:val="both"/>
        <w:rPr>
          <w:sz w:val="28"/>
          <w:szCs w:val="28"/>
          <w:lang w:val="uk-UA"/>
        </w:rPr>
      </w:pPr>
    </w:p>
    <w:p w14:paraId="69C4E3C9" w14:textId="43D192E9" w:rsidR="005A3045" w:rsidRPr="009A61B2" w:rsidRDefault="005A3045" w:rsidP="00615D78">
      <w:pPr>
        <w:pStyle w:val="a3"/>
        <w:numPr>
          <w:ilvl w:val="1"/>
          <w:numId w:val="17"/>
        </w:numPr>
        <w:spacing w:after="0" w:line="240" w:lineRule="auto"/>
        <w:ind w:left="0" w:firstLine="0"/>
        <w:jc w:val="both"/>
        <w:rPr>
          <w:rStyle w:val="ae"/>
          <w:rFonts w:ascii="Times New Roman" w:eastAsia="Times New Roman" w:hAnsi="Times New Roman" w:cs="Times New Roman"/>
          <w:color w:val="000000" w:themeColor="text1"/>
          <w:sz w:val="28"/>
          <w:szCs w:val="28"/>
          <w:lang w:val="uk-UA" w:eastAsia="ru-RU"/>
        </w:rPr>
      </w:pPr>
      <w:r>
        <w:rPr>
          <w:rStyle w:val="ae"/>
          <w:rFonts w:ascii="Times New Roman" w:hAnsi="Times New Roman" w:cs="Times New Roman"/>
          <w:b/>
          <w:bCs/>
          <w:color w:val="000000" w:themeColor="text1"/>
          <w:sz w:val="28"/>
          <w:szCs w:val="28"/>
          <w:lang w:val="uk-UA"/>
        </w:rPr>
        <w:t xml:space="preserve">Відповідність Стратегії громади Державній </w:t>
      </w:r>
      <w:r w:rsidRPr="00615D78">
        <w:rPr>
          <w:rFonts w:ascii="Times New Roman" w:hAnsi="Times New Roman" w:cs="Times New Roman"/>
          <w:b/>
          <w:bCs/>
          <w:color w:val="000000" w:themeColor="text1"/>
          <w:sz w:val="28"/>
          <w:szCs w:val="28"/>
          <w:lang w:val="uk-UA"/>
        </w:rPr>
        <w:t xml:space="preserve">стратегії регіонального розвитку України на період 2021 – 2027 років та </w:t>
      </w:r>
      <w:r w:rsidRPr="00615D78">
        <w:rPr>
          <w:rFonts w:ascii="Times New Roman" w:eastAsia="Times New Roman" w:hAnsi="Times New Roman" w:cs="Times New Roman"/>
          <w:b/>
          <w:bCs/>
          <w:color w:val="000000" w:themeColor="text1"/>
          <w:sz w:val="28"/>
          <w:szCs w:val="28"/>
          <w:lang w:val="uk-UA" w:eastAsia="ru-RU"/>
        </w:rPr>
        <w:t xml:space="preserve">Стратегії розвитку Житомирської області </w:t>
      </w:r>
      <w:r w:rsidRPr="009A61B2">
        <w:rPr>
          <w:rFonts w:ascii="Times New Roman" w:eastAsia="Times New Roman" w:hAnsi="Times New Roman" w:cs="Times New Roman"/>
          <w:b/>
          <w:bCs/>
          <w:color w:val="000000" w:themeColor="text1"/>
          <w:sz w:val="28"/>
          <w:szCs w:val="28"/>
          <w:lang w:val="uk-UA" w:eastAsia="ru-RU"/>
        </w:rPr>
        <w:t>на період до 2027 року</w:t>
      </w:r>
    </w:p>
    <w:p w14:paraId="708A0EB7" w14:textId="2DA9E50D" w:rsidR="00A43097" w:rsidRPr="009A61B2" w:rsidRDefault="00A43097" w:rsidP="005A3045">
      <w:pPr>
        <w:pStyle w:val="a3"/>
        <w:spacing w:after="0" w:line="240" w:lineRule="auto"/>
        <w:ind w:left="0" w:firstLine="708"/>
        <w:jc w:val="both"/>
        <w:rPr>
          <w:rStyle w:val="ae"/>
          <w:rFonts w:ascii="Times New Roman" w:eastAsia="Times New Roman" w:hAnsi="Times New Roman" w:cs="Times New Roman"/>
          <w:color w:val="000000" w:themeColor="text1"/>
          <w:sz w:val="28"/>
          <w:szCs w:val="28"/>
          <w:lang w:val="uk-UA" w:eastAsia="ru-RU"/>
        </w:rPr>
      </w:pPr>
      <w:r w:rsidRPr="009A61B2">
        <w:rPr>
          <w:rStyle w:val="ae"/>
          <w:rFonts w:ascii="Times New Roman" w:hAnsi="Times New Roman" w:cs="Times New Roman"/>
          <w:color w:val="000000" w:themeColor="text1"/>
          <w:sz w:val="28"/>
          <w:szCs w:val="28"/>
          <w:lang w:val="uk-UA"/>
        </w:rPr>
        <w:t xml:space="preserve">Інформація щодо </w:t>
      </w:r>
      <w:r w:rsidR="005A3045" w:rsidRPr="009A61B2">
        <w:rPr>
          <w:rStyle w:val="ae"/>
          <w:rFonts w:ascii="Times New Roman" w:hAnsi="Times New Roman" w:cs="Times New Roman"/>
          <w:color w:val="000000" w:themeColor="text1"/>
          <w:sz w:val="28"/>
          <w:szCs w:val="28"/>
          <w:lang w:val="uk-UA"/>
        </w:rPr>
        <w:t>В</w:t>
      </w:r>
      <w:r w:rsidRPr="009A61B2">
        <w:rPr>
          <w:rStyle w:val="ae"/>
          <w:rFonts w:ascii="Times New Roman" w:hAnsi="Times New Roman" w:cs="Times New Roman"/>
          <w:color w:val="000000" w:themeColor="text1"/>
          <w:sz w:val="28"/>
          <w:szCs w:val="28"/>
          <w:lang w:val="uk-UA"/>
        </w:rPr>
        <w:t xml:space="preserve">ідповідності </w:t>
      </w:r>
      <w:r w:rsidRPr="009A61B2">
        <w:rPr>
          <w:rFonts w:ascii="Times New Roman" w:hAnsi="Times New Roman" w:cs="Times New Roman"/>
          <w:color w:val="000000" w:themeColor="text1"/>
          <w:sz w:val="28"/>
          <w:szCs w:val="28"/>
          <w:lang w:val="uk-UA"/>
        </w:rPr>
        <w:t xml:space="preserve">положень Стратегії </w:t>
      </w:r>
      <w:r w:rsidRPr="005A3045">
        <w:rPr>
          <w:rFonts w:ascii="Times New Roman" w:hAnsi="Times New Roman" w:cs="Times New Roman"/>
          <w:color w:val="000000" w:themeColor="text1"/>
          <w:sz w:val="28"/>
          <w:szCs w:val="28"/>
          <w:lang w:val="uk-UA"/>
        </w:rPr>
        <w:t xml:space="preserve">Житомирської міської територіальної громади на 2025-2027 роки Державній </w:t>
      </w:r>
      <w:bookmarkStart w:id="9" w:name="_Hlk205798982"/>
      <w:r w:rsidRPr="005A3045">
        <w:rPr>
          <w:rFonts w:ascii="Times New Roman" w:hAnsi="Times New Roman" w:cs="Times New Roman"/>
          <w:color w:val="000000" w:themeColor="text1"/>
          <w:sz w:val="28"/>
          <w:szCs w:val="28"/>
          <w:lang w:val="uk-UA"/>
        </w:rPr>
        <w:t xml:space="preserve">стратегії регіонального розвитку України на період 2021 – 2027 років та </w:t>
      </w:r>
      <w:r w:rsidRPr="005A3045">
        <w:rPr>
          <w:rFonts w:ascii="Times New Roman" w:eastAsia="Times New Roman" w:hAnsi="Times New Roman" w:cs="Times New Roman"/>
          <w:color w:val="000000" w:themeColor="text1"/>
          <w:sz w:val="28"/>
          <w:szCs w:val="28"/>
          <w:lang w:val="uk-UA" w:eastAsia="ru-RU"/>
        </w:rPr>
        <w:t xml:space="preserve">Стратегії розвитку Житомирської області на період до 2027 </w:t>
      </w:r>
      <w:r w:rsidRPr="009A61B2">
        <w:rPr>
          <w:rFonts w:ascii="Times New Roman" w:eastAsia="Times New Roman" w:hAnsi="Times New Roman" w:cs="Times New Roman"/>
          <w:color w:val="000000" w:themeColor="text1"/>
          <w:sz w:val="28"/>
          <w:szCs w:val="28"/>
          <w:lang w:val="uk-UA" w:eastAsia="ru-RU"/>
        </w:rPr>
        <w:t>року</w:t>
      </w:r>
      <w:bookmarkEnd w:id="9"/>
      <w:r w:rsidRPr="009A61B2">
        <w:rPr>
          <w:rFonts w:ascii="Times New Roman" w:eastAsia="Times New Roman" w:hAnsi="Times New Roman" w:cs="Times New Roman"/>
          <w:b/>
          <w:bCs/>
          <w:color w:val="000000" w:themeColor="text1"/>
          <w:sz w:val="28"/>
          <w:szCs w:val="28"/>
          <w:lang w:val="uk-UA" w:eastAsia="ru-RU"/>
        </w:rPr>
        <w:t xml:space="preserve"> </w:t>
      </w:r>
      <w:r w:rsidRPr="009A61B2">
        <w:rPr>
          <w:rFonts w:ascii="Times New Roman" w:eastAsia="Times New Roman" w:hAnsi="Times New Roman" w:cs="Times New Roman"/>
          <w:color w:val="000000" w:themeColor="text1"/>
          <w:sz w:val="28"/>
          <w:szCs w:val="28"/>
          <w:lang w:val="uk-UA" w:eastAsia="ru-RU"/>
        </w:rPr>
        <w:t>наведена в Додатку 1</w:t>
      </w:r>
      <w:r w:rsidR="00D74614" w:rsidRPr="009A61B2">
        <w:rPr>
          <w:rFonts w:ascii="Times New Roman" w:eastAsia="Times New Roman" w:hAnsi="Times New Roman" w:cs="Times New Roman"/>
          <w:color w:val="000000" w:themeColor="text1"/>
          <w:sz w:val="28"/>
          <w:szCs w:val="28"/>
          <w:lang w:val="uk-UA" w:eastAsia="ru-RU"/>
        </w:rPr>
        <w:t xml:space="preserve"> до Стратегії</w:t>
      </w:r>
      <w:r w:rsidRPr="009A61B2">
        <w:rPr>
          <w:rFonts w:ascii="Times New Roman" w:eastAsia="Times New Roman" w:hAnsi="Times New Roman" w:cs="Times New Roman"/>
          <w:color w:val="000000" w:themeColor="text1"/>
          <w:sz w:val="28"/>
          <w:szCs w:val="28"/>
          <w:lang w:val="uk-UA" w:eastAsia="ru-RU"/>
        </w:rPr>
        <w:t xml:space="preserve">. </w:t>
      </w:r>
    </w:p>
    <w:p w14:paraId="7B63733F" w14:textId="77777777" w:rsidR="00A43097" w:rsidRDefault="00A43097" w:rsidP="00A43097">
      <w:pPr>
        <w:spacing w:after="0" w:line="240" w:lineRule="auto"/>
        <w:ind w:right="-1"/>
        <w:jc w:val="both"/>
        <w:rPr>
          <w:rStyle w:val="ae"/>
          <w:rFonts w:ascii="Times New Roman" w:hAnsi="Times New Roman" w:cs="Times New Roman"/>
          <w:sz w:val="28"/>
          <w:szCs w:val="28"/>
          <w:lang w:val="uk-UA"/>
        </w:rPr>
      </w:pPr>
    </w:p>
    <w:p w14:paraId="227DCD47" w14:textId="0F710EF4" w:rsidR="004D0704" w:rsidRDefault="003D2F99" w:rsidP="004D0704">
      <w:pPr>
        <w:widowControl w:val="0"/>
        <w:spacing w:after="0" w:line="240" w:lineRule="auto"/>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РОЗДІЛ 2</w:t>
      </w:r>
      <w:r w:rsidR="00036EE9">
        <w:rPr>
          <w:rFonts w:ascii="Times New Roman" w:hAnsi="Times New Roman" w:cs="Times New Roman"/>
          <w:b/>
          <w:bCs/>
          <w:sz w:val="28"/>
          <w:szCs w:val="28"/>
          <w:lang w:val="uk-UA"/>
        </w:rPr>
        <w:t xml:space="preserve">. </w:t>
      </w:r>
      <w:r w:rsidR="004D0704">
        <w:rPr>
          <w:rFonts w:ascii="Times New Roman" w:hAnsi="Times New Roman" w:cs="Times New Roman"/>
          <w:b/>
          <w:bCs/>
          <w:sz w:val="28"/>
          <w:szCs w:val="28"/>
          <w:lang w:val="en-US"/>
        </w:rPr>
        <w:t>SWOT</w:t>
      </w:r>
      <w:r w:rsidR="004D0704" w:rsidRPr="00826E7E">
        <w:rPr>
          <w:rFonts w:ascii="Times New Roman" w:hAnsi="Times New Roman" w:cs="Times New Roman"/>
          <w:b/>
          <w:bCs/>
          <w:sz w:val="28"/>
          <w:szCs w:val="28"/>
          <w:lang w:val="uk-UA"/>
        </w:rPr>
        <w:t>-</w:t>
      </w:r>
      <w:r>
        <w:rPr>
          <w:rFonts w:ascii="Times New Roman" w:hAnsi="Times New Roman" w:cs="Times New Roman"/>
          <w:b/>
          <w:bCs/>
          <w:sz w:val="28"/>
          <w:szCs w:val="28"/>
          <w:lang w:val="uk-UA"/>
        </w:rPr>
        <w:t>АНАЛІЗ</w:t>
      </w:r>
    </w:p>
    <w:p w14:paraId="42634C0F" w14:textId="77777777" w:rsidR="00826E7E" w:rsidRPr="00947A91" w:rsidRDefault="00826E7E" w:rsidP="00826E7E">
      <w:pPr>
        <w:pStyle w:val="Default"/>
        <w:ind w:firstLine="709"/>
        <w:jc w:val="both"/>
        <w:rPr>
          <w:color w:val="auto"/>
          <w:sz w:val="28"/>
          <w:szCs w:val="28"/>
        </w:rPr>
      </w:pPr>
      <w:r w:rsidRPr="00EA0205">
        <w:rPr>
          <w:color w:val="auto"/>
          <w:sz w:val="28"/>
          <w:szCs w:val="28"/>
        </w:rPr>
        <w:t>З метою визначення порівняльних переваг, викликів та ризиків перспективного розвитку територіальної громади використано SWOT – аналіз</w:t>
      </w:r>
      <w:r>
        <w:rPr>
          <w:color w:val="auto"/>
          <w:sz w:val="28"/>
          <w:szCs w:val="28"/>
        </w:rPr>
        <w:t>.</w:t>
      </w:r>
    </w:p>
    <w:p w14:paraId="7669A746" w14:textId="77777777" w:rsidR="00826E7E" w:rsidRPr="00990125" w:rsidRDefault="00826E7E" w:rsidP="00826E7E">
      <w:pPr>
        <w:pStyle w:val="Default"/>
        <w:ind w:firstLine="709"/>
        <w:jc w:val="both"/>
        <w:rPr>
          <w:color w:val="auto"/>
          <w:sz w:val="28"/>
          <w:szCs w:val="28"/>
        </w:rPr>
      </w:pPr>
      <w:r w:rsidRPr="00990125">
        <w:rPr>
          <w:color w:val="auto"/>
          <w:sz w:val="28"/>
          <w:szCs w:val="28"/>
        </w:rPr>
        <w:t>SWOT-аналіз — це стратегічний інструмент, який використовується для оцінки сильних сторін (</w:t>
      </w:r>
      <w:proofErr w:type="spellStart"/>
      <w:r w:rsidRPr="00990125">
        <w:rPr>
          <w:color w:val="auto"/>
          <w:sz w:val="28"/>
          <w:szCs w:val="28"/>
        </w:rPr>
        <w:t>Strengths</w:t>
      </w:r>
      <w:proofErr w:type="spellEnd"/>
      <w:r w:rsidRPr="00990125">
        <w:rPr>
          <w:color w:val="auto"/>
          <w:sz w:val="28"/>
          <w:szCs w:val="28"/>
        </w:rPr>
        <w:t>), слабких сторін (</w:t>
      </w:r>
      <w:proofErr w:type="spellStart"/>
      <w:r w:rsidRPr="00990125">
        <w:rPr>
          <w:color w:val="auto"/>
          <w:sz w:val="28"/>
          <w:szCs w:val="28"/>
        </w:rPr>
        <w:t>Weaknesses</w:t>
      </w:r>
      <w:proofErr w:type="spellEnd"/>
      <w:r w:rsidRPr="00990125">
        <w:rPr>
          <w:color w:val="auto"/>
          <w:sz w:val="28"/>
          <w:szCs w:val="28"/>
        </w:rPr>
        <w:t>), можливостей (</w:t>
      </w:r>
      <w:proofErr w:type="spellStart"/>
      <w:r w:rsidRPr="00990125">
        <w:rPr>
          <w:color w:val="auto"/>
          <w:sz w:val="28"/>
          <w:szCs w:val="28"/>
        </w:rPr>
        <w:t>Opportunities</w:t>
      </w:r>
      <w:proofErr w:type="spellEnd"/>
      <w:r w:rsidRPr="00990125">
        <w:rPr>
          <w:color w:val="auto"/>
          <w:sz w:val="28"/>
          <w:szCs w:val="28"/>
        </w:rPr>
        <w:t>) та загроз (</w:t>
      </w:r>
      <w:proofErr w:type="spellStart"/>
      <w:r w:rsidRPr="00990125">
        <w:rPr>
          <w:color w:val="auto"/>
          <w:sz w:val="28"/>
          <w:szCs w:val="28"/>
        </w:rPr>
        <w:t>Threats</w:t>
      </w:r>
      <w:proofErr w:type="spellEnd"/>
      <w:r w:rsidRPr="00990125">
        <w:rPr>
          <w:color w:val="auto"/>
          <w:sz w:val="28"/>
          <w:szCs w:val="28"/>
        </w:rPr>
        <w:t>), що впливають на розвиток територіальної громади.</w:t>
      </w:r>
    </w:p>
    <w:p w14:paraId="4E4321BD" w14:textId="77777777" w:rsidR="00826E7E" w:rsidRDefault="00826E7E" w:rsidP="00826E7E">
      <w:pPr>
        <w:pStyle w:val="Default"/>
        <w:ind w:firstLine="709"/>
        <w:jc w:val="both"/>
      </w:pPr>
      <w:r w:rsidRPr="004C5D72">
        <w:rPr>
          <w:color w:val="auto"/>
          <w:sz w:val="28"/>
          <w:szCs w:val="28"/>
        </w:rPr>
        <w:t>Результати</w:t>
      </w:r>
      <w:r>
        <w:rPr>
          <w:color w:val="auto"/>
          <w:sz w:val="28"/>
          <w:szCs w:val="28"/>
        </w:rPr>
        <w:t>,</w:t>
      </w:r>
      <w:r w:rsidRPr="004C5D72">
        <w:rPr>
          <w:color w:val="auto"/>
          <w:sz w:val="28"/>
          <w:szCs w:val="28"/>
        </w:rPr>
        <w:t xml:space="preserve"> отримані та систематизовані в процесі проведеного аналізу</w:t>
      </w:r>
      <w:r>
        <w:rPr>
          <w:color w:val="auto"/>
          <w:sz w:val="28"/>
          <w:szCs w:val="28"/>
        </w:rPr>
        <w:t>,</w:t>
      </w:r>
      <w:r w:rsidRPr="004C5D72">
        <w:rPr>
          <w:color w:val="auto"/>
          <w:sz w:val="28"/>
          <w:szCs w:val="28"/>
        </w:rPr>
        <w:t xml:space="preserve"> допом</w:t>
      </w:r>
      <w:r>
        <w:rPr>
          <w:color w:val="auto"/>
          <w:sz w:val="28"/>
          <w:szCs w:val="28"/>
        </w:rPr>
        <w:t xml:space="preserve">ожуть </w:t>
      </w:r>
      <w:r w:rsidRPr="004C5D72">
        <w:rPr>
          <w:color w:val="auto"/>
          <w:sz w:val="28"/>
          <w:szCs w:val="28"/>
        </w:rPr>
        <w:t>розроб</w:t>
      </w:r>
      <w:r>
        <w:rPr>
          <w:color w:val="auto"/>
          <w:sz w:val="28"/>
          <w:szCs w:val="28"/>
        </w:rPr>
        <w:t>ити</w:t>
      </w:r>
      <w:r w:rsidRPr="004C5D72">
        <w:rPr>
          <w:color w:val="auto"/>
          <w:sz w:val="28"/>
          <w:szCs w:val="28"/>
        </w:rPr>
        <w:t xml:space="preserve"> </w:t>
      </w:r>
      <w:r>
        <w:rPr>
          <w:color w:val="auto"/>
          <w:sz w:val="28"/>
          <w:szCs w:val="28"/>
        </w:rPr>
        <w:t>напрями розвитку</w:t>
      </w:r>
      <w:r w:rsidRPr="004C5D72">
        <w:rPr>
          <w:color w:val="auto"/>
          <w:sz w:val="28"/>
          <w:szCs w:val="28"/>
        </w:rPr>
        <w:t xml:space="preserve"> шляхом розуміння внутрішнього стану та зовнішнього середовища.</w:t>
      </w:r>
      <w:r w:rsidRPr="004C5D72">
        <w:t xml:space="preserve"> </w:t>
      </w:r>
    </w:p>
    <w:p w14:paraId="00722C80" w14:textId="77777777" w:rsidR="00826E7E" w:rsidRPr="004C5D72" w:rsidRDefault="00826E7E" w:rsidP="00826E7E">
      <w:pPr>
        <w:pStyle w:val="Default"/>
        <w:ind w:firstLine="709"/>
        <w:jc w:val="both"/>
        <w:rPr>
          <w:color w:val="auto"/>
          <w:sz w:val="28"/>
          <w:szCs w:val="28"/>
        </w:rPr>
      </w:pPr>
    </w:p>
    <w:p w14:paraId="3721E000" w14:textId="77777777" w:rsidR="00826E7E" w:rsidRPr="003829D4" w:rsidRDefault="00826E7E" w:rsidP="00826E7E">
      <w:pPr>
        <w:pStyle w:val="Default"/>
        <w:jc w:val="center"/>
        <w:rPr>
          <w:b/>
          <w:color w:val="auto"/>
          <w:sz w:val="28"/>
          <w:szCs w:val="28"/>
        </w:rPr>
      </w:pPr>
      <w:r w:rsidRPr="003829D4">
        <w:rPr>
          <w:b/>
          <w:color w:val="auto"/>
          <w:sz w:val="28"/>
          <w:szCs w:val="28"/>
          <w:lang w:val="en-US"/>
        </w:rPr>
        <w:t>SWOT</w:t>
      </w:r>
      <w:r w:rsidRPr="003829D4">
        <w:rPr>
          <w:b/>
          <w:color w:val="auto"/>
          <w:sz w:val="28"/>
          <w:szCs w:val="28"/>
        </w:rPr>
        <w:t>-АНАЛІЗ</w:t>
      </w:r>
    </w:p>
    <w:p w14:paraId="299B2E01" w14:textId="77777777" w:rsidR="00826E7E" w:rsidRPr="003829D4" w:rsidRDefault="00826E7E" w:rsidP="00826E7E">
      <w:pPr>
        <w:pStyle w:val="Default"/>
        <w:jc w:val="center"/>
        <w:rPr>
          <w:b/>
          <w:color w:val="auto"/>
          <w:sz w:val="28"/>
          <w:szCs w:val="28"/>
        </w:rPr>
      </w:pPr>
      <w:r w:rsidRPr="003829D4">
        <w:rPr>
          <w:b/>
          <w:color w:val="auto"/>
          <w:sz w:val="28"/>
          <w:szCs w:val="28"/>
        </w:rPr>
        <w:t>СИЛЬНИХ, СЛАБКИХ СТОРІН</w:t>
      </w:r>
    </w:p>
    <w:p w14:paraId="41409EAD" w14:textId="77777777" w:rsidR="00826E7E" w:rsidRPr="003829D4" w:rsidRDefault="00826E7E" w:rsidP="00826E7E">
      <w:pPr>
        <w:pStyle w:val="Default"/>
        <w:jc w:val="center"/>
        <w:rPr>
          <w:b/>
          <w:color w:val="auto"/>
          <w:sz w:val="28"/>
          <w:szCs w:val="28"/>
        </w:rPr>
      </w:pPr>
      <w:r w:rsidRPr="003829D4">
        <w:rPr>
          <w:b/>
          <w:color w:val="auto"/>
          <w:sz w:val="28"/>
          <w:szCs w:val="28"/>
        </w:rPr>
        <w:t>ТЕРИТОРІАЛЬНОЇ ГРОМАДИ, МОЖЛИВОСТЕЙ І ЗАГРОЗ</w:t>
      </w:r>
    </w:p>
    <w:p w14:paraId="6714232B" w14:textId="77777777" w:rsidR="00826E7E" w:rsidRPr="003829D4" w:rsidRDefault="00826E7E" w:rsidP="00826E7E">
      <w:pPr>
        <w:pStyle w:val="Default"/>
        <w:jc w:val="center"/>
        <w:rPr>
          <w:color w:val="auto"/>
          <w:sz w:val="28"/>
          <w:szCs w:val="28"/>
        </w:rPr>
      </w:pPr>
    </w:p>
    <w:tbl>
      <w:tblPr>
        <w:tblStyle w:val="a6"/>
        <w:tblW w:w="0" w:type="auto"/>
        <w:tblLook w:val="04A0" w:firstRow="1" w:lastRow="0" w:firstColumn="1" w:lastColumn="0" w:noHBand="0" w:noVBand="1"/>
      </w:tblPr>
      <w:tblGrid>
        <w:gridCol w:w="4814"/>
        <w:gridCol w:w="4814"/>
      </w:tblGrid>
      <w:tr w:rsidR="00826E7E" w14:paraId="0A895ECB" w14:textId="77777777" w:rsidTr="008F5042">
        <w:tc>
          <w:tcPr>
            <w:tcW w:w="4814" w:type="dxa"/>
          </w:tcPr>
          <w:p w14:paraId="0A961E0A" w14:textId="77777777" w:rsidR="00826E7E" w:rsidRPr="00790349" w:rsidRDefault="00826E7E" w:rsidP="008F5042">
            <w:pPr>
              <w:pStyle w:val="Default"/>
              <w:jc w:val="center"/>
              <w:rPr>
                <w:color w:val="auto"/>
                <w:sz w:val="28"/>
                <w:szCs w:val="28"/>
              </w:rPr>
            </w:pPr>
            <w:r w:rsidRPr="00790349">
              <w:rPr>
                <w:color w:val="auto"/>
                <w:sz w:val="28"/>
                <w:szCs w:val="28"/>
              </w:rPr>
              <w:t>СИЛЬНІ СТОРОНИ</w:t>
            </w:r>
          </w:p>
          <w:p w14:paraId="3C0B0AF3" w14:textId="77777777" w:rsidR="00826E7E" w:rsidRPr="00790349" w:rsidRDefault="00826E7E" w:rsidP="008F5042">
            <w:pPr>
              <w:pStyle w:val="Default"/>
              <w:jc w:val="center"/>
              <w:rPr>
                <w:color w:val="auto"/>
                <w:sz w:val="16"/>
                <w:szCs w:val="16"/>
              </w:rPr>
            </w:pPr>
          </w:p>
          <w:p w14:paraId="0EAFD14A" w14:textId="77777777" w:rsidR="00826E7E" w:rsidRPr="00790349" w:rsidRDefault="00826E7E" w:rsidP="008F5042">
            <w:pPr>
              <w:pStyle w:val="Default"/>
              <w:jc w:val="center"/>
              <w:rPr>
                <w:color w:val="auto"/>
              </w:rPr>
            </w:pPr>
            <w:r w:rsidRPr="00790349">
              <w:rPr>
                <w:color w:val="auto"/>
              </w:rPr>
              <w:t>(позитивні фактори громади, які можуть бути використані для її розвитку)</w:t>
            </w:r>
          </w:p>
        </w:tc>
        <w:tc>
          <w:tcPr>
            <w:tcW w:w="4814" w:type="dxa"/>
          </w:tcPr>
          <w:p w14:paraId="09FCC287" w14:textId="77777777" w:rsidR="00826E7E" w:rsidRDefault="00826E7E" w:rsidP="008F5042">
            <w:pPr>
              <w:pStyle w:val="Default"/>
              <w:jc w:val="center"/>
              <w:rPr>
                <w:color w:val="auto"/>
                <w:sz w:val="28"/>
                <w:szCs w:val="28"/>
              </w:rPr>
            </w:pPr>
            <w:r w:rsidRPr="003829D4">
              <w:rPr>
                <w:color w:val="auto"/>
                <w:sz w:val="28"/>
                <w:szCs w:val="28"/>
              </w:rPr>
              <w:t>СЛАБКІ СТОРОНИ</w:t>
            </w:r>
          </w:p>
          <w:p w14:paraId="40BF62D3" w14:textId="77777777" w:rsidR="00826E7E" w:rsidRPr="003829D4" w:rsidRDefault="00826E7E" w:rsidP="008F5042">
            <w:pPr>
              <w:pStyle w:val="Default"/>
              <w:jc w:val="center"/>
              <w:rPr>
                <w:color w:val="auto"/>
                <w:sz w:val="16"/>
                <w:szCs w:val="16"/>
              </w:rPr>
            </w:pPr>
          </w:p>
          <w:p w14:paraId="093F11D2" w14:textId="77777777" w:rsidR="00826E7E" w:rsidRDefault="00826E7E" w:rsidP="008F5042">
            <w:pPr>
              <w:pStyle w:val="Default"/>
              <w:jc w:val="center"/>
              <w:rPr>
                <w:color w:val="auto"/>
              </w:rPr>
            </w:pPr>
            <w:r>
              <w:rPr>
                <w:color w:val="auto"/>
              </w:rPr>
              <w:t xml:space="preserve">(негативні фактори громадим, </w:t>
            </w:r>
          </w:p>
          <w:p w14:paraId="539B5E9C" w14:textId="77777777" w:rsidR="00826E7E" w:rsidRPr="003829D4" w:rsidRDefault="00826E7E" w:rsidP="008F5042">
            <w:pPr>
              <w:pStyle w:val="Default"/>
              <w:jc w:val="center"/>
              <w:rPr>
                <w:color w:val="auto"/>
              </w:rPr>
            </w:pPr>
            <w:r>
              <w:rPr>
                <w:color w:val="auto"/>
              </w:rPr>
              <w:t>які заважають її розвитку)</w:t>
            </w:r>
          </w:p>
        </w:tc>
      </w:tr>
      <w:tr w:rsidR="00826E7E" w14:paraId="3D047514" w14:textId="77777777" w:rsidTr="008F5042">
        <w:tc>
          <w:tcPr>
            <w:tcW w:w="4814" w:type="dxa"/>
          </w:tcPr>
          <w:p w14:paraId="5306363C" w14:textId="77777777" w:rsidR="00826E7E" w:rsidRPr="00790349" w:rsidRDefault="00826E7E" w:rsidP="00826E7E">
            <w:pPr>
              <w:pStyle w:val="Default"/>
              <w:numPr>
                <w:ilvl w:val="0"/>
                <w:numId w:val="10"/>
              </w:numPr>
              <w:tabs>
                <w:tab w:val="left" w:pos="317"/>
              </w:tabs>
              <w:rPr>
                <w:color w:val="000000" w:themeColor="text1"/>
              </w:rPr>
            </w:pPr>
            <w:r w:rsidRPr="00790349">
              <w:rPr>
                <w:color w:val="000000" w:themeColor="text1"/>
              </w:rPr>
              <w:t>Вигідне географічне розташування (на перетині автомобільних транспортних шляхів)</w:t>
            </w:r>
          </w:p>
          <w:p w14:paraId="305B873F" w14:textId="77777777" w:rsidR="00826E7E" w:rsidRPr="00790349" w:rsidRDefault="00826E7E" w:rsidP="00826E7E">
            <w:pPr>
              <w:pStyle w:val="Default"/>
              <w:numPr>
                <w:ilvl w:val="0"/>
                <w:numId w:val="10"/>
              </w:numPr>
              <w:tabs>
                <w:tab w:val="left" w:pos="317"/>
              </w:tabs>
              <w:rPr>
                <w:color w:val="000000" w:themeColor="text1"/>
              </w:rPr>
            </w:pPr>
            <w:r w:rsidRPr="00790349">
              <w:rPr>
                <w:color w:val="000000" w:themeColor="text1"/>
              </w:rPr>
              <w:t>Близькість до столиці</w:t>
            </w:r>
          </w:p>
          <w:p w14:paraId="4260417F" w14:textId="7F15BA03" w:rsidR="00826E7E" w:rsidRPr="00790349" w:rsidRDefault="00826E7E" w:rsidP="00826E7E">
            <w:pPr>
              <w:pStyle w:val="Default"/>
              <w:numPr>
                <w:ilvl w:val="0"/>
                <w:numId w:val="10"/>
              </w:numPr>
              <w:tabs>
                <w:tab w:val="left" w:pos="317"/>
              </w:tabs>
              <w:rPr>
                <w:color w:val="000000" w:themeColor="text1"/>
              </w:rPr>
            </w:pPr>
            <w:r w:rsidRPr="00790349">
              <w:rPr>
                <w:rFonts w:eastAsia="Times New Roman"/>
                <w:color w:val="000000" w:themeColor="text1"/>
                <w:lang w:eastAsia="ru-RU"/>
              </w:rPr>
              <w:t>Розвинена автотранспортна мережа та залізничного сполучення</w:t>
            </w:r>
          </w:p>
          <w:p w14:paraId="01BD752A" w14:textId="77777777" w:rsidR="00826E7E" w:rsidRPr="00790349" w:rsidRDefault="00826E7E" w:rsidP="00826E7E">
            <w:pPr>
              <w:pStyle w:val="Default"/>
              <w:numPr>
                <w:ilvl w:val="0"/>
                <w:numId w:val="10"/>
              </w:numPr>
              <w:tabs>
                <w:tab w:val="left" w:pos="317"/>
              </w:tabs>
              <w:rPr>
                <w:color w:val="000000" w:themeColor="text1"/>
              </w:rPr>
            </w:pPr>
            <w:r w:rsidRPr="00790349">
              <w:rPr>
                <w:color w:val="000000" w:themeColor="text1"/>
              </w:rPr>
              <w:t>Компактна територія громади</w:t>
            </w:r>
          </w:p>
          <w:p w14:paraId="5C447F6F" w14:textId="77777777" w:rsidR="00826E7E" w:rsidRPr="00790349" w:rsidRDefault="00826E7E" w:rsidP="00826E7E">
            <w:pPr>
              <w:pStyle w:val="Default"/>
              <w:numPr>
                <w:ilvl w:val="0"/>
                <w:numId w:val="10"/>
              </w:numPr>
              <w:tabs>
                <w:tab w:val="left" w:pos="317"/>
              </w:tabs>
              <w:rPr>
                <w:color w:val="000000" w:themeColor="text1"/>
              </w:rPr>
            </w:pPr>
            <w:r w:rsidRPr="00790349">
              <w:rPr>
                <w:color w:val="000000" w:themeColor="text1"/>
              </w:rPr>
              <w:t xml:space="preserve">Наявний позитивний лідерський досвід реалізації масштабних </w:t>
            </w:r>
            <w:r w:rsidRPr="00790349">
              <w:rPr>
                <w:color w:val="000000" w:themeColor="text1"/>
              </w:rPr>
              <w:lastRenderedPageBreak/>
              <w:t xml:space="preserve">енергоефективних та інфраструктурних </w:t>
            </w:r>
            <w:proofErr w:type="spellStart"/>
            <w:r w:rsidRPr="00790349">
              <w:rPr>
                <w:color w:val="000000" w:themeColor="text1"/>
              </w:rPr>
              <w:t>проєктів</w:t>
            </w:r>
            <w:proofErr w:type="spellEnd"/>
          </w:p>
          <w:p w14:paraId="4AD9A17D" w14:textId="77777777" w:rsidR="00826E7E" w:rsidRPr="00790349" w:rsidRDefault="00826E7E" w:rsidP="00826E7E">
            <w:pPr>
              <w:pStyle w:val="Default"/>
              <w:numPr>
                <w:ilvl w:val="0"/>
                <w:numId w:val="10"/>
              </w:numPr>
              <w:tabs>
                <w:tab w:val="left" w:pos="317"/>
              </w:tabs>
              <w:rPr>
                <w:color w:val="000000" w:themeColor="text1"/>
              </w:rPr>
            </w:pPr>
            <w:r w:rsidRPr="00790349">
              <w:rPr>
                <w:color w:val="000000" w:themeColor="text1"/>
              </w:rPr>
              <w:t xml:space="preserve">Налагоджені партнерські відносини з міжнародними донорами, що дозволяє залучати додаткові ресурси та експертів для реалізації </w:t>
            </w:r>
            <w:proofErr w:type="spellStart"/>
            <w:r w:rsidRPr="00790349">
              <w:rPr>
                <w:color w:val="000000" w:themeColor="text1"/>
              </w:rPr>
              <w:t>проєктів</w:t>
            </w:r>
            <w:proofErr w:type="spellEnd"/>
          </w:p>
          <w:p w14:paraId="1A1512ED" w14:textId="77777777" w:rsidR="00826E7E" w:rsidRPr="00790349" w:rsidRDefault="00826E7E" w:rsidP="00826E7E">
            <w:pPr>
              <w:pStyle w:val="Default"/>
              <w:numPr>
                <w:ilvl w:val="0"/>
                <w:numId w:val="10"/>
              </w:numPr>
              <w:tabs>
                <w:tab w:val="left" w:pos="317"/>
              </w:tabs>
              <w:rPr>
                <w:color w:val="000000" w:themeColor="text1"/>
              </w:rPr>
            </w:pPr>
            <w:r w:rsidRPr="00790349">
              <w:rPr>
                <w:color w:val="000000" w:themeColor="text1"/>
              </w:rPr>
              <w:t xml:space="preserve">Інституційна спроможність команди, яка реалізовує  </w:t>
            </w:r>
            <w:proofErr w:type="spellStart"/>
            <w:r w:rsidRPr="00790349">
              <w:rPr>
                <w:color w:val="000000" w:themeColor="text1"/>
              </w:rPr>
              <w:t>проєкти</w:t>
            </w:r>
            <w:proofErr w:type="spellEnd"/>
            <w:r w:rsidRPr="00790349">
              <w:rPr>
                <w:color w:val="000000" w:themeColor="text1"/>
              </w:rPr>
              <w:t xml:space="preserve"> (ініціативи)</w:t>
            </w:r>
          </w:p>
          <w:p w14:paraId="3583D1C2" w14:textId="77777777" w:rsidR="00826E7E" w:rsidRPr="00790349" w:rsidRDefault="00826E7E" w:rsidP="00826E7E">
            <w:pPr>
              <w:pStyle w:val="Default"/>
              <w:numPr>
                <w:ilvl w:val="0"/>
                <w:numId w:val="10"/>
              </w:numPr>
              <w:tabs>
                <w:tab w:val="left" w:pos="317"/>
              </w:tabs>
              <w:rPr>
                <w:color w:val="000000" w:themeColor="text1"/>
              </w:rPr>
            </w:pPr>
            <w:r w:rsidRPr="00790349">
              <w:rPr>
                <w:color w:val="000000" w:themeColor="text1"/>
              </w:rPr>
              <w:t xml:space="preserve">Наявність досвіду залучення міжнародних грантових та кредитних ресурсів для впровадження </w:t>
            </w:r>
            <w:proofErr w:type="spellStart"/>
            <w:r w:rsidRPr="00790349">
              <w:rPr>
                <w:color w:val="000000" w:themeColor="text1"/>
              </w:rPr>
              <w:t>проєктів</w:t>
            </w:r>
            <w:proofErr w:type="spellEnd"/>
            <w:r w:rsidRPr="00790349">
              <w:rPr>
                <w:color w:val="000000" w:themeColor="text1"/>
              </w:rPr>
              <w:t xml:space="preserve"> та співпраці з міжнародними донорами</w:t>
            </w:r>
          </w:p>
          <w:p w14:paraId="1D12DA24" w14:textId="77777777" w:rsidR="00826E7E" w:rsidRPr="00790349" w:rsidRDefault="00826E7E" w:rsidP="00826E7E">
            <w:pPr>
              <w:pStyle w:val="Default"/>
              <w:numPr>
                <w:ilvl w:val="0"/>
                <w:numId w:val="10"/>
              </w:numPr>
              <w:tabs>
                <w:tab w:val="left" w:pos="317"/>
              </w:tabs>
              <w:rPr>
                <w:color w:val="000000" w:themeColor="text1"/>
              </w:rPr>
            </w:pPr>
            <w:r w:rsidRPr="00790349">
              <w:rPr>
                <w:rFonts w:eastAsia="Times New Roman"/>
                <w:color w:val="000000" w:themeColor="text1"/>
                <w:lang w:eastAsia="ru-RU"/>
              </w:rPr>
              <w:t>Розвинена мережа закладів освіти, зокрема вищих навчальних закладів, охорони здоров’я, культури, спорту, позашкільної освіти</w:t>
            </w:r>
            <w:r w:rsidRPr="00790349">
              <w:rPr>
                <w:color w:val="000000" w:themeColor="text1"/>
              </w:rPr>
              <w:t>, соціального захисту</w:t>
            </w:r>
          </w:p>
          <w:p w14:paraId="774768AC" w14:textId="77777777" w:rsidR="00826E7E" w:rsidRPr="00790349" w:rsidRDefault="00826E7E" w:rsidP="00826E7E">
            <w:pPr>
              <w:pStyle w:val="Default"/>
              <w:numPr>
                <w:ilvl w:val="0"/>
                <w:numId w:val="10"/>
              </w:numPr>
              <w:tabs>
                <w:tab w:val="left" w:pos="317"/>
              </w:tabs>
              <w:rPr>
                <w:color w:val="000000" w:themeColor="text1"/>
              </w:rPr>
            </w:pPr>
            <w:r w:rsidRPr="00790349">
              <w:rPr>
                <w:rFonts w:eastAsia="Times New Roman"/>
                <w:color w:val="000000" w:themeColor="text1"/>
                <w:lang w:eastAsia="ru-RU"/>
              </w:rPr>
              <w:t>Житомир - адміністративний центр області, району із розвинутою системою надання адміністративних послуг</w:t>
            </w:r>
          </w:p>
          <w:p w14:paraId="09878746" w14:textId="77777777" w:rsidR="00826E7E" w:rsidRPr="00790349" w:rsidRDefault="00826E7E" w:rsidP="00826E7E">
            <w:pPr>
              <w:pStyle w:val="Default"/>
              <w:numPr>
                <w:ilvl w:val="0"/>
                <w:numId w:val="10"/>
              </w:numPr>
              <w:tabs>
                <w:tab w:val="left" w:pos="458"/>
              </w:tabs>
              <w:rPr>
                <w:color w:val="000000" w:themeColor="text1"/>
              </w:rPr>
            </w:pPr>
            <w:r w:rsidRPr="00790349">
              <w:rPr>
                <w:color w:val="000000" w:themeColor="text1"/>
              </w:rPr>
              <w:t xml:space="preserve">Розвинений промисловий сектор економіки, наявність </w:t>
            </w:r>
            <w:proofErr w:type="spellStart"/>
            <w:r w:rsidRPr="00790349">
              <w:rPr>
                <w:color w:val="000000" w:themeColor="text1"/>
              </w:rPr>
              <w:t>експортоорієнтованих</w:t>
            </w:r>
            <w:proofErr w:type="spellEnd"/>
            <w:r w:rsidRPr="00790349">
              <w:rPr>
                <w:color w:val="000000" w:themeColor="text1"/>
              </w:rPr>
              <w:t xml:space="preserve"> підприємств</w:t>
            </w:r>
          </w:p>
          <w:p w14:paraId="2F5D346A" w14:textId="77777777" w:rsidR="00826E7E" w:rsidRPr="00790349" w:rsidRDefault="00826E7E" w:rsidP="00826E7E">
            <w:pPr>
              <w:pStyle w:val="Default"/>
              <w:numPr>
                <w:ilvl w:val="0"/>
                <w:numId w:val="10"/>
              </w:numPr>
              <w:tabs>
                <w:tab w:val="left" w:pos="175"/>
                <w:tab w:val="left" w:pos="458"/>
              </w:tabs>
              <w:rPr>
                <w:color w:val="000000" w:themeColor="text1"/>
              </w:rPr>
            </w:pPr>
            <w:r w:rsidRPr="00790349">
              <w:rPr>
                <w:color w:val="000000" w:themeColor="text1"/>
              </w:rPr>
              <w:t>Розвинені сфери торгівлі, громадського харчування, побутового обслуговування населення</w:t>
            </w:r>
          </w:p>
          <w:p w14:paraId="25B091E3" w14:textId="77777777" w:rsidR="00826E7E" w:rsidRPr="00790349" w:rsidRDefault="00826E7E" w:rsidP="00826E7E">
            <w:pPr>
              <w:pStyle w:val="Default"/>
              <w:numPr>
                <w:ilvl w:val="0"/>
                <w:numId w:val="10"/>
              </w:numPr>
              <w:tabs>
                <w:tab w:val="left" w:pos="175"/>
                <w:tab w:val="left" w:pos="458"/>
              </w:tabs>
              <w:rPr>
                <w:color w:val="000000" w:themeColor="text1"/>
              </w:rPr>
            </w:pPr>
            <w:r w:rsidRPr="00790349">
              <w:rPr>
                <w:rFonts w:eastAsia="Times New Roman"/>
                <w:color w:val="000000" w:themeColor="text1"/>
                <w:lang w:eastAsia="ru-RU"/>
              </w:rPr>
              <w:t>Наявність зелених та рекреаційних зон, лісу, парків, скверів, водних об’єктів як можливості для відпочинку та спорту</w:t>
            </w:r>
          </w:p>
          <w:p w14:paraId="01D980F8" w14:textId="77777777" w:rsidR="00826E7E" w:rsidRPr="00790349" w:rsidRDefault="00826E7E" w:rsidP="00826E7E">
            <w:pPr>
              <w:pStyle w:val="Default"/>
              <w:numPr>
                <w:ilvl w:val="0"/>
                <w:numId w:val="10"/>
              </w:numPr>
              <w:tabs>
                <w:tab w:val="left" w:pos="169"/>
              </w:tabs>
              <w:rPr>
                <w:color w:val="000000" w:themeColor="text1"/>
              </w:rPr>
            </w:pPr>
            <w:r w:rsidRPr="00790349">
              <w:rPr>
                <w:color w:val="000000" w:themeColor="text1"/>
              </w:rPr>
              <w:t>Житомир – місце концентрації закладів культури регіонального рівня: розташовані театри, філармонія, музеї, бібліотеки</w:t>
            </w:r>
          </w:p>
          <w:p w14:paraId="103552DC" w14:textId="77777777" w:rsidR="00826E7E" w:rsidRPr="00790349" w:rsidRDefault="00826E7E" w:rsidP="00826E7E">
            <w:pPr>
              <w:pStyle w:val="Default"/>
              <w:numPr>
                <w:ilvl w:val="0"/>
                <w:numId w:val="10"/>
              </w:numPr>
              <w:tabs>
                <w:tab w:val="left" w:pos="175"/>
                <w:tab w:val="left" w:pos="458"/>
              </w:tabs>
              <w:rPr>
                <w:color w:val="000000" w:themeColor="text1"/>
              </w:rPr>
            </w:pPr>
            <w:r w:rsidRPr="00790349">
              <w:rPr>
                <w:color w:val="000000" w:themeColor="text1"/>
              </w:rPr>
              <w:t>Наявність історичної і культурної спадщини</w:t>
            </w:r>
          </w:p>
          <w:p w14:paraId="68B86E34" w14:textId="77777777" w:rsidR="00826E7E" w:rsidRPr="00790349" w:rsidRDefault="00826E7E" w:rsidP="00826E7E">
            <w:pPr>
              <w:pStyle w:val="Default"/>
              <w:numPr>
                <w:ilvl w:val="0"/>
                <w:numId w:val="10"/>
              </w:numPr>
              <w:tabs>
                <w:tab w:val="left" w:pos="175"/>
                <w:tab w:val="left" w:pos="458"/>
              </w:tabs>
              <w:rPr>
                <w:color w:val="000000" w:themeColor="text1"/>
              </w:rPr>
            </w:pPr>
            <w:r w:rsidRPr="00790349">
              <w:rPr>
                <w:rFonts w:eastAsia="Times New Roman"/>
                <w:color w:val="000000" w:themeColor="text1"/>
                <w:lang w:eastAsia="ru-RU"/>
              </w:rPr>
              <w:t xml:space="preserve">Активна співпраця з громадськими організаціями, благодійними фондами щодо реалізації суспільно значущих (важливих) для громади </w:t>
            </w:r>
            <w:proofErr w:type="spellStart"/>
            <w:r w:rsidRPr="00790349">
              <w:rPr>
                <w:rFonts w:eastAsia="Times New Roman"/>
                <w:color w:val="000000" w:themeColor="text1"/>
                <w:lang w:eastAsia="ru-RU"/>
              </w:rPr>
              <w:t>проєктів</w:t>
            </w:r>
            <w:proofErr w:type="spellEnd"/>
          </w:p>
          <w:p w14:paraId="0668BF26" w14:textId="77777777" w:rsidR="00826E7E" w:rsidRPr="00790349" w:rsidRDefault="00826E7E" w:rsidP="008F5042">
            <w:pPr>
              <w:pStyle w:val="Default"/>
              <w:rPr>
                <w:color w:val="000000" w:themeColor="text1"/>
              </w:rPr>
            </w:pPr>
          </w:p>
        </w:tc>
        <w:tc>
          <w:tcPr>
            <w:tcW w:w="4814" w:type="dxa"/>
          </w:tcPr>
          <w:p w14:paraId="7B79CAC0" w14:textId="77777777" w:rsidR="00826E7E" w:rsidRPr="00A11864" w:rsidRDefault="00826E7E" w:rsidP="00826E7E">
            <w:pPr>
              <w:pStyle w:val="Default"/>
              <w:numPr>
                <w:ilvl w:val="0"/>
                <w:numId w:val="11"/>
              </w:numPr>
              <w:tabs>
                <w:tab w:val="left" w:pos="320"/>
                <w:tab w:val="left" w:pos="456"/>
              </w:tabs>
              <w:ind w:left="314" w:hanging="283"/>
              <w:rPr>
                <w:color w:val="000000" w:themeColor="text1"/>
              </w:rPr>
            </w:pPr>
            <w:r w:rsidRPr="00A11864">
              <w:rPr>
                <w:color w:val="000000" w:themeColor="text1"/>
              </w:rPr>
              <w:lastRenderedPageBreak/>
              <w:t>Погіршення демографічних показників (зменшення чисельності населення внаслідок природного скорочення населення (перевищення кількості померлих над кількістю народжених))</w:t>
            </w:r>
          </w:p>
          <w:p w14:paraId="0A641F90" w14:textId="77777777" w:rsidR="00826E7E" w:rsidRPr="00A11864" w:rsidRDefault="00826E7E" w:rsidP="00826E7E">
            <w:pPr>
              <w:pStyle w:val="Default"/>
              <w:numPr>
                <w:ilvl w:val="0"/>
                <w:numId w:val="11"/>
              </w:numPr>
              <w:tabs>
                <w:tab w:val="left" w:pos="320"/>
                <w:tab w:val="left" w:pos="456"/>
              </w:tabs>
              <w:ind w:left="314" w:hanging="283"/>
              <w:rPr>
                <w:color w:val="000000" w:themeColor="text1"/>
              </w:rPr>
            </w:pPr>
            <w:r w:rsidRPr="00A11864">
              <w:rPr>
                <w:color w:val="000000" w:themeColor="text1"/>
              </w:rPr>
              <w:t xml:space="preserve">Дефіцит робочої сили через вимушену еміграцію населення, зокрема жінок, через збройну агресію російської </w:t>
            </w:r>
            <w:r w:rsidRPr="00A11864">
              <w:rPr>
                <w:color w:val="000000" w:themeColor="text1"/>
              </w:rPr>
              <w:lastRenderedPageBreak/>
              <w:t>федерації проти України та мобілізацію в першу чергу чоловіків</w:t>
            </w:r>
          </w:p>
          <w:p w14:paraId="3E1B9BDF" w14:textId="77777777" w:rsidR="00826E7E" w:rsidRPr="00A11864" w:rsidRDefault="00826E7E" w:rsidP="00826E7E">
            <w:pPr>
              <w:pStyle w:val="Default"/>
              <w:numPr>
                <w:ilvl w:val="0"/>
                <w:numId w:val="11"/>
              </w:numPr>
              <w:tabs>
                <w:tab w:val="left" w:pos="320"/>
                <w:tab w:val="left" w:pos="456"/>
              </w:tabs>
              <w:ind w:left="314" w:hanging="283"/>
              <w:rPr>
                <w:color w:val="000000" w:themeColor="text1"/>
              </w:rPr>
            </w:pPr>
            <w:r w:rsidRPr="00A11864">
              <w:rPr>
                <w:color w:val="000000" w:themeColor="text1"/>
              </w:rPr>
              <w:t>Низький рівень платоспроможності населення</w:t>
            </w:r>
          </w:p>
          <w:p w14:paraId="44379B92" w14:textId="77777777" w:rsidR="00826E7E" w:rsidRPr="00A11864" w:rsidRDefault="00826E7E" w:rsidP="00826E7E">
            <w:pPr>
              <w:pStyle w:val="Default"/>
              <w:numPr>
                <w:ilvl w:val="0"/>
                <w:numId w:val="11"/>
              </w:numPr>
              <w:tabs>
                <w:tab w:val="left" w:pos="320"/>
                <w:tab w:val="left" w:pos="456"/>
              </w:tabs>
              <w:ind w:left="314" w:hanging="283"/>
              <w:rPr>
                <w:color w:val="000000" w:themeColor="text1"/>
              </w:rPr>
            </w:pPr>
            <w:r w:rsidRPr="00A11864">
              <w:rPr>
                <w:color w:val="000000" w:themeColor="text1"/>
              </w:rPr>
              <w:t>Незадовільна якість води</w:t>
            </w:r>
          </w:p>
          <w:p w14:paraId="2457F68C" w14:textId="77777777" w:rsidR="00826E7E" w:rsidRPr="00A11864" w:rsidRDefault="00826E7E" w:rsidP="00826E7E">
            <w:pPr>
              <w:pStyle w:val="Default"/>
              <w:numPr>
                <w:ilvl w:val="0"/>
                <w:numId w:val="11"/>
              </w:numPr>
              <w:tabs>
                <w:tab w:val="left" w:pos="320"/>
                <w:tab w:val="left" w:pos="456"/>
              </w:tabs>
              <w:ind w:left="314" w:hanging="283"/>
              <w:rPr>
                <w:color w:val="000000" w:themeColor="text1"/>
              </w:rPr>
            </w:pPr>
            <w:r w:rsidRPr="00A11864">
              <w:rPr>
                <w:color w:val="000000" w:themeColor="text1"/>
              </w:rPr>
              <w:t>Зношена інженерна інфраструктура (водопостачання, водовідведення, теплопостачання)</w:t>
            </w:r>
          </w:p>
          <w:p w14:paraId="5D9A2FC6" w14:textId="77777777" w:rsidR="00826E7E" w:rsidRPr="00A11864" w:rsidRDefault="00826E7E" w:rsidP="00826E7E">
            <w:pPr>
              <w:pStyle w:val="Default"/>
              <w:numPr>
                <w:ilvl w:val="0"/>
                <w:numId w:val="11"/>
              </w:numPr>
              <w:tabs>
                <w:tab w:val="left" w:pos="320"/>
                <w:tab w:val="left" w:pos="456"/>
              </w:tabs>
              <w:ind w:left="314" w:hanging="283"/>
              <w:rPr>
                <w:color w:val="000000" w:themeColor="text1"/>
              </w:rPr>
            </w:pPr>
            <w:r w:rsidRPr="00A11864">
              <w:rPr>
                <w:color w:val="000000" w:themeColor="text1"/>
              </w:rPr>
              <w:t xml:space="preserve">Застарілий житловий фонд. Мала кількість новобудов та </w:t>
            </w:r>
            <w:proofErr w:type="spellStart"/>
            <w:r w:rsidRPr="00A11864">
              <w:rPr>
                <w:color w:val="000000" w:themeColor="text1"/>
              </w:rPr>
              <w:t>термомодернізованого</w:t>
            </w:r>
            <w:proofErr w:type="spellEnd"/>
            <w:r w:rsidRPr="00A11864">
              <w:rPr>
                <w:color w:val="000000" w:themeColor="text1"/>
              </w:rPr>
              <w:t xml:space="preserve"> житлового фонду</w:t>
            </w:r>
          </w:p>
          <w:p w14:paraId="7F27B3BD" w14:textId="77777777" w:rsidR="00826E7E" w:rsidRPr="00A11864" w:rsidRDefault="00826E7E" w:rsidP="00826E7E">
            <w:pPr>
              <w:pStyle w:val="Default"/>
              <w:numPr>
                <w:ilvl w:val="0"/>
                <w:numId w:val="11"/>
              </w:numPr>
              <w:tabs>
                <w:tab w:val="left" w:pos="320"/>
                <w:tab w:val="left" w:pos="456"/>
              </w:tabs>
              <w:ind w:left="314" w:hanging="283"/>
              <w:rPr>
                <w:color w:val="000000" w:themeColor="text1"/>
              </w:rPr>
            </w:pPr>
            <w:r w:rsidRPr="00A11864">
              <w:rPr>
                <w:color w:val="000000" w:themeColor="text1"/>
              </w:rPr>
              <w:t>Низька енергоефективність будівель і теплових мереж</w:t>
            </w:r>
          </w:p>
          <w:p w14:paraId="312760AF" w14:textId="77777777" w:rsidR="00826E7E" w:rsidRPr="00A11864" w:rsidRDefault="00826E7E" w:rsidP="00826E7E">
            <w:pPr>
              <w:pStyle w:val="Default"/>
              <w:numPr>
                <w:ilvl w:val="0"/>
                <w:numId w:val="11"/>
              </w:numPr>
              <w:tabs>
                <w:tab w:val="left" w:pos="320"/>
                <w:tab w:val="left" w:pos="456"/>
              </w:tabs>
              <w:ind w:left="314" w:hanging="283"/>
              <w:rPr>
                <w:color w:val="000000" w:themeColor="text1"/>
              </w:rPr>
            </w:pPr>
            <w:r w:rsidRPr="00A11864">
              <w:rPr>
                <w:color w:val="000000" w:themeColor="text1"/>
              </w:rPr>
              <w:t>Недостатній розвиток альтернативних джерел енергії</w:t>
            </w:r>
          </w:p>
          <w:p w14:paraId="4EB4D956" w14:textId="77777777" w:rsidR="00826E7E" w:rsidRPr="00A11864" w:rsidRDefault="00826E7E" w:rsidP="00826E7E">
            <w:pPr>
              <w:pStyle w:val="Default"/>
              <w:numPr>
                <w:ilvl w:val="0"/>
                <w:numId w:val="11"/>
              </w:numPr>
              <w:tabs>
                <w:tab w:val="left" w:pos="320"/>
                <w:tab w:val="left" w:pos="456"/>
              </w:tabs>
              <w:ind w:left="314" w:hanging="283"/>
              <w:rPr>
                <w:color w:val="000000" w:themeColor="text1"/>
              </w:rPr>
            </w:pPr>
            <w:r w:rsidRPr="00A11864">
              <w:rPr>
                <w:color w:val="000000" w:themeColor="text1"/>
              </w:rPr>
              <w:t>Незадовільний стан тротуарів, місцевих доріг, наявність доріг без покриття</w:t>
            </w:r>
          </w:p>
          <w:p w14:paraId="0B02A830" w14:textId="77777777" w:rsidR="00826E7E" w:rsidRPr="00A11864" w:rsidRDefault="00826E7E" w:rsidP="00826E7E">
            <w:pPr>
              <w:pStyle w:val="Default"/>
              <w:numPr>
                <w:ilvl w:val="0"/>
                <w:numId w:val="11"/>
              </w:numPr>
              <w:tabs>
                <w:tab w:val="left" w:pos="320"/>
                <w:tab w:val="left" w:pos="456"/>
              </w:tabs>
              <w:ind w:left="314" w:hanging="283"/>
              <w:rPr>
                <w:color w:val="000000" w:themeColor="text1"/>
              </w:rPr>
            </w:pPr>
            <w:r w:rsidRPr="00A11864">
              <w:rPr>
                <w:color w:val="000000" w:themeColor="text1"/>
              </w:rPr>
              <w:t xml:space="preserve">Низький рівень </w:t>
            </w:r>
            <w:proofErr w:type="spellStart"/>
            <w:r w:rsidRPr="00A11864">
              <w:rPr>
                <w:color w:val="000000" w:themeColor="text1"/>
              </w:rPr>
              <w:t>безбар´єрності</w:t>
            </w:r>
            <w:proofErr w:type="spellEnd"/>
            <w:r w:rsidRPr="00A11864">
              <w:rPr>
                <w:color w:val="000000" w:themeColor="text1"/>
              </w:rPr>
              <w:t xml:space="preserve"> </w:t>
            </w:r>
          </w:p>
          <w:p w14:paraId="7FFAFB25" w14:textId="77777777" w:rsidR="00826E7E" w:rsidRPr="00A11864" w:rsidRDefault="00826E7E" w:rsidP="00826E7E">
            <w:pPr>
              <w:pStyle w:val="Default"/>
              <w:numPr>
                <w:ilvl w:val="0"/>
                <w:numId w:val="11"/>
              </w:numPr>
              <w:tabs>
                <w:tab w:val="left" w:pos="320"/>
                <w:tab w:val="left" w:pos="456"/>
              </w:tabs>
              <w:ind w:left="314" w:hanging="283"/>
              <w:rPr>
                <w:color w:val="000000" w:themeColor="text1"/>
              </w:rPr>
            </w:pPr>
            <w:r w:rsidRPr="00A11864">
              <w:rPr>
                <w:color w:val="000000" w:themeColor="text1"/>
              </w:rPr>
              <w:t>Відсутність вільних земельних ділянок комунальної власності для житлової, громадської та комерційної забудови</w:t>
            </w:r>
          </w:p>
          <w:p w14:paraId="5A81C61B" w14:textId="77777777" w:rsidR="00826E7E" w:rsidRPr="00A11864" w:rsidRDefault="00826E7E" w:rsidP="00826E7E">
            <w:pPr>
              <w:pStyle w:val="Default"/>
              <w:numPr>
                <w:ilvl w:val="0"/>
                <w:numId w:val="11"/>
              </w:numPr>
              <w:tabs>
                <w:tab w:val="left" w:pos="320"/>
                <w:tab w:val="left" w:pos="456"/>
              </w:tabs>
              <w:ind w:left="314" w:hanging="283"/>
              <w:rPr>
                <w:color w:val="000000" w:themeColor="text1"/>
              </w:rPr>
            </w:pPr>
            <w:r w:rsidRPr="00A11864">
              <w:rPr>
                <w:color w:val="000000" w:themeColor="text1"/>
              </w:rPr>
              <w:t>Вкраплення в межі міста земель суміжних територіальних громад</w:t>
            </w:r>
          </w:p>
          <w:p w14:paraId="3F99E9D4" w14:textId="77777777" w:rsidR="00826E7E" w:rsidRPr="00A11864" w:rsidRDefault="00826E7E" w:rsidP="00826E7E">
            <w:pPr>
              <w:pStyle w:val="Default"/>
              <w:numPr>
                <w:ilvl w:val="0"/>
                <w:numId w:val="11"/>
              </w:numPr>
              <w:tabs>
                <w:tab w:val="left" w:pos="320"/>
                <w:tab w:val="left" w:pos="456"/>
              </w:tabs>
              <w:ind w:left="314" w:hanging="283"/>
              <w:rPr>
                <w:color w:val="000000" w:themeColor="text1"/>
              </w:rPr>
            </w:pPr>
            <w:r w:rsidRPr="00A11864">
              <w:rPr>
                <w:color w:val="000000" w:themeColor="text1"/>
              </w:rPr>
              <w:t>Активна забудова на землях суміжних громад («вкрапленнях»), що призводить до навантаження на інфраструктуру громади</w:t>
            </w:r>
          </w:p>
          <w:p w14:paraId="0EAC32B3" w14:textId="77777777" w:rsidR="00826E7E" w:rsidRPr="00A11864" w:rsidRDefault="00826E7E" w:rsidP="00826E7E">
            <w:pPr>
              <w:pStyle w:val="Default"/>
              <w:numPr>
                <w:ilvl w:val="0"/>
                <w:numId w:val="11"/>
              </w:numPr>
              <w:tabs>
                <w:tab w:val="left" w:pos="320"/>
                <w:tab w:val="left" w:pos="456"/>
              </w:tabs>
              <w:ind w:left="314" w:hanging="283"/>
              <w:rPr>
                <w:color w:val="000000" w:themeColor="text1"/>
              </w:rPr>
            </w:pPr>
            <w:r w:rsidRPr="00A11864">
              <w:rPr>
                <w:color w:val="000000" w:themeColor="text1"/>
              </w:rPr>
              <w:t>Неактуалізована містобудівна документація</w:t>
            </w:r>
          </w:p>
          <w:p w14:paraId="7F21B7D8" w14:textId="77777777" w:rsidR="00826E7E" w:rsidRPr="00A11864" w:rsidRDefault="00826E7E" w:rsidP="00826E7E">
            <w:pPr>
              <w:pStyle w:val="Default"/>
              <w:numPr>
                <w:ilvl w:val="0"/>
                <w:numId w:val="11"/>
              </w:numPr>
              <w:tabs>
                <w:tab w:val="left" w:pos="320"/>
                <w:tab w:val="left" w:pos="456"/>
              </w:tabs>
              <w:ind w:left="314" w:hanging="283"/>
              <w:rPr>
                <w:color w:val="000000" w:themeColor="text1"/>
              </w:rPr>
            </w:pPr>
            <w:r w:rsidRPr="00A11864">
              <w:rPr>
                <w:color w:val="000000" w:themeColor="text1"/>
              </w:rPr>
              <w:t>Погіршення ментального здоров’я мешканців громади внаслідок збройної агресії російської федерації проти України</w:t>
            </w:r>
          </w:p>
          <w:p w14:paraId="4B96C9DC" w14:textId="1B2FB789" w:rsidR="00826E7E" w:rsidRPr="00A11864" w:rsidRDefault="00826E7E" w:rsidP="00826E7E">
            <w:pPr>
              <w:pStyle w:val="Default"/>
              <w:numPr>
                <w:ilvl w:val="0"/>
                <w:numId w:val="11"/>
              </w:numPr>
              <w:tabs>
                <w:tab w:val="left" w:pos="320"/>
                <w:tab w:val="left" w:pos="456"/>
              </w:tabs>
              <w:ind w:left="314" w:hanging="283"/>
              <w:rPr>
                <w:color w:val="000000" w:themeColor="text1"/>
              </w:rPr>
            </w:pPr>
            <w:r w:rsidRPr="00A11864">
              <w:rPr>
                <w:color w:val="000000" w:themeColor="text1"/>
              </w:rPr>
              <w:t xml:space="preserve">Відсутність </w:t>
            </w:r>
            <w:r w:rsidR="00DA1492">
              <w:rPr>
                <w:color w:val="000000" w:themeColor="text1"/>
              </w:rPr>
              <w:t>необхідної</w:t>
            </w:r>
            <w:r w:rsidRPr="00A11864">
              <w:rPr>
                <w:color w:val="000000" w:themeColor="text1"/>
              </w:rPr>
              <w:t xml:space="preserve"> інфраструктури для ветеранів війни</w:t>
            </w:r>
          </w:p>
          <w:p w14:paraId="72CAE871" w14:textId="77777777" w:rsidR="00826E7E" w:rsidRPr="00A11864" w:rsidRDefault="00826E7E" w:rsidP="00826E7E">
            <w:pPr>
              <w:pStyle w:val="Default"/>
              <w:numPr>
                <w:ilvl w:val="0"/>
                <w:numId w:val="11"/>
              </w:numPr>
              <w:tabs>
                <w:tab w:val="left" w:pos="320"/>
                <w:tab w:val="left" w:pos="456"/>
              </w:tabs>
              <w:ind w:left="314" w:hanging="283"/>
              <w:rPr>
                <w:color w:val="000000" w:themeColor="text1"/>
              </w:rPr>
            </w:pPr>
            <w:r w:rsidRPr="00A11864">
              <w:rPr>
                <w:color w:val="000000" w:themeColor="text1"/>
              </w:rPr>
              <w:t>Недостатня кількість доступного громадського транспорту</w:t>
            </w:r>
          </w:p>
          <w:p w14:paraId="6D4429FD" w14:textId="77777777" w:rsidR="00826E7E" w:rsidRPr="00A11864" w:rsidRDefault="00826E7E" w:rsidP="00826E7E">
            <w:pPr>
              <w:pStyle w:val="Default"/>
              <w:numPr>
                <w:ilvl w:val="0"/>
                <w:numId w:val="11"/>
              </w:numPr>
              <w:tabs>
                <w:tab w:val="left" w:pos="320"/>
                <w:tab w:val="left" w:pos="456"/>
              </w:tabs>
              <w:ind w:left="314" w:hanging="283"/>
              <w:rPr>
                <w:color w:val="000000" w:themeColor="text1"/>
              </w:rPr>
            </w:pPr>
            <w:r w:rsidRPr="00A11864">
              <w:rPr>
                <w:color w:val="000000" w:themeColor="text1"/>
              </w:rPr>
              <w:t xml:space="preserve">Обмежені фінансові можливості для реалізації масштабних </w:t>
            </w:r>
            <w:proofErr w:type="spellStart"/>
            <w:r w:rsidRPr="00A11864">
              <w:rPr>
                <w:color w:val="000000" w:themeColor="text1"/>
              </w:rPr>
              <w:t>проєктів</w:t>
            </w:r>
            <w:proofErr w:type="spellEnd"/>
            <w:r w:rsidRPr="00A11864">
              <w:rPr>
                <w:color w:val="000000" w:themeColor="text1"/>
              </w:rPr>
              <w:t xml:space="preserve"> за рахунок власних надходжень бюджету громади та ресурсів комунальних підприємств</w:t>
            </w:r>
          </w:p>
          <w:p w14:paraId="2A32962C" w14:textId="77777777" w:rsidR="00826E7E" w:rsidRDefault="00826E7E" w:rsidP="00826E7E">
            <w:pPr>
              <w:pStyle w:val="Default"/>
              <w:numPr>
                <w:ilvl w:val="0"/>
                <w:numId w:val="11"/>
              </w:numPr>
              <w:tabs>
                <w:tab w:val="left" w:pos="320"/>
                <w:tab w:val="left" w:pos="456"/>
              </w:tabs>
              <w:ind w:left="314" w:hanging="283"/>
              <w:rPr>
                <w:color w:val="000000" w:themeColor="text1"/>
              </w:rPr>
            </w:pPr>
            <w:r w:rsidRPr="00A11864">
              <w:rPr>
                <w:color w:val="000000" w:themeColor="text1"/>
              </w:rPr>
              <w:t xml:space="preserve">Забруднення річок та водойм </w:t>
            </w:r>
          </w:p>
          <w:p w14:paraId="6B0BC153" w14:textId="6EBB8036" w:rsidR="000B2966" w:rsidRPr="00A11864" w:rsidRDefault="000B2966" w:rsidP="000B2966">
            <w:pPr>
              <w:pStyle w:val="Default"/>
              <w:tabs>
                <w:tab w:val="left" w:pos="320"/>
                <w:tab w:val="left" w:pos="456"/>
              </w:tabs>
              <w:ind w:left="314"/>
              <w:rPr>
                <w:color w:val="000000" w:themeColor="text1"/>
              </w:rPr>
            </w:pPr>
          </w:p>
        </w:tc>
      </w:tr>
      <w:tr w:rsidR="00826E7E" w14:paraId="0BEE6EAE" w14:textId="77777777" w:rsidTr="008F5042">
        <w:tc>
          <w:tcPr>
            <w:tcW w:w="4814" w:type="dxa"/>
          </w:tcPr>
          <w:p w14:paraId="6F0C57B4" w14:textId="77777777" w:rsidR="00826E7E" w:rsidRPr="00790349" w:rsidRDefault="00826E7E" w:rsidP="008F5042">
            <w:pPr>
              <w:pStyle w:val="Default"/>
              <w:jc w:val="center"/>
              <w:rPr>
                <w:color w:val="000000" w:themeColor="text1"/>
                <w:sz w:val="28"/>
                <w:szCs w:val="28"/>
              </w:rPr>
            </w:pPr>
            <w:r w:rsidRPr="00790349">
              <w:rPr>
                <w:color w:val="000000" w:themeColor="text1"/>
                <w:sz w:val="28"/>
                <w:szCs w:val="28"/>
              </w:rPr>
              <w:lastRenderedPageBreak/>
              <w:t>МОЖЛИВОСТІ</w:t>
            </w:r>
          </w:p>
          <w:p w14:paraId="478D939E" w14:textId="77777777" w:rsidR="00826E7E" w:rsidRPr="00790349" w:rsidRDefault="00826E7E" w:rsidP="008F5042">
            <w:pPr>
              <w:pStyle w:val="Default"/>
              <w:jc w:val="center"/>
              <w:rPr>
                <w:color w:val="000000" w:themeColor="text1"/>
                <w:sz w:val="16"/>
                <w:szCs w:val="16"/>
              </w:rPr>
            </w:pPr>
          </w:p>
          <w:p w14:paraId="1D64FEB9" w14:textId="77777777" w:rsidR="00826E7E" w:rsidRPr="00790349" w:rsidRDefault="00826E7E" w:rsidP="008F5042">
            <w:pPr>
              <w:pStyle w:val="Default"/>
              <w:jc w:val="center"/>
              <w:rPr>
                <w:color w:val="000000" w:themeColor="text1"/>
              </w:rPr>
            </w:pPr>
            <w:r w:rsidRPr="00790349">
              <w:rPr>
                <w:color w:val="000000" w:themeColor="text1"/>
              </w:rPr>
              <w:t>(позитивні фактори зовнішнього впливу, які сприяють розвитку громади)</w:t>
            </w:r>
          </w:p>
        </w:tc>
        <w:tc>
          <w:tcPr>
            <w:tcW w:w="4814" w:type="dxa"/>
          </w:tcPr>
          <w:p w14:paraId="468CCF61" w14:textId="77777777" w:rsidR="00826E7E" w:rsidRPr="00A11864" w:rsidRDefault="00826E7E" w:rsidP="008F5042">
            <w:pPr>
              <w:pStyle w:val="Default"/>
              <w:jc w:val="center"/>
              <w:rPr>
                <w:color w:val="000000" w:themeColor="text1"/>
                <w:sz w:val="28"/>
                <w:szCs w:val="28"/>
              </w:rPr>
            </w:pPr>
            <w:r w:rsidRPr="00A11864">
              <w:rPr>
                <w:color w:val="000000" w:themeColor="text1"/>
                <w:sz w:val="28"/>
                <w:szCs w:val="28"/>
              </w:rPr>
              <w:t>ЗАГРОЗИ</w:t>
            </w:r>
          </w:p>
          <w:p w14:paraId="22FCA3B7" w14:textId="77777777" w:rsidR="00826E7E" w:rsidRPr="00A11864" w:rsidRDefault="00826E7E" w:rsidP="008F5042">
            <w:pPr>
              <w:pStyle w:val="Default"/>
              <w:jc w:val="center"/>
              <w:rPr>
                <w:color w:val="000000" w:themeColor="text1"/>
                <w:sz w:val="16"/>
                <w:szCs w:val="16"/>
              </w:rPr>
            </w:pPr>
          </w:p>
          <w:p w14:paraId="51217766" w14:textId="77777777" w:rsidR="00826E7E" w:rsidRPr="00A11864" w:rsidRDefault="00826E7E" w:rsidP="008F5042">
            <w:pPr>
              <w:pStyle w:val="Default"/>
              <w:jc w:val="center"/>
              <w:rPr>
                <w:color w:val="000000" w:themeColor="text1"/>
              </w:rPr>
            </w:pPr>
            <w:r w:rsidRPr="00A11864">
              <w:rPr>
                <w:color w:val="000000" w:themeColor="text1"/>
              </w:rPr>
              <w:t>(негативні фактори зовнішнього впливу, які заважають розвитку громади)</w:t>
            </w:r>
          </w:p>
        </w:tc>
      </w:tr>
      <w:tr w:rsidR="00826E7E" w14:paraId="0CDDCA7F" w14:textId="77777777" w:rsidTr="008F5042">
        <w:tc>
          <w:tcPr>
            <w:tcW w:w="4814" w:type="dxa"/>
          </w:tcPr>
          <w:p w14:paraId="5518CEE5" w14:textId="77777777" w:rsidR="00826E7E" w:rsidRPr="00790349" w:rsidRDefault="00826E7E" w:rsidP="00826E7E">
            <w:pPr>
              <w:pStyle w:val="a3"/>
              <w:numPr>
                <w:ilvl w:val="0"/>
                <w:numId w:val="12"/>
              </w:numPr>
              <w:tabs>
                <w:tab w:val="left" w:pos="311"/>
              </w:tabs>
              <w:ind w:left="311" w:hanging="284"/>
              <w:jc w:val="both"/>
              <w:rPr>
                <w:rFonts w:ascii="Times New Roman" w:eastAsia="Times New Roman" w:hAnsi="Times New Roman" w:cs="Times New Roman"/>
                <w:color w:val="000000" w:themeColor="text1"/>
                <w:sz w:val="24"/>
                <w:szCs w:val="24"/>
                <w:lang w:val="uk-UA" w:eastAsia="ru-RU"/>
              </w:rPr>
            </w:pPr>
            <w:r w:rsidRPr="00790349">
              <w:rPr>
                <w:rFonts w:ascii="Times New Roman" w:eastAsia="Times New Roman" w:hAnsi="Times New Roman" w:cs="Times New Roman"/>
                <w:color w:val="000000" w:themeColor="text1"/>
                <w:sz w:val="24"/>
                <w:szCs w:val="24"/>
                <w:lang w:val="uk-UA" w:eastAsia="ru-RU"/>
              </w:rPr>
              <w:t xml:space="preserve">Розширення співпраці з міжнародними партнерами та залучення фінансових ресурсів (гранти, кредити, технічна </w:t>
            </w:r>
            <w:r w:rsidRPr="00790349">
              <w:rPr>
                <w:rFonts w:ascii="Times New Roman" w:eastAsia="Times New Roman" w:hAnsi="Times New Roman" w:cs="Times New Roman"/>
                <w:color w:val="000000" w:themeColor="text1"/>
                <w:sz w:val="24"/>
                <w:szCs w:val="24"/>
                <w:lang w:val="uk-UA" w:eastAsia="ru-RU"/>
              </w:rPr>
              <w:lastRenderedPageBreak/>
              <w:t xml:space="preserve">допомога) від Європейського Союзу, Світового банку, інших інституцій </w:t>
            </w:r>
          </w:p>
          <w:p w14:paraId="33C5FE2F" w14:textId="77777777" w:rsidR="00826E7E" w:rsidRPr="00790349" w:rsidRDefault="00826E7E" w:rsidP="00826E7E">
            <w:pPr>
              <w:pStyle w:val="a3"/>
              <w:numPr>
                <w:ilvl w:val="0"/>
                <w:numId w:val="12"/>
              </w:numPr>
              <w:tabs>
                <w:tab w:val="left" w:pos="311"/>
              </w:tabs>
              <w:ind w:left="311" w:hanging="284"/>
              <w:jc w:val="both"/>
              <w:rPr>
                <w:rFonts w:ascii="Times New Roman" w:eastAsia="Times New Roman" w:hAnsi="Times New Roman" w:cs="Times New Roman"/>
                <w:color w:val="000000" w:themeColor="text1"/>
                <w:sz w:val="24"/>
                <w:szCs w:val="24"/>
                <w:lang w:val="uk-UA" w:eastAsia="ru-RU"/>
              </w:rPr>
            </w:pPr>
            <w:r w:rsidRPr="00790349">
              <w:rPr>
                <w:rFonts w:ascii="Times New Roman" w:eastAsia="Times New Roman" w:hAnsi="Times New Roman" w:cs="Times New Roman"/>
                <w:color w:val="000000" w:themeColor="text1"/>
                <w:sz w:val="24"/>
                <w:szCs w:val="24"/>
                <w:lang w:val="uk-UA" w:eastAsia="ru-RU"/>
              </w:rPr>
              <w:t>Промоція громади на міжнародному рівні</w:t>
            </w:r>
          </w:p>
          <w:p w14:paraId="4DB5267E" w14:textId="77777777" w:rsidR="00826E7E" w:rsidRPr="00790349" w:rsidRDefault="00826E7E" w:rsidP="00826E7E">
            <w:pPr>
              <w:pStyle w:val="a3"/>
              <w:numPr>
                <w:ilvl w:val="0"/>
                <w:numId w:val="12"/>
              </w:numPr>
              <w:tabs>
                <w:tab w:val="left" w:pos="311"/>
              </w:tabs>
              <w:ind w:left="311" w:hanging="284"/>
              <w:jc w:val="both"/>
              <w:rPr>
                <w:rFonts w:ascii="Times New Roman" w:eastAsia="Times New Roman" w:hAnsi="Times New Roman" w:cs="Times New Roman"/>
                <w:color w:val="000000" w:themeColor="text1"/>
                <w:sz w:val="24"/>
                <w:szCs w:val="24"/>
                <w:lang w:val="uk-UA" w:eastAsia="ru-RU"/>
              </w:rPr>
            </w:pPr>
            <w:r w:rsidRPr="00790349">
              <w:rPr>
                <w:rFonts w:ascii="Times New Roman" w:eastAsia="Times New Roman" w:hAnsi="Times New Roman" w:cs="Times New Roman"/>
                <w:color w:val="000000" w:themeColor="text1"/>
                <w:sz w:val="24"/>
                <w:szCs w:val="24"/>
                <w:lang w:val="uk-UA" w:eastAsia="ru-RU"/>
              </w:rPr>
              <w:t xml:space="preserve">Залучення коштів державного та обласного бюджетів для фінансування масштабних інфраструктурних </w:t>
            </w:r>
            <w:proofErr w:type="spellStart"/>
            <w:r w:rsidRPr="00790349">
              <w:rPr>
                <w:rFonts w:ascii="Times New Roman" w:eastAsia="Times New Roman" w:hAnsi="Times New Roman" w:cs="Times New Roman"/>
                <w:color w:val="000000" w:themeColor="text1"/>
                <w:sz w:val="24"/>
                <w:szCs w:val="24"/>
                <w:lang w:val="uk-UA" w:eastAsia="ru-RU"/>
              </w:rPr>
              <w:t>проєктів</w:t>
            </w:r>
            <w:proofErr w:type="spellEnd"/>
            <w:r w:rsidRPr="00790349">
              <w:rPr>
                <w:rFonts w:ascii="Times New Roman" w:eastAsia="Times New Roman" w:hAnsi="Times New Roman" w:cs="Times New Roman"/>
                <w:color w:val="000000" w:themeColor="text1"/>
                <w:sz w:val="24"/>
                <w:szCs w:val="24"/>
                <w:lang w:val="uk-UA" w:eastAsia="ru-RU"/>
              </w:rPr>
              <w:t xml:space="preserve"> </w:t>
            </w:r>
          </w:p>
          <w:p w14:paraId="39928C50" w14:textId="77777777" w:rsidR="00826E7E" w:rsidRPr="00790349" w:rsidRDefault="00826E7E" w:rsidP="00826E7E">
            <w:pPr>
              <w:pStyle w:val="a3"/>
              <w:numPr>
                <w:ilvl w:val="0"/>
                <w:numId w:val="12"/>
              </w:numPr>
              <w:tabs>
                <w:tab w:val="left" w:pos="311"/>
              </w:tabs>
              <w:ind w:left="311" w:hanging="284"/>
              <w:jc w:val="both"/>
              <w:rPr>
                <w:rFonts w:ascii="Times New Roman" w:eastAsia="Times New Roman" w:hAnsi="Times New Roman" w:cs="Times New Roman"/>
                <w:color w:val="000000" w:themeColor="text1"/>
                <w:sz w:val="24"/>
                <w:szCs w:val="24"/>
                <w:lang w:val="uk-UA" w:eastAsia="ru-RU"/>
              </w:rPr>
            </w:pPr>
            <w:r w:rsidRPr="00790349">
              <w:rPr>
                <w:rFonts w:ascii="Times New Roman" w:hAnsi="Times New Roman" w:cs="Times New Roman"/>
                <w:color w:val="000000" w:themeColor="text1"/>
                <w:sz w:val="24"/>
                <w:szCs w:val="24"/>
                <w:lang w:val="uk-UA"/>
              </w:rPr>
              <w:t>Використання вигідного географічного положення для розвитку логістичних послуг</w:t>
            </w:r>
          </w:p>
          <w:p w14:paraId="461D990D" w14:textId="77777777" w:rsidR="00826E7E" w:rsidRPr="00790349" w:rsidRDefault="00826E7E" w:rsidP="00826E7E">
            <w:pPr>
              <w:pStyle w:val="a3"/>
              <w:numPr>
                <w:ilvl w:val="0"/>
                <w:numId w:val="12"/>
              </w:numPr>
              <w:tabs>
                <w:tab w:val="left" w:pos="311"/>
              </w:tabs>
              <w:ind w:left="311" w:hanging="284"/>
              <w:jc w:val="both"/>
              <w:rPr>
                <w:rFonts w:ascii="Times New Roman" w:eastAsia="Times New Roman" w:hAnsi="Times New Roman" w:cs="Times New Roman"/>
                <w:color w:val="000000" w:themeColor="text1"/>
                <w:sz w:val="24"/>
                <w:szCs w:val="24"/>
                <w:lang w:val="uk-UA" w:eastAsia="ru-RU"/>
              </w:rPr>
            </w:pPr>
            <w:r w:rsidRPr="00790349">
              <w:rPr>
                <w:rFonts w:ascii="Times New Roman" w:eastAsia="Times New Roman" w:hAnsi="Times New Roman" w:cs="Times New Roman"/>
                <w:color w:val="000000" w:themeColor="text1"/>
                <w:sz w:val="24"/>
                <w:szCs w:val="24"/>
                <w:lang w:val="uk-UA" w:eastAsia="ru-RU"/>
              </w:rPr>
              <w:t>Розвиток індустріального парку, промислових зон</w:t>
            </w:r>
          </w:p>
          <w:p w14:paraId="78856634" w14:textId="77777777" w:rsidR="00826E7E" w:rsidRPr="00790349" w:rsidRDefault="00826E7E" w:rsidP="00826E7E">
            <w:pPr>
              <w:pStyle w:val="a3"/>
              <w:numPr>
                <w:ilvl w:val="0"/>
                <w:numId w:val="12"/>
              </w:numPr>
              <w:tabs>
                <w:tab w:val="left" w:pos="311"/>
              </w:tabs>
              <w:ind w:left="311" w:hanging="284"/>
              <w:jc w:val="both"/>
              <w:rPr>
                <w:rFonts w:ascii="Times New Roman" w:eastAsia="Times New Roman" w:hAnsi="Times New Roman" w:cs="Times New Roman"/>
                <w:color w:val="000000" w:themeColor="text1"/>
                <w:sz w:val="24"/>
                <w:szCs w:val="24"/>
                <w:lang w:val="uk-UA" w:eastAsia="ru-RU"/>
              </w:rPr>
            </w:pPr>
            <w:r w:rsidRPr="00790349">
              <w:rPr>
                <w:rFonts w:ascii="Times New Roman" w:eastAsia="Times New Roman" w:hAnsi="Times New Roman" w:cs="Times New Roman"/>
                <w:color w:val="000000" w:themeColor="text1"/>
                <w:sz w:val="24"/>
                <w:szCs w:val="24"/>
                <w:lang w:val="uk-UA" w:eastAsia="ru-RU"/>
              </w:rPr>
              <w:t xml:space="preserve">Реконструкція аеродромного комплексу </w:t>
            </w:r>
          </w:p>
          <w:p w14:paraId="30AEDAF8" w14:textId="77777777" w:rsidR="00826E7E" w:rsidRPr="00790349" w:rsidRDefault="00826E7E" w:rsidP="00826E7E">
            <w:pPr>
              <w:pStyle w:val="a3"/>
              <w:numPr>
                <w:ilvl w:val="0"/>
                <w:numId w:val="12"/>
              </w:numPr>
              <w:tabs>
                <w:tab w:val="left" w:pos="311"/>
              </w:tabs>
              <w:ind w:left="311" w:hanging="284"/>
              <w:jc w:val="both"/>
              <w:rPr>
                <w:rFonts w:ascii="Times New Roman" w:eastAsia="Times New Roman" w:hAnsi="Times New Roman" w:cs="Times New Roman"/>
                <w:color w:val="000000" w:themeColor="text1"/>
                <w:sz w:val="24"/>
                <w:szCs w:val="24"/>
                <w:lang w:val="uk-UA" w:eastAsia="ru-RU"/>
              </w:rPr>
            </w:pPr>
            <w:r w:rsidRPr="00790349">
              <w:rPr>
                <w:rFonts w:ascii="Times New Roman" w:eastAsia="Times New Roman" w:hAnsi="Times New Roman" w:cs="Times New Roman"/>
                <w:color w:val="000000" w:themeColor="text1"/>
                <w:sz w:val="24"/>
                <w:szCs w:val="24"/>
                <w:lang w:val="uk-UA" w:eastAsia="ru-RU"/>
              </w:rPr>
              <w:t xml:space="preserve">Переміщення </w:t>
            </w:r>
            <w:proofErr w:type="spellStart"/>
            <w:r w:rsidRPr="00790349">
              <w:rPr>
                <w:rFonts w:ascii="Times New Roman" w:eastAsia="Times New Roman" w:hAnsi="Times New Roman" w:cs="Times New Roman"/>
                <w:color w:val="000000" w:themeColor="text1"/>
                <w:sz w:val="24"/>
                <w:szCs w:val="24"/>
                <w:lang w:val="uk-UA" w:eastAsia="ru-RU"/>
              </w:rPr>
              <w:t>релокованого</w:t>
            </w:r>
            <w:proofErr w:type="spellEnd"/>
            <w:r w:rsidRPr="00790349">
              <w:rPr>
                <w:rFonts w:ascii="Times New Roman" w:eastAsia="Times New Roman" w:hAnsi="Times New Roman" w:cs="Times New Roman"/>
                <w:color w:val="000000" w:themeColor="text1"/>
                <w:sz w:val="24"/>
                <w:szCs w:val="24"/>
                <w:lang w:val="uk-UA" w:eastAsia="ru-RU"/>
              </w:rPr>
              <w:t xml:space="preserve"> бізнесу на територію громади</w:t>
            </w:r>
          </w:p>
          <w:p w14:paraId="3F131C28" w14:textId="77777777" w:rsidR="00826E7E" w:rsidRPr="00790349" w:rsidRDefault="00826E7E" w:rsidP="00826E7E">
            <w:pPr>
              <w:pStyle w:val="a3"/>
              <w:numPr>
                <w:ilvl w:val="0"/>
                <w:numId w:val="12"/>
              </w:numPr>
              <w:tabs>
                <w:tab w:val="left" w:pos="311"/>
              </w:tabs>
              <w:ind w:left="311" w:hanging="284"/>
              <w:jc w:val="both"/>
              <w:rPr>
                <w:rFonts w:ascii="Times New Roman" w:eastAsia="Times New Roman" w:hAnsi="Times New Roman" w:cs="Times New Roman"/>
                <w:color w:val="000000" w:themeColor="text1"/>
                <w:sz w:val="24"/>
                <w:szCs w:val="24"/>
                <w:lang w:val="uk-UA" w:eastAsia="ru-RU"/>
              </w:rPr>
            </w:pPr>
            <w:r w:rsidRPr="00790349">
              <w:rPr>
                <w:rFonts w:ascii="Times New Roman" w:eastAsia="Times New Roman" w:hAnsi="Times New Roman" w:cs="Times New Roman"/>
                <w:color w:val="000000" w:themeColor="text1"/>
                <w:sz w:val="24"/>
                <w:szCs w:val="24"/>
                <w:lang w:val="uk-UA" w:eastAsia="ru-RU"/>
              </w:rPr>
              <w:t>Залучення інвестицій у громаду (наявність площ недіючих промислових підприємств)</w:t>
            </w:r>
          </w:p>
          <w:p w14:paraId="5B2C0FFC" w14:textId="77777777" w:rsidR="00826E7E" w:rsidRPr="00790349" w:rsidRDefault="00826E7E" w:rsidP="00826E7E">
            <w:pPr>
              <w:pStyle w:val="a3"/>
              <w:numPr>
                <w:ilvl w:val="0"/>
                <w:numId w:val="12"/>
              </w:numPr>
              <w:tabs>
                <w:tab w:val="left" w:pos="311"/>
              </w:tabs>
              <w:ind w:left="311" w:hanging="284"/>
              <w:jc w:val="both"/>
              <w:rPr>
                <w:rFonts w:ascii="Times New Roman" w:eastAsia="Times New Roman" w:hAnsi="Times New Roman" w:cs="Times New Roman"/>
                <w:color w:val="000000" w:themeColor="text1"/>
                <w:sz w:val="24"/>
                <w:szCs w:val="24"/>
                <w:lang w:val="uk-UA" w:eastAsia="ru-RU"/>
              </w:rPr>
            </w:pPr>
            <w:r w:rsidRPr="00790349">
              <w:rPr>
                <w:rFonts w:ascii="Times New Roman" w:eastAsia="Times New Roman" w:hAnsi="Times New Roman" w:cs="Times New Roman"/>
                <w:color w:val="000000" w:themeColor="text1"/>
                <w:sz w:val="24"/>
                <w:szCs w:val="24"/>
                <w:lang w:val="uk-UA" w:eastAsia="ru-RU"/>
              </w:rPr>
              <w:t xml:space="preserve">Використання потенціалу вищих навчальних закладів освіти, що розміщені на території громади </w:t>
            </w:r>
          </w:p>
          <w:p w14:paraId="446E0E23" w14:textId="77777777" w:rsidR="00826E7E" w:rsidRPr="00790349" w:rsidRDefault="00826E7E" w:rsidP="00826E7E">
            <w:pPr>
              <w:pStyle w:val="a3"/>
              <w:numPr>
                <w:ilvl w:val="0"/>
                <w:numId w:val="12"/>
              </w:numPr>
              <w:tabs>
                <w:tab w:val="left" w:pos="311"/>
              </w:tabs>
              <w:ind w:left="311" w:hanging="284"/>
              <w:jc w:val="both"/>
              <w:rPr>
                <w:rFonts w:ascii="Times New Roman" w:eastAsia="Times New Roman" w:hAnsi="Times New Roman" w:cs="Times New Roman"/>
                <w:color w:val="000000" w:themeColor="text1"/>
                <w:sz w:val="24"/>
                <w:szCs w:val="24"/>
                <w:lang w:val="uk-UA" w:eastAsia="ru-RU"/>
              </w:rPr>
            </w:pPr>
            <w:r w:rsidRPr="00790349">
              <w:rPr>
                <w:rFonts w:ascii="Times New Roman" w:eastAsia="Times New Roman" w:hAnsi="Times New Roman" w:cs="Times New Roman"/>
                <w:color w:val="000000" w:themeColor="text1"/>
                <w:sz w:val="24"/>
                <w:szCs w:val="24"/>
                <w:lang w:val="uk-UA" w:eastAsia="ru-RU"/>
              </w:rPr>
              <w:t>Популяризація мистецьких колективів громади</w:t>
            </w:r>
          </w:p>
          <w:p w14:paraId="4D213B84" w14:textId="77777777" w:rsidR="00826E7E" w:rsidRPr="00790349" w:rsidRDefault="00826E7E" w:rsidP="00826E7E">
            <w:pPr>
              <w:pStyle w:val="a3"/>
              <w:numPr>
                <w:ilvl w:val="0"/>
                <w:numId w:val="12"/>
              </w:numPr>
              <w:tabs>
                <w:tab w:val="left" w:pos="311"/>
              </w:tabs>
              <w:ind w:left="311" w:hanging="284"/>
              <w:jc w:val="both"/>
              <w:rPr>
                <w:rFonts w:ascii="Times New Roman" w:eastAsia="Times New Roman" w:hAnsi="Times New Roman" w:cs="Times New Roman"/>
                <w:color w:val="000000" w:themeColor="text1"/>
                <w:sz w:val="24"/>
                <w:szCs w:val="24"/>
                <w:lang w:val="uk-UA" w:eastAsia="ru-RU"/>
              </w:rPr>
            </w:pPr>
            <w:r w:rsidRPr="00790349">
              <w:rPr>
                <w:rFonts w:ascii="Times New Roman" w:eastAsia="Times New Roman" w:hAnsi="Times New Roman" w:cs="Times New Roman"/>
                <w:color w:val="000000" w:themeColor="text1"/>
                <w:sz w:val="24"/>
                <w:szCs w:val="24"/>
                <w:lang w:val="uk-UA" w:eastAsia="ru-RU"/>
              </w:rPr>
              <w:t xml:space="preserve">Подальше впровадження енергоефективних </w:t>
            </w:r>
            <w:proofErr w:type="spellStart"/>
            <w:r w:rsidRPr="00790349">
              <w:rPr>
                <w:rFonts w:ascii="Times New Roman" w:eastAsia="Times New Roman" w:hAnsi="Times New Roman" w:cs="Times New Roman"/>
                <w:color w:val="000000" w:themeColor="text1"/>
                <w:sz w:val="24"/>
                <w:szCs w:val="24"/>
                <w:lang w:val="uk-UA" w:eastAsia="ru-RU"/>
              </w:rPr>
              <w:t>проєктів</w:t>
            </w:r>
            <w:proofErr w:type="spellEnd"/>
            <w:r w:rsidRPr="00790349">
              <w:rPr>
                <w:rFonts w:ascii="Times New Roman" w:eastAsia="Times New Roman" w:hAnsi="Times New Roman" w:cs="Times New Roman"/>
                <w:color w:val="000000" w:themeColor="text1"/>
                <w:sz w:val="24"/>
                <w:szCs w:val="24"/>
                <w:lang w:val="uk-UA" w:eastAsia="ru-RU"/>
              </w:rPr>
              <w:t xml:space="preserve"> та </w:t>
            </w:r>
            <w:proofErr w:type="spellStart"/>
            <w:r w:rsidRPr="00790349">
              <w:rPr>
                <w:rFonts w:ascii="Times New Roman" w:eastAsia="Times New Roman" w:hAnsi="Times New Roman" w:cs="Times New Roman"/>
                <w:color w:val="000000" w:themeColor="text1"/>
                <w:sz w:val="24"/>
                <w:szCs w:val="24"/>
                <w:lang w:val="uk-UA" w:eastAsia="ru-RU"/>
              </w:rPr>
              <w:t>проєктів</w:t>
            </w:r>
            <w:proofErr w:type="spellEnd"/>
            <w:r w:rsidRPr="00790349">
              <w:rPr>
                <w:rFonts w:ascii="Times New Roman" w:eastAsia="Times New Roman" w:hAnsi="Times New Roman" w:cs="Times New Roman"/>
                <w:color w:val="000000" w:themeColor="text1"/>
                <w:sz w:val="24"/>
                <w:szCs w:val="24"/>
                <w:lang w:val="uk-UA" w:eastAsia="ru-RU"/>
              </w:rPr>
              <w:t xml:space="preserve"> відновлювальної енергії </w:t>
            </w:r>
            <w:r w:rsidRPr="00790349">
              <w:rPr>
                <w:color w:val="000000" w:themeColor="text1"/>
                <w:lang w:val="uk-UA"/>
              </w:rPr>
              <w:t xml:space="preserve"> </w:t>
            </w:r>
          </w:p>
          <w:p w14:paraId="0EF518E3" w14:textId="77777777" w:rsidR="00826E7E" w:rsidRPr="00790349" w:rsidRDefault="00826E7E" w:rsidP="00826E7E">
            <w:pPr>
              <w:pStyle w:val="a3"/>
              <w:numPr>
                <w:ilvl w:val="0"/>
                <w:numId w:val="12"/>
              </w:numPr>
              <w:tabs>
                <w:tab w:val="left" w:pos="311"/>
              </w:tabs>
              <w:ind w:left="311" w:hanging="284"/>
              <w:jc w:val="both"/>
              <w:rPr>
                <w:rFonts w:ascii="Times New Roman" w:eastAsia="Times New Roman" w:hAnsi="Times New Roman" w:cs="Times New Roman"/>
                <w:color w:val="000000" w:themeColor="text1"/>
                <w:sz w:val="24"/>
                <w:szCs w:val="24"/>
                <w:lang w:val="uk-UA" w:eastAsia="ru-RU"/>
              </w:rPr>
            </w:pPr>
            <w:r w:rsidRPr="00790349">
              <w:rPr>
                <w:rFonts w:ascii="Times New Roman" w:eastAsia="Times New Roman" w:hAnsi="Times New Roman" w:cs="Times New Roman"/>
                <w:color w:val="000000" w:themeColor="text1"/>
                <w:sz w:val="24"/>
                <w:szCs w:val="24"/>
                <w:lang w:val="uk-UA" w:eastAsia="ru-RU"/>
              </w:rPr>
              <w:t>Впровадження альтернативних джерел енергії на об’єктах комунальної та бюджетної сфери, зокрема встановлення СЕС</w:t>
            </w:r>
          </w:p>
          <w:p w14:paraId="6BC87F73" w14:textId="77777777" w:rsidR="00826E7E" w:rsidRPr="00790349" w:rsidRDefault="00826E7E" w:rsidP="00826E7E">
            <w:pPr>
              <w:pStyle w:val="a3"/>
              <w:numPr>
                <w:ilvl w:val="0"/>
                <w:numId w:val="12"/>
              </w:numPr>
              <w:tabs>
                <w:tab w:val="left" w:pos="311"/>
              </w:tabs>
              <w:ind w:left="311" w:hanging="284"/>
              <w:jc w:val="both"/>
              <w:rPr>
                <w:rFonts w:ascii="Times New Roman" w:eastAsia="Times New Roman" w:hAnsi="Times New Roman" w:cs="Times New Roman"/>
                <w:color w:val="000000" w:themeColor="text1"/>
                <w:sz w:val="24"/>
                <w:szCs w:val="24"/>
                <w:lang w:val="uk-UA" w:eastAsia="ru-RU"/>
              </w:rPr>
            </w:pPr>
            <w:r w:rsidRPr="00790349">
              <w:rPr>
                <w:rFonts w:ascii="Times New Roman" w:eastAsia="Times New Roman" w:hAnsi="Times New Roman" w:cs="Times New Roman"/>
                <w:color w:val="000000" w:themeColor="text1"/>
                <w:sz w:val="24"/>
                <w:szCs w:val="24"/>
                <w:lang w:val="uk-UA" w:eastAsia="ru-RU"/>
              </w:rPr>
              <w:t>Створення нових публічних просторів</w:t>
            </w:r>
          </w:p>
          <w:p w14:paraId="5597FD8A" w14:textId="77777777" w:rsidR="00826E7E" w:rsidRPr="00790349" w:rsidRDefault="00826E7E" w:rsidP="008F5042">
            <w:pPr>
              <w:pStyle w:val="Default"/>
              <w:tabs>
                <w:tab w:val="left" w:pos="311"/>
              </w:tabs>
              <w:ind w:left="311" w:hanging="284"/>
              <w:rPr>
                <w:color w:val="000000" w:themeColor="text1"/>
                <w:sz w:val="28"/>
                <w:szCs w:val="28"/>
              </w:rPr>
            </w:pPr>
          </w:p>
        </w:tc>
        <w:tc>
          <w:tcPr>
            <w:tcW w:w="4814" w:type="dxa"/>
          </w:tcPr>
          <w:p w14:paraId="42E66D27" w14:textId="77777777" w:rsidR="00826E7E" w:rsidRPr="00A11864" w:rsidRDefault="00826E7E" w:rsidP="00826E7E">
            <w:pPr>
              <w:pStyle w:val="Default"/>
              <w:numPr>
                <w:ilvl w:val="0"/>
                <w:numId w:val="13"/>
              </w:numPr>
              <w:tabs>
                <w:tab w:val="left" w:pos="314"/>
              </w:tabs>
              <w:ind w:left="314" w:hanging="264"/>
              <w:rPr>
                <w:color w:val="000000" w:themeColor="text1"/>
              </w:rPr>
            </w:pPr>
            <w:r w:rsidRPr="00A11864">
              <w:rPr>
                <w:color w:val="000000" w:themeColor="text1"/>
              </w:rPr>
              <w:lastRenderedPageBreak/>
              <w:t xml:space="preserve">Продовження збройної агресії російської федерації проти України  та зміна локації </w:t>
            </w:r>
            <w:r w:rsidRPr="00A11864">
              <w:rPr>
                <w:color w:val="000000" w:themeColor="text1"/>
              </w:rPr>
              <w:lastRenderedPageBreak/>
              <w:t>воєнних дій. Ризики обстрілів та руйнувань об’єктів інфраструктури</w:t>
            </w:r>
          </w:p>
          <w:p w14:paraId="1CF638BA" w14:textId="77777777" w:rsidR="00826E7E" w:rsidRPr="00A11864" w:rsidRDefault="00826E7E" w:rsidP="00826E7E">
            <w:pPr>
              <w:pStyle w:val="Default"/>
              <w:numPr>
                <w:ilvl w:val="0"/>
                <w:numId w:val="13"/>
              </w:numPr>
              <w:tabs>
                <w:tab w:val="left" w:pos="314"/>
              </w:tabs>
              <w:ind w:left="314" w:hanging="264"/>
              <w:rPr>
                <w:color w:val="000000" w:themeColor="text1"/>
              </w:rPr>
            </w:pPr>
            <w:r w:rsidRPr="00A11864">
              <w:rPr>
                <w:color w:val="000000" w:themeColor="text1"/>
              </w:rPr>
              <w:t>Відтік кваліфікованих кадрів та молоді за кордон або до інших регіонів України</w:t>
            </w:r>
          </w:p>
          <w:p w14:paraId="2CEAFCF5" w14:textId="77777777" w:rsidR="00826E7E" w:rsidRPr="00A11864" w:rsidRDefault="00826E7E" w:rsidP="00826E7E">
            <w:pPr>
              <w:pStyle w:val="Default"/>
              <w:numPr>
                <w:ilvl w:val="0"/>
                <w:numId w:val="13"/>
              </w:numPr>
              <w:tabs>
                <w:tab w:val="left" w:pos="314"/>
              </w:tabs>
              <w:ind w:left="314" w:hanging="264"/>
              <w:rPr>
                <w:color w:val="000000" w:themeColor="text1"/>
              </w:rPr>
            </w:pPr>
            <w:r w:rsidRPr="00A11864">
              <w:rPr>
                <w:color w:val="000000" w:themeColor="text1"/>
              </w:rPr>
              <w:t xml:space="preserve">Старіння населення громади </w:t>
            </w:r>
          </w:p>
          <w:p w14:paraId="4DF6FE1F" w14:textId="77777777" w:rsidR="00826E7E" w:rsidRPr="00A11864" w:rsidRDefault="00826E7E" w:rsidP="00826E7E">
            <w:pPr>
              <w:pStyle w:val="Default"/>
              <w:numPr>
                <w:ilvl w:val="0"/>
                <w:numId w:val="13"/>
              </w:numPr>
              <w:tabs>
                <w:tab w:val="left" w:pos="314"/>
              </w:tabs>
              <w:ind w:left="314" w:hanging="264"/>
              <w:rPr>
                <w:color w:val="000000" w:themeColor="text1"/>
              </w:rPr>
            </w:pPr>
            <w:r w:rsidRPr="00A11864">
              <w:rPr>
                <w:color w:val="000000" w:themeColor="text1"/>
              </w:rPr>
              <w:t>Посилення демографічної кризи</w:t>
            </w:r>
          </w:p>
          <w:p w14:paraId="177FD12B" w14:textId="77777777" w:rsidR="00826E7E" w:rsidRPr="00A11864" w:rsidRDefault="00826E7E" w:rsidP="00826E7E">
            <w:pPr>
              <w:pStyle w:val="Default"/>
              <w:numPr>
                <w:ilvl w:val="0"/>
                <w:numId w:val="13"/>
              </w:numPr>
              <w:tabs>
                <w:tab w:val="left" w:pos="314"/>
              </w:tabs>
              <w:ind w:left="314" w:hanging="264"/>
              <w:rPr>
                <w:color w:val="000000" w:themeColor="text1"/>
              </w:rPr>
            </w:pPr>
            <w:r w:rsidRPr="00A11864">
              <w:rPr>
                <w:color w:val="000000" w:themeColor="text1"/>
              </w:rPr>
              <w:t>Економічна нестабільність: інфляція, коливання курсу гривні, високі ставки кредитування</w:t>
            </w:r>
          </w:p>
          <w:p w14:paraId="1D88134C" w14:textId="77777777" w:rsidR="00826E7E" w:rsidRPr="00A11864" w:rsidRDefault="00826E7E" w:rsidP="00826E7E">
            <w:pPr>
              <w:pStyle w:val="Default"/>
              <w:numPr>
                <w:ilvl w:val="0"/>
                <w:numId w:val="13"/>
              </w:numPr>
              <w:tabs>
                <w:tab w:val="left" w:pos="314"/>
              </w:tabs>
              <w:ind w:left="314" w:hanging="264"/>
              <w:rPr>
                <w:color w:val="000000" w:themeColor="text1"/>
              </w:rPr>
            </w:pPr>
            <w:r w:rsidRPr="00A11864">
              <w:rPr>
                <w:color w:val="000000" w:themeColor="text1"/>
              </w:rPr>
              <w:t xml:space="preserve"> Падіння купівельної спроможності (зменшення економічної активності населення)</w:t>
            </w:r>
          </w:p>
          <w:p w14:paraId="085918B0" w14:textId="77777777" w:rsidR="00826E7E" w:rsidRPr="00A11864" w:rsidRDefault="00826E7E" w:rsidP="00826E7E">
            <w:pPr>
              <w:pStyle w:val="Default"/>
              <w:numPr>
                <w:ilvl w:val="0"/>
                <w:numId w:val="13"/>
              </w:numPr>
              <w:tabs>
                <w:tab w:val="left" w:pos="314"/>
              </w:tabs>
              <w:ind w:left="314" w:hanging="264"/>
              <w:rPr>
                <w:color w:val="000000" w:themeColor="text1"/>
              </w:rPr>
            </w:pPr>
            <w:r w:rsidRPr="00A11864">
              <w:rPr>
                <w:color w:val="000000" w:themeColor="text1"/>
              </w:rPr>
              <w:t>Збільшення податкового навантаження на бізнес</w:t>
            </w:r>
          </w:p>
          <w:p w14:paraId="5D14D5C0" w14:textId="77777777" w:rsidR="00826E7E" w:rsidRPr="00A11864" w:rsidRDefault="00826E7E" w:rsidP="00826E7E">
            <w:pPr>
              <w:pStyle w:val="Default"/>
              <w:numPr>
                <w:ilvl w:val="0"/>
                <w:numId w:val="13"/>
              </w:numPr>
              <w:tabs>
                <w:tab w:val="left" w:pos="314"/>
              </w:tabs>
              <w:ind w:left="314" w:hanging="264"/>
              <w:rPr>
                <w:color w:val="000000" w:themeColor="text1"/>
              </w:rPr>
            </w:pPr>
            <w:r w:rsidRPr="00A11864">
              <w:rPr>
                <w:color w:val="000000" w:themeColor="text1"/>
              </w:rPr>
              <w:t>Обмеженість фінансових ресурсів для розвитку бізнесу через високі кредитні ставки</w:t>
            </w:r>
          </w:p>
          <w:p w14:paraId="03592156" w14:textId="77777777" w:rsidR="00826E7E" w:rsidRPr="00A11864" w:rsidRDefault="00826E7E" w:rsidP="00826E7E">
            <w:pPr>
              <w:pStyle w:val="Default"/>
              <w:numPr>
                <w:ilvl w:val="0"/>
                <w:numId w:val="13"/>
              </w:numPr>
              <w:tabs>
                <w:tab w:val="left" w:pos="314"/>
              </w:tabs>
              <w:ind w:left="314" w:hanging="264"/>
              <w:rPr>
                <w:color w:val="000000" w:themeColor="text1"/>
              </w:rPr>
            </w:pPr>
            <w:r w:rsidRPr="00A11864">
              <w:rPr>
                <w:color w:val="000000" w:themeColor="text1"/>
              </w:rPr>
              <w:t>Збільшення частки тіньового сектора в економіці</w:t>
            </w:r>
          </w:p>
          <w:p w14:paraId="0D609A04" w14:textId="77777777" w:rsidR="00826E7E" w:rsidRPr="00A11864" w:rsidRDefault="00826E7E" w:rsidP="00826E7E">
            <w:pPr>
              <w:pStyle w:val="Default"/>
              <w:numPr>
                <w:ilvl w:val="0"/>
                <w:numId w:val="13"/>
              </w:numPr>
              <w:tabs>
                <w:tab w:val="left" w:pos="314"/>
              </w:tabs>
              <w:ind w:left="314" w:hanging="264"/>
              <w:rPr>
                <w:color w:val="000000" w:themeColor="text1"/>
              </w:rPr>
            </w:pPr>
            <w:r w:rsidRPr="00A11864">
              <w:rPr>
                <w:color w:val="000000" w:themeColor="text1"/>
              </w:rPr>
              <w:t>Постійна загроза обстрілів та непередбачуваність створюють психологічний тиск на населення, що може впливати на соціальну стабільність</w:t>
            </w:r>
          </w:p>
          <w:p w14:paraId="4E0140A7" w14:textId="77777777" w:rsidR="00826E7E" w:rsidRPr="00A11864" w:rsidRDefault="00826E7E" w:rsidP="00826E7E">
            <w:pPr>
              <w:pStyle w:val="Default"/>
              <w:numPr>
                <w:ilvl w:val="0"/>
                <w:numId w:val="13"/>
              </w:numPr>
              <w:tabs>
                <w:tab w:val="left" w:pos="314"/>
              </w:tabs>
              <w:ind w:left="314" w:hanging="264"/>
              <w:rPr>
                <w:color w:val="000000" w:themeColor="text1"/>
              </w:rPr>
            </w:pPr>
            <w:r w:rsidRPr="00A11864">
              <w:rPr>
                <w:color w:val="000000" w:themeColor="text1"/>
              </w:rPr>
              <w:t>Неефективна антикорупційна політика на державному рівні</w:t>
            </w:r>
          </w:p>
          <w:p w14:paraId="211A1F29" w14:textId="77777777" w:rsidR="00826E7E" w:rsidRPr="00A11864" w:rsidRDefault="00826E7E" w:rsidP="00826E7E">
            <w:pPr>
              <w:pStyle w:val="Default"/>
              <w:numPr>
                <w:ilvl w:val="0"/>
                <w:numId w:val="13"/>
              </w:numPr>
              <w:tabs>
                <w:tab w:val="left" w:pos="314"/>
              </w:tabs>
              <w:ind w:left="314" w:hanging="264"/>
              <w:rPr>
                <w:color w:val="000000" w:themeColor="text1"/>
              </w:rPr>
            </w:pPr>
            <w:r w:rsidRPr="00A11864">
              <w:rPr>
                <w:color w:val="000000" w:themeColor="text1"/>
              </w:rPr>
              <w:t>Зниження темпів децентралізації в державі</w:t>
            </w:r>
          </w:p>
          <w:p w14:paraId="022A2F3B" w14:textId="77777777" w:rsidR="00826E7E" w:rsidRPr="00A11864" w:rsidRDefault="00826E7E" w:rsidP="00826E7E">
            <w:pPr>
              <w:pStyle w:val="Default"/>
              <w:numPr>
                <w:ilvl w:val="0"/>
                <w:numId w:val="13"/>
              </w:numPr>
              <w:tabs>
                <w:tab w:val="left" w:pos="314"/>
              </w:tabs>
              <w:ind w:left="314" w:hanging="264"/>
              <w:rPr>
                <w:color w:val="000000" w:themeColor="text1"/>
              </w:rPr>
            </w:pPr>
            <w:r w:rsidRPr="00A11864">
              <w:rPr>
                <w:color w:val="000000" w:themeColor="text1"/>
              </w:rPr>
              <w:t>Додаткове навантаження на бюджет громади (фінансування заходів з безпеки та оборони)</w:t>
            </w:r>
          </w:p>
          <w:p w14:paraId="27629AEA" w14:textId="77777777" w:rsidR="00826E7E" w:rsidRPr="00A11864" w:rsidRDefault="00826E7E" w:rsidP="00826E7E">
            <w:pPr>
              <w:pStyle w:val="Default"/>
              <w:numPr>
                <w:ilvl w:val="0"/>
                <w:numId w:val="13"/>
              </w:numPr>
              <w:tabs>
                <w:tab w:val="left" w:pos="314"/>
              </w:tabs>
              <w:ind w:left="314" w:hanging="264"/>
              <w:rPr>
                <w:color w:val="000000" w:themeColor="text1"/>
              </w:rPr>
            </w:pPr>
            <w:r w:rsidRPr="00A11864">
              <w:rPr>
                <w:color w:val="000000" w:themeColor="text1"/>
              </w:rPr>
              <w:t>Забруднення навколишнього середовища</w:t>
            </w:r>
          </w:p>
        </w:tc>
      </w:tr>
    </w:tbl>
    <w:p w14:paraId="33AE1931" w14:textId="3A059642" w:rsidR="00826E7E" w:rsidRPr="0020623F" w:rsidRDefault="00826E7E" w:rsidP="00826E7E">
      <w:pPr>
        <w:pStyle w:val="Default"/>
        <w:ind w:firstLine="709"/>
        <w:jc w:val="both"/>
        <w:rPr>
          <w:color w:val="000000" w:themeColor="text1"/>
        </w:rPr>
      </w:pPr>
    </w:p>
    <w:p w14:paraId="546CDDD1" w14:textId="6BBD3A5F" w:rsidR="00DA49EC" w:rsidRPr="00036EE9" w:rsidRDefault="00DA49EC" w:rsidP="005976B7">
      <w:pPr>
        <w:spacing w:after="0" w:line="240" w:lineRule="auto"/>
        <w:ind w:firstLine="709"/>
        <w:jc w:val="both"/>
        <w:rPr>
          <w:rFonts w:ascii="Times New Roman" w:hAnsi="Times New Roman" w:cs="Times New Roman"/>
          <w:color w:val="000000" w:themeColor="text1"/>
          <w:sz w:val="28"/>
          <w:szCs w:val="28"/>
          <w:lang w:val="uk-UA"/>
        </w:rPr>
      </w:pPr>
      <w:r w:rsidRPr="00B87D7B">
        <w:rPr>
          <w:rFonts w:ascii="Times New Roman" w:hAnsi="Times New Roman" w:cs="Times New Roman"/>
          <w:sz w:val="28"/>
          <w:szCs w:val="28"/>
          <w:lang w:val="uk-UA"/>
        </w:rPr>
        <w:t>За результатами SWOT-аналізу сформовані SWOT-матриці на підставі яких виявлені взаємозв’язки між сильними, слабкими сторонами, можливостями та загрозами та визначені порівняльні переваги, виклики і ризики</w:t>
      </w:r>
      <w:r w:rsidR="00933727">
        <w:rPr>
          <w:rFonts w:ascii="Times New Roman" w:hAnsi="Times New Roman" w:cs="Times New Roman"/>
          <w:sz w:val="28"/>
          <w:szCs w:val="28"/>
          <w:lang w:val="uk-UA"/>
        </w:rPr>
        <w:t xml:space="preserve">, що наведені в </w:t>
      </w:r>
      <w:r w:rsidR="00933727" w:rsidRPr="00036EE9">
        <w:rPr>
          <w:rFonts w:ascii="Times New Roman" w:hAnsi="Times New Roman" w:cs="Times New Roman"/>
          <w:color w:val="000000" w:themeColor="text1"/>
          <w:sz w:val="28"/>
          <w:szCs w:val="28"/>
          <w:lang w:val="uk-UA"/>
        </w:rPr>
        <w:t>додатку 2 до Стратегії.</w:t>
      </w:r>
    </w:p>
    <w:p w14:paraId="6F86877F" w14:textId="77777777" w:rsidR="00DA49EC" w:rsidRPr="00B87D7B" w:rsidRDefault="00DA49EC" w:rsidP="005976B7">
      <w:pPr>
        <w:spacing w:after="0"/>
        <w:jc w:val="center"/>
        <w:rPr>
          <w:rFonts w:ascii="Times New Roman" w:hAnsi="Times New Roman" w:cs="Times New Roman"/>
          <w:sz w:val="28"/>
          <w:szCs w:val="28"/>
          <w:lang w:val="uk-UA"/>
        </w:rPr>
      </w:pPr>
    </w:p>
    <w:p w14:paraId="24CC023C" w14:textId="1A7206D8" w:rsidR="007A002A" w:rsidRPr="004D0704" w:rsidRDefault="003D2F99" w:rsidP="005976B7">
      <w:pPr>
        <w:widowControl w:val="0"/>
        <w:spacing w:after="0" w:line="240" w:lineRule="auto"/>
        <w:jc w:val="both"/>
        <w:rPr>
          <w:rFonts w:ascii="Times New Roman" w:hAnsi="Times New Roman" w:cs="Times New Roman"/>
          <w:b/>
          <w:bCs/>
          <w:color w:val="000000" w:themeColor="text1"/>
          <w:sz w:val="28"/>
          <w:szCs w:val="28"/>
          <w:lang w:val="uk-UA"/>
        </w:rPr>
      </w:pPr>
      <w:r>
        <w:rPr>
          <w:rFonts w:ascii="Times New Roman" w:hAnsi="Times New Roman" w:cs="Times New Roman"/>
          <w:b/>
          <w:bCs/>
          <w:color w:val="000000" w:themeColor="text1"/>
          <w:sz w:val="28"/>
          <w:szCs w:val="28"/>
          <w:lang w:val="uk-UA"/>
        </w:rPr>
        <w:t>РОЗДІЛ</w:t>
      </w:r>
      <w:r w:rsidR="007A002A" w:rsidRPr="007A002A">
        <w:rPr>
          <w:rFonts w:ascii="Times New Roman" w:hAnsi="Times New Roman" w:cs="Times New Roman"/>
          <w:b/>
          <w:bCs/>
          <w:color w:val="000000" w:themeColor="text1"/>
          <w:sz w:val="28"/>
          <w:szCs w:val="28"/>
          <w:lang w:val="uk-UA"/>
        </w:rPr>
        <w:t xml:space="preserve"> 3. </w:t>
      </w:r>
      <w:r>
        <w:rPr>
          <w:rFonts w:ascii="Times New Roman" w:hAnsi="Times New Roman" w:cs="Times New Roman"/>
          <w:b/>
          <w:bCs/>
          <w:color w:val="000000" w:themeColor="text1"/>
          <w:sz w:val="28"/>
          <w:szCs w:val="28"/>
          <w:lang w:val="uk-UA"/>
        </w:rPr>
        <w:t>СЦЕНАРІЇ РОЗВИТКУ ГРОМАДИ</w:t>
      </w:r>
    </w:p>
    <w:p w14:paraId="417E7FE1" w14:textId="77777777" w:rsidR="007A002A" w:rsidRPr="007A002A" w:rsidRDefault="007A002A" w:rsidP="005976B7">
      <w:pPr>
        <w:spacing w:after="0" w:line="240" w:lineRule="auto"/>
        <w:ind w:firstLine="708"/>
        <w:jc w:val="both"/>
        <w:rPr>
          <w:rFonts w:ascii="Times New Roman" w:eastAsia="Times New Roman" w:hAnsi="Times New Roman" w:cs="Times New Roman"/>
          <w:sz w:val="28"/>
          <w:szCs w:val="28"/>
          <w:lang w:val="uk-UA" w:eastAsia="ru-RU"/>
        </w:rPr>
      </w:pPr>
      <w:r w:rsidRPr="007A002A">
        <w:rPr>
          <w:rFonts w:ascii="Times New Roman" w:eastAsia="Times New Roman" w:hAnsi="Times New Roman" w:cs="Times New Roman"/>
          <w:sz w:val="28"/>
          <w:szCs w:val="28"/>
          <w:lang w:val="uk-UA" w:eastAsia="ru-RU"/>
        </w:rPr>
        <w:t xml:space="preserve">Важливою складовою стратегічного планування є прогнозування та моделювання сценаріїв розвитку громади. Сценарії розвитку громади залежать від послідовності подій, що можуть відбутися в майбутньому із значною долею ймовірності за певних умов. Такі умови або фактори, можуть бути як зовнішні, так і внутрішні. </w:t>
      </w:r>
    </w:p>
    <w:p w14:paraId="2CFCAA8A" w14:textId="77777777" w:rsidR="007A002A" w:rsidRPr="007A002A" w:rsidRDefault="007A002A" w:rsidP="00B80CAD">
      <w:pPr>
        <w:widowControl w:val="0"/>
        <w:spacing w:after="0" w:line="240" w:lineRule="auto"/>
        <w:ind w:firstLine="709"/>
        <w:jc w:val="both"/>
        <w:rPr>
          <w:rFonts w:ascii="Times New Roman" w:hAnsi="Times New Roman" w:cs="Times New Roman"/>
          <w:color w:val="000000" w:themeColor="text1"/>
          <w:sz w:val="28"/>
          <w:szCs w:val="28"/>
          <w:lang w:val="uk-UA"/>
        </w:rPr>
      </w:pPr>
      <w:r w:rsidRPr="007A002A">
        <w:rPr>
          <w:rFonts w:ascii="Times New Roman" w:eastAsia="Times New Roman" w:hAnsi="Times New Roman" w:cs="Times New Roman"/>
          <w:sz w:val="28"/>
          <w:szCs w:val="28"/>
          <w:lang w:val="uk-UA" w:eastAsia="ru-RU"/>
        </w:rPr>
        <w:t xml:space="preserve">Сценарії розвитку передбачають можливі шляхи розвитку громади у випадку домінування тих чи інших факторів та враховують вплив ефектів чи негативних наслідків від них. </w:t>
      </w:r>
      <w:r w:rsidRPr="007A002A">
        <w:rPr>
          <w:rFonts w:ascii="Times New Roman" w:hAnsi="Times New Roman" w:cs="Times New Roman"/>
          <w:color w:val="000000" w:themeColor="text1"/>
          <w:sz w:val="28"/>
          <w:szCs w:val="28"/>
          <w:lang w:val="uk-UA"/>
        </w:rPr>
        <w:t xml:space="preserve">В залежності від поєднання внутрішніх і зовнішніх умов та факторів, комбінацій сильних та слабких сторін, можливостей та загроз найбільш вірогідними сценаріями розвитку громади є інерційний, </w:t>
      </w:r>
      <w:r w:rsidRPr="007A002A">
        <w:rPr>
          <w:rFonts w:ascii="Times New Roman" w:hAnsi="Times New Roman" w:cs="Times New Roman"/>
          <w:color w:val="000000" w:themeColor="text1"/>
          <w:sz w:val="28"/>
          <w:szCs w:val="28"/>
          <w:lang w:val="uk-UA"/>
        </w:rPr>
        <w:lastRenderedPageBreak/>
        <w:t>оптимістичний та песимістичний.</w:t>
      </w:r>
    </w:p>
    <w:p w14:paraId="742734C4" w14:textId="77777777" w:rsidR="007A002A" w:rsidRPr="007A002A" w:rsidRDefault="007A002A" w:rsidP="0020623F">
      <w:pPr>
        <w:widowControl w:val="0"/>
        <w:spacing w:after="0" w:line="240" w:lineRule="auto"/>
        <w:ind w:firstLine="709"/>
        <w:jc w:val="both"/>
        <w:rPr>
          <w:rFonts w:ascii="Times New Roman" w:hAnsi="Times New Roman" w:cs="Times New Roman"/>
          <w:color w:val="000000" w:themeColor="text1"/>
          <w:sz w:val="28"/>
          <w:szCs w:val="28"/>
          <w:lang w:val="uk-UA"/>
        </w:rPr>
      </w:pPr>
      <w:r w:rsidRPr="007A002A">
        <w:rPr>
          <w:rFonts w:ascii="Times New Roman" w:hAnsi="Times New Roman" w:cs="Times New Roman"/>
          <w:color w:val="000000" w:themeColor="text1"/>
          <w:sz w:val="28"/>
          <w:szCs w:val="28"/>
          <w:lang w:val="uk-UA"/>
        </w:rPr>
        <w:t>Інерційний сценарій формується на основі припущень, що впродовж тривалого часу вплив зовнішніх і внутрішніх факторів на стан розвитку територіальної громади залишиться незмінним.</w:t>
      </w:r>
    </w:p>
    <w:p w14:paraId="1F202BBB" w14:textId="77777777" w:rsidR="007A002A" w:rsidRPr="007A002A" w:rsidRDefault="007A002A" w:rsidP="007A002A">
      <w:pPr>
        <w:spacing w:after="0" w:line="240" w:lineRule="auto"/>
        <w:ind w:firstLine="708"/>
        <w:jc w:val="both"/>
        <w:rPr>
          <w:rFonts w:ascii="Times New Roman" w:hAnsi="Times New Roman" w:cs="Times New Roman"/>
          <w:color w:val="000000" w:themeColor="text1"/>
          <w:sz w:val="28"/>
          <w:szCs w:val="28"/>
          <w:lang w:val="uk-UA"/>
        </w:rPr>
      </w:pPr>
      <w:r w:rsidRPr="007A002A">
        <w:rPr>
          <w:rFonts w:ascii="Times New Roman" w:hAnsi="Times New Roman" w:cs="Times New Roman"/>
          <w:color w:val="000000" w:themeColor="text1"/>
          <w:sz w:val="28"/>
          <w:szCs w:val="28"/>
          <w:lang w:val="uk-UA"/>
        </w:rPr>
        <w:t>Оптимістичний сценарій ґрунтується на припущеннях, що будуть сформовані найсприятливіші зовнішні (глобальні, національні) та внутрішні фактори впливу на розвиток громади.</w:t>
      </w:r>
      <w:r w:rsidRPr="007A002A">
        <w:rPr>
          <w:rFonts w:ascii="Times New Roman" w:hAnsi="Times New Roman" w:cs="Times New Roman"/>
          <w:sz w:val="28"/>
          <w:szCs w:val="28"/>
          <w:lang w:val="uk-UA"/>
        </w:rPr>
        <w:t xml:space="preserve"> Громада активно використовуватиме можливості в умовах швидкого післявоєнного соціально-економічного розвитку країни.</w:t>
      </w:r>
    </w:p>
    <w:p w14:paraId="303A6765" w14:textId="77777777" w:rsidR="007A002A" w:rsidRPr="007A002A" w:rsidRDefault="007A002A" w:rsidP="007A002A">
      <w:pPr>
        <w:spacing w:after="0" w:line="240" w:lineRule="auto"/>
        <w:ind w:firstLine="708"/>
        <w:jc w:val="both"/>
        <w:rPr>
          <w:rFonts w:ascii="Times New Roman" w:eastAsia="Times New Roman" w:hAnsi="Times New Roman" w:cs="Times New Roman"/>
          <w:color w:val="000000" w:themeColor="text1"/>
          <w:sz w:val="28"/>
          <w:szCs w:val="28"/>
          <w:lang w:val="uk-UA" w:eastAsia="ru-RU"/>
        </w:rPr>
      </w:pPr>
      <w:r w:rsidRPr="007A002A">
        <w:rPr>
          <w:rFonts w:ascii="Times New Roman" w:hAnsi="Times New Roman" w:cs="Times New Roman"/>
          <w:color w:val="000000" w:themeColor="text1"/>
          <w:sz w:val="28"/>
          <w:szCs w:val="28"/>
          <w:lang w:val="uk-UA"/>
        </w:rPr>
        <w:t>Песимістичний сценарій є результатом критичної оцінки та врахування негативного впливу зовнішніх і внутрішніх факторів на розвиток громади.</w:t>
      </w:r>
    </w:p>
    <w:p w14:paraId="4B9D6BF3" w14:textId="77777777" w:rsidR="007A002A" w:rsidRPr="007A002A" w:rsidRDefault="007A002A" w:rsidP="007A002A">
      <w:pPr>
        <w:spacing w:after="0" w:line="240" w:lineRule="auto"/>
        <w:ind w:firstLine="709"/>
        <w:rPr>
          <w:rFonts w:ascii="Times New Roman" w:hAnsi="Times New Roman" w:cs="Times New Roman"/>
          <w:b/>
          <w:i/>
          <w:color w:val="000000" w:themeColor="text1"/>
          <w:sz w:val="28"/>
          <w:szCs w:val="28"/>
          <w:lang w:val="uk-UA"/>
        </w:rPr>
      </w:pPr>
      <w:r w:rsidRPr="007A002A">
        <w:rPr>
          <w:rFonts w:ascii="Times New Roman" w:hAnsi="Times New Roman" w:cs="Times New Roman"/>
          <w:b/>
          <w:i/>
          <w:color w:val="000000" w:themeColor="text1"/>
          <w:sz w:val="28"/>
          <w:szCs w:val="28"/>
          <w:lang w:val="uk-UA"/>
        </w:rPr>
        <w:t>Інерційний сценарій розвитку</w:t>
      </w:r>
    </w:p>
    <w:p w14:paraId="71433672" w14:textId="77777777" w:rsidR="007A002A" w:rsidRPr="007A002A" w:rsidRDefault="007A002A" w:rsidP="005976B7">
      <w:pPr>
        <w:widowControl w:val="0"/>
        <w:spacing w:after="0" w:line="240" w:lineRule="auto"/>
        <w:ind w:firstLine="709"/>
        <w:jc w:val="both"/>
        <w:rPr>
          <w:rFonts w:ascii="Times New Roman" w:hAnsi="Times New Roman" w:cs="Times New Roman"/>
          <w:sz w:val="28"/>
          <w:szCs w:val="28"/>
          <w:lang w:val="uk-UA"/>
        </w:rPr>
      </w:pPr>
      <w:r w:rsidRPr="007A002A">
        <w:rPr>
          <w:rFonts w:ascii="Times New Roman" w:hAnsi="Times New Roman" w:cs="Times New Roman"/>
          <w:color w:val="000000" w:themeColor="text1"/>
          <w:sz w:val="28"/>
          <w:szCs w:val="28"/>
          <w:lang w:val="uk-UA"/>
        </w:rPr>
        <w:t xml:space="preserve">Інерційний сценарій передбачає продовження воєнного стану та загальної мобілізацій до лав Збройних Сил України, </w:t>
      </w:r>
      <w:r w:rsidRPr="007A002A">
        <w:rPr>
          <w:rFonts w:ascii="Times New Roman" w:hAnsi="Times New Roman" w:cs="Times New Roman"/>
          <w:sz w:val="28"/>
          <w:szCs w:val="28"/>
          <w:lang w:val="uk-UA"/>
        </w:rPr>
        <w:t>видатки державного бюджету на утримання армії та забезпечення військово промислового комплексу залишаються високими, ВВП залишатиметься на рівні минулих років, рівень інфляції збільшується, зовнішньоторговельне сальдо України залишається від’ємним, спостерігається від’ємне сальдо міграції (еміграція зростає).</w:t>
      </w:r>
    </w:p>
    <w:p w14:paraId="3A8CA634" w14:textId="77777777" w:rsidR="007A002A" w:rsidRPr="007A002A" w:rsidRDefault="007A002A" w:rsidP="007A002A">
      <w:pPr>
        <w:tabs>
          <w:tab w:val="left" w:pos="714"/>
        </w:tabs>
        <w:spacing w:after="0" w:line="240" w:lineRule="auto"/>
        <w:ind w:firstLine="709"/>
        <w:jc w:val="both"/>
        <w:rPr>
          <w:rFonts w:ascii="Times New Roman" w:eastAsia="Times New Roman" w:hAnsi="Times New Roman" w:cs="Times New Roman"/>
          <w:color w:val="000000"/>
          <w:sz w:val="28"/>
          <w:szCs w:val="28"/>
          <w:lang w:val="uk-UA"/>
        </w:rPr>
      </w:pPr>
      <w:r w:rsidRPr="007A002A">
        <w:rPr>
          <w:rFonts w:ascii="Times New Roman" w:eastAsia="Times New Roman" w:hAnsi="Times New Roman" w:cs="Times New Roman"/>
          <w:color w:val="000000"/>
          <w:sz w:val="28"/>
          <w:szCs w:val="28"/>
          <w:lang w:val="uk-UA"/>
        </w:rPr>
        <w:t xml:space="preserve">Війна, що триває в Україні четвертий рік, значно зменшує надходження до бюджету громади та збільшує витрати на сектор безпеки та оборони, соціальну допомогу, що обмежує можливості для фінансування </w:t>
      </w:r>
      <w:proofErr w:type="spellStart"/>
      <w:r w:rsidRPr="007A002A">
        <w:rPr>
          <w:rFonts w:ascii="Times New Roman" w:eastAsia="Times New Roman" w:hAnsi="Times New Roman" w:cs="Times New Roman"/>
          <w:color w:val="000000"/>
          <w:sz w:val="28"/>
          <w:szCs w:val="28"/>
          <w:lang w:val="uk-UA"/>
        </w:rPr>
        <w:t>проєктів</w:t>
      </w:r>
      <w:proofErr w:type="spellEnd"/>
      <w:r w:rsidRPr="007A002A">
        <w:rPr>
          <w:rFonts w:ascii="Times New Roman" w:eastAsia="Times New Roman" w:hAnsi="Times New Roman" w:cs="Times New Roman"/>
          <w:color w:val="000000"/>
          <w:sz w:val="28"/>
          <w:szCs w:val="28"/>
          <w:lang w:val="uk-UA"/>
        </w:rPr>
        <w:t xml:space="preserve"> розвитку.</w:t>
      </w:r>
    </w:p>
    <w:p w14:paraId="40D0FD38" w14:textId="77777777" w:rsidR="007A002A" w:rsidRPr="007A002A" w:rsidRDefault="007A002A" w:rsidP="007A002A">
      <w:pPr>
        <w:tabs>
          <w:tab w:val="left" w:pos="714"/>
        </w:tabs>
        <w:spacing w:after="0" w:line="240" w:lineRule="auto"/>
        <w:ind w:firstLine="709"/>
        <w:jc w:val="both"/>
        <w:rPr>
          <w:rFonts w:ascii="Times New Roman" w:eastAsia="Times New Roman" w:hAnsi="Times New Roman" w:cs="Times New Roman"/>
          <w:color w:val="000000"/>
          <w:sz w:val="28"/>
          <w:szCs w:val="28"/>
          <w:lang w:val="uk-UA"/>
        </w:rPr>
      </w:pPr>
      <w:r w:rsidRPr="007A002A">
        <w:rPr>
          <w:rFonts w:ascii="Times New Roman" w:eastAsia="Times New Roman" w:hAnsi="Times New Roman" w:cs="Times New Roman"/>
          <w:color w:val="000000"/>
          <w:sz w:val="28"/>
          <w:szCs w:val="28"/>
          <w:lang w:val="uk-UA"/>
        </w:rPr>
        <w:t>Незважаючи на значні виклики місцева влада докладає максимум зусиль для забезпечення належного функціонування комунального, житлового, транспортного господарств, охорони здоров’я, освіти, соціального захисту населення тощо.</w:t>
      </w:r>
    </w:p>
    <w:p w14:paraId="2C8F2F80" w14:textId="77777777" w:rsidR="007A002A" w:rsidRPr="007A002A" w:rsidRDefault="007A002A" w:rsidP="007A002A">
      <w:pPr>
        <w:spacing w:after="0" w:line="240" w:lineRule="auto"/>
        <w:ind w:firstLine="709"/>
        <w:jc w:val="both"/>
        <w:rPr>
          <w:rFonts w:ascii="Times New Roman" w:hAnsi="Times New Roman" w:cs="Times New Roman"/>
          <w:color w:val="000000" w:themeColor="text1"/>
          <w:sz w:val="28"/>
          <w:szCs w:val="28"/>
          <w:lang w:val="uk-UA"/>
        </w:rPr>
      </w:pPr>
      <w:r w:rsidRPr="007A002A">
        <w:rPr>
          <w:rFonts w:ascii="Times New Roman" w:hAnsi="Times New Roman" w:cs="Times New Roman"/>
          <w:color w:val="000000" w:themeColor="text1"/>
          <w:sz w:val="28"/>
          <w:szCs w:val="28"/>
          <w:lang w:val="uk-UA"/>
        </w:rPr>
        <w:t>Попри недостатньо сприятливі соціально-економічні умови в країні, місцевій владі вдається забезпечити належні умови проживання, навчання, праці жителів громади в умовах воєнного стану, з врахуванням потреб жінок і чоловіків різних вікових і соціальних груп через функціонування інженерно-транспортної інфраструктури, доступність медичних, освітніх, культурних, спортивних, соціальних послуг; соціальну підтримку та допомогу ветеранам війни, членам їх сімей, сімей загиблих (померлих) ветеранів війни, Захисникам/Захисницям України, внутрішньо переміщеним особам; підтримку бізнесу та сприяти у забезпеченні потреб військових формувань, інших сил безпеки та оборони для виконання завдань за призначенням</w:t>
      </w:r>
    </w:p>
    <w:p w14:paraId="0C1E1965" w14:textId="77777777" w:rsidR="007A002A" w:rsidRPr="007A002A" w:rsidRDefault="007A002A" w:rsidP="007A002A">
      <w:pPr>
        <w:spacing w:after="0" w:line="240" w:lineRule="auto"/>
        <w:ind w:firstLine="709"/>
        <w:jc w:val="both"/>
        <w:rPr>
          <w:rFonts w:ascii="Times New Roman" w:hAnsi="Times New Roman" w:cs="Times New Roman"/>
          <w:color w:val="000000" w:themeColor="text1"/>
          <w:sz w:val="28"/>
          <w:szCs w:val="28"/>
          <w:lang w:val="uk-UA"/>
        </w:rPr>
      </w:pPr>
      <w:r w:rsidRPr="007A002A">
        <w:rPr>
          <w:rFonts w:ascii="Times New Roman" w:hAnsi="Times New Roman" w:cs="Times New Roman"/>
          <w:color w:val="000000" w:themeColor="text1"/>
          <w:sz w:val="28"/>
          <w:szCs w:val="28"/>
          <w:lang w:val="uk-UA"/>
        </w:rPr>
        <w:t>При інерційному сценарії розвитку громади чисельність населення матиме тенденцію до скорочення, кількість померлих збільшується, кількість новонароджених зменшується. Проте, кількість внутрішньо переміщених осіб, що проживатимуть на території громади буде збільшуватись.</w:t>
      </w:r>
    </w:p>
    <w:p w14:paraId="79C0EDA3" w14:textId="77777777" w:rsidR="007A002A" w:rsidRPr="007A002A" w:rsidRDefault="007A002A" w:rsidP="007A002A">
      <w:pPr>
        <w:spacing w:after="0" w:line="240" w:lineRule="auto"/>
        <w:ind w:firstLine="709"/>
        <w:jc w:val="both"/>
        <w:rPr>
          <w:rFonts w:ascii="Times New Roman" w:hAnsi="Times New Roman" w:cs="Times New Roman"/>
          <w:color w:val="000000" w:themeColor="text1"/>
          <w:sz w:val="28"/>
          <w:szCs w:val="28"/>
          <w:lang w:val="uk-UA"/>
        </w:rPr>
      </w:pPr>
      <w:r w:rsidRPr="007A002A">
        <w:rPr>
          <w:rFonts w:ascii="Times New Roman" w:hAnsi="Times New Roman" w:cs="Times New Roman"/>
          <w:color w:val="000000" w:themeColor="text1"/>
          <w:sz w:val="28"/>
          <w:szCs w:val="28"/>
          <w:lang w:val="uk-UA"/>
        </w:rPr>
        <w:t xml:space="preserve">Місцева влада, отримавши додаткові повноваження у межах реалізації реформи децентралізації та завдяки державним субвенціям і трансфертам вживатиме заходів щодо покращення якості освітніх, медичних, соціальних та інших видів послуг. Впроваджуватимуться точкові </w:t>
      </w:r>
      <w:proofErr w:type="spellStart"/>
      <w:r w:rsidRPr="007A002A">
        <w:rPr>
          <w:rFonts w:ascii="Times New Roman" w:hAnsi="Times New Roman" w:cs="Times New Roman"/>
          <w:color w:val="000000" w:themeColor="text1"/>
          <w:sz w:val="28"/>
          <w:szCs w:val="28"/>
          <w:lang w:val="uk-UA"/>
        </w:rPr>
        <w:t>проєкти</w:t>
      </w:r>
      <w:proofErr w:type="spellEnd"/>
      <w:r w:rsidRPr="007A002A">
        <w:rPr>
          <w:rFonts w:ascii="Times New Roman" w:hAnsi="Times New Roman" w:cs="Times New Roman"/>
          <w:color w:val="000000" w:themeColor="text1"/>
          <w:sz w:val="28"/>
          <w:szCs w:val="28"/>
          <w:lang w:val="uk-UA"/>
        </w:rPr>
        <w:t xml:space="preserve"> з модернізації соціальної, комунальної інфраструктури та енергоефективності за рахунок </w:t>
      </w:r>
      <w:r w:rsidRPr="007A002A">
        <w:rPr>
          <w:rFonts w:ascii="Times New Roman" w:hAnsi="Times New Roman" w:cs="Times New Roman"/>
          <w:color w:val="000000" w:themeColor="text1"/>
          <w:sz w:val="28"/>
          <w:szCs w:val="28"/>
          <w:lang w:val="uk-UA"/>
        </w:rPr>
        <w:lastRenderedPageBreak/>
        <w:t xml:space="preserve">місцевих, регіональних програм розвитку. Проте, перелік можливих реалізованих </w:t>
      </w:r>
      <w:proofErr w:type="spellStart"/>
      <w:r w:rsidRPr="007A002A">
        <w:rPr>
          <w:rFonts w:ascii="Times New Roman" w:hAnsi="Times New Roman" w:cs="Times New Roman"/>
          <w:color w:val="000000" w:themeColor="text1"/>
          <w:sz w:val="28"/>
          <w:szCs w:val="28"/>
          <w:lang w:val="uk-UA"/>
        </w:rPr>
        <w:t>проєктів</w:t>
      </w:r>
      <w:proofErr w:type="spellEnd"/>
      <w:r w:rsidRPr="007A002A">
        <w:rPr>
          <w:rFonts w:ascii="Times New Roman" w:hAnsi="Times New Roman" w:cs="Times New Roman"/>
          <w:color w:val="000000" w:themeColor="text1"/>
          <w:sz w:val="28"/>
          <w:szCs w:val="28"/>
          <w:lang w:val="uk-UA"/>
        </w:rPr>
        <w:t xml:space="preserve"> буде обмеженим у зв’язку з особливостями виконання повноважень Державною казначейською службою в особливому режимі в умовах воєнного стану та встановленою черговістю здійснення бюджетних асигнувань.</w:t>
      </w:r>
    </w:p>
    <w:p w14:paraId="79697E06" w14:textId="77777777" w:rsidR="007A002A" w:rsidRPr="007A002A" w:rsidRDefault="007A002A" w:rsidP="007A002A">
      <w:pPr>
        <w:spacing w:after="0" w:line="240" w:lineRule="auto"/>
        <w:ind w:firstLine="709"/>
        <w:jc w:val="both"/>
        <w:rPr>
          <w:rFonts w:ascii="Times New Roman" w:hAnsi="Times New Roman" w:cs="Times New Roman"/>
          <w:color w:val="000000" w:themeColor="text1"/>
          <w:sz w:val="28"/>
          <w:szCs w:val="28"/>
          <w:lang w:val="uk-UA"/>
        </w:rPr>
      </w:pPr>
      <w:r w:rsidRPr="007A002A">
        <w:rPr>
          <w:rFonts w:ascii="Times New Roman" w:eastAsia="Times New Roman" w:hAnsi="Times New Roman" w:cs="Times New Roman"/>
          <w:color w:val="000000" w:themeColor="text1"/>
          <w:sz w:val="28"/>
          <w:szCs w:val="28"/>
          <w:lang w:val="uk-UA" w:eastAsia="ru-RU"/>
        </w:rPr>
        <w:t>Враховуючи позитивний лідерський імідж міста</w:t>
      </w:r>
      <w:r w:rsidRPr="007A002A">
        <w:rPr>
          <w:rFonts w:ascii="Times New Roman" w:hAnsi="Times New Roman" w:cs="Times New Roman"/>
          <w:color w:val="000000" w:themeColor="text1"/>
          <w:sz w:val="28"/>
          <w:szCs w:val="28"/>
          <w:lang w:val="uk-UA"/>
        </w:rPr>
        <w:t xml:space="preserve"> Житомира місцева влада використовуватиме можливість щодо </w:t>
      </w:r>
      <w:r w:rsidRPr="007A002A">
        <w:rPr>
          <w:rFonts w:ascii="Times New Roman" w:eastAsia="Times New Roman" w:hAnsi="Times New Roman" w:cs="Times New Roman"/>
          <w:color w:val="000000" w:themeColor="text1"/>
          <w:sz w:val="28"/>
          <w:szCs w:val="28"/>
          <w:lang w:val="uk-UA" w:eastAsia="ru-RU"/>
        </w:rPr>
        <w:t>розширення співпраці з міжнародними партнерами та отримання фінансової, технічної підтримки</w:t>
      </w:r>
      <w:r w:rsidRPr="007A002A">
        <w:rPr>
          <w:rFonts w:ascii="Times New Roman" w:hAnsi="Times New Roman" w:cs="Times New Roman"/>
          <w:color w:val="000000" w:themeColor="text1"/>
          <w:sz w:val="28"/>
          <w:szCs w:val="28"/>
          <w:lang w:val="uk-UA"/>
        </w:rPr>
        <w:t xml:space="preserve"> для реалізації інфраструктурних </w:t>
      </w:r>
      <w:proofErr w:type="spellStart"/>
      <w:r w:rsidRPr="007A002A">
        <w:rPr>
          <w:rFonts w:ascii="Times New Roman" w:hAnsi="Times New Roman" w:cs="Times New Roman"/>
          <w:color w:val="000000" w:themeColor="text1"/>
          <w:sz w:val="28"/>
          <w:szCs w:val="28"/>
          <w:lang w:val="uk-UA"/>
        </w:rPr>
        <w:t>проєктів</w:t>
      </w:r>
      <w:proofErr w:type="spellEnd"/>
      <w:r w:rsidRPr="007A002A">
        <w:rPr>
          <w:rFonts w:ascii="Times New Roman" w:hAnsi="Times New Roman" w:cs="Times New Roman"/>
          <w:color w:val="000000" w:themeColor="text1"/>
          <w:sz w:val="28"/>
          <w:szCs w:val="28"/>
          <w:lang w:val="uk-UA"/>
        </w:rPr>
        <w:t>.</w:t>
      </w:r>
    </w:p>
    <w:p w14:paraId="5F14971A" w14:textId="77777777" w:rsidR="007A002A" w:rsidRPr="007A002A" w:rsidRDefault="007A002A" w:rsidP="007A002A">
      <w:pPr>
        <w:spacing w:after="0" w:line="240" w:lineRule="auto"/>
        <w:ind w:firstLine="709"/>
        <w:jc w:val="both"/>
        <w:rPr>
          <w:rFonts w:ascii="Times New Roman" w:hAnsi="Times New Roman" w:cs="Times New Roman"/>
          <w:color w:val="000000" w:themeColor="text1"/>
          <w:sz w:val="28"/>
          <w:szCs w:val="28"/>
          <w:lang w:val="uk-UA"/>
        </w:rPr>
      </w:pPr>
      <w:r w:rsidRPr="007A002A">
        <w:rPr>
          <w:rFonts w:ascii="Times New Roman" w:hAnsi="Times New Roman" w:cs="Times New Roman"/>
          <w:color w:val="000000" w:themeColor="text1"/>
          <w:sz w:val="28"/>
          <w:szCs w:val="28"/>
          <w:lang w:val="uk-UA"/>
        </w:rPr>
        <w:t>Галузева структура економіки громади залишатиметься без особливих змін. Основну частку займатимуть такі галузі, як харчова, металообробна, легка, фармацевтична, деревообробна промисловості та торгівля. Робота промислових підприємств відбуватиметься в умовах ряду викликів та ризиків, пов’язаних з нестабільністю логістичних потоків, скороченням переліку потенційних постачальників сировини, матеріалів та комплектуючих, відключенням електроенергії, дефіцитом робочої сили та іншими перешкодами у здійсненні господарської діяльності, пов’язаними з продовженням воєнного стану в країні.</w:t>
      </w:r>
    </w:p>
    <w:p w14:paraId="33F5A214" w14:textId="77777777" w:rsidR="007A002A" w:rsidRPr="007A002A" w:rsidRDefault="007A002A" w:rsidP="007A002A">
      <w:pPr>
        <w:spacing w:after="0" w:line="240" w:lineRule="auto"/>
        <w:ind w:firstLine="709"/>
        <w:jc w:val="both"/>
        <w:rPr>
          <w:rFonts w:ascii="Times New Roman" w:hAnsi="Times New Roman" w:cs="Times New Roman"/>
          <w:color w:val="000000" w:themeColor="text1"/>
          <w:sz w:val="28"/>
          <w:szCs w:val="28"/>
          <w:lang w:val="uk-UA"/>
        </w:rPr>
      </w:pPr>
      <w:r w:rsidRPr="007A002A">
        <w:rPr>
          <w:rFonts w:ascii="Times New Roman" w:hAnsi="Times New Roman" w:cs="Times New Roman"/>
          <w:color w:val="000000" w:themeColor="text1"/>
          <w:sz w:val="28"/>
          <w:szCs w:val="28"/>
          <w:lang w:val="uk-UA"/>
        </w:rPr>
        <w:t xml:space="preserve">Надходження до бюджету громади не зазнаватимуть значних змін за рахунок відносно стабільної роботи промислового сектору, діяльності фізичних осіб-підприємців та бюджетних установ. Продовжиться робота по залученню інвестицій та міжнародної допомоги, що є одним з основних інструментів соціально-економічного розвитку громади. Впроваджуватимуться </w:t>
      </w:r>
      <w:proofErr w:type="spellStart"/>
      <w:r w:rsidRPr="007A002A">
        <w:rPr>
          <w:rFonts w:ascii="Times New Roman" w:hAnsi="Times New Roman" w:cs="Times New Roman"/>
          <w:color w:val="000000" w:themeColor="text1"/>
          <w:sz w:val="28"/>
          <w:szCs w:val="28"/>
          <w:lang w:val="uk-UA"/>
        </w:rPr>
        <w:t>проєкти</w:t>
      </w:r>
      <w:proofErr w:type="spellEnd"/>
      <w:r w:rsidRPr="007A002A">
        <w:rPr>
          <w:rFonts w:ascii="Times New Roman" w:hAnsi="Times New Roman" w:cs="Times New Roman"/>
          <w:color w:val="000000" w:themeColor="text1"/>
          <w:sz w:val="28"/>
          <w:szCs w:val="28"/>
          <w:lang w:val="uk-UA"/>
        </w:rPr>
        <w:t xml:space="preserve"> у межах укладених угод з міжнародними фінансовими організаціями та здійснюватимуться пошуки нових джерел фінансування. Досягненню цих результатів можуть перешкоджати такі чинники, як війна в Україні, цінова нестабільність (зокрема на енергоресурси), наявність тіньового сектору в бізнесі, ріст інфляції. Таким чином, інерційний сценарій передбачає максимальне використання сильних сторін громади, більшості її можливостей в умовах ризиків та зовнішніх загроз. </w:t>
      </w:r>
    </w:p>
    <w:p w14:paraId="7157A6BD" w14:textId="77777777" w:rsidR="007A002A" w:rsidRPr="007A002A" w:rsidRDefault="007A002A" w:rsidP="007A002A">
      <w:pPr>
        <w:spacing w:after="0" w:line="240" w:lineRule="auto"/>
        <w:ind w:firstLine="709"/>
        <w:rPr>
          <w:rFonts w:ascii="Times New Roman" w:hAnsi="Times New Roman" w:cs="Times New Roman"/>
          <w:b/>
          <w:i/>
          <w:color w:val="000000" w:themeColor="text1"/>
          <w:sz w:val="28"/>
          <w:szCs w:val="28"/>
          <w:lang w:val="uk-UA"/>
        </w:rPr>
      </w:pPr>
      <w:r w:rsidRPr="007A002A">
        <w:rPr>
          <w:rFonts w:ascii="Times New Roman" w:hAnsi="Times New Roman" w:cs="Times New Roman"/>
          <w:b/>
          <w:i/>
          <w:color w:val="000000" w:themeColor="text1"/>
          <w:sz w:val="28"/>
          <w:szCs w:val="28"/>
          <w:lang w:val="uk-UA"/>
        </w:rPr>
        <w:t>Оптимістичний сценарій розвитку</w:t>
      </w:r>
    </w:p>
    <w:p w14:paraId="4AA499D2" w14:textId="77777777" w:rsidR="007A002A" w:rsidRPr="007A002A" w:rsidRDefault="007A002A" w:rsidP="007A002A">
      <w:pPr>
        <w:widowControl w:val="0"/>
        <w:autoSpaceDE w:val="0"/>
        <w:autoSpaceDN w:val="0"/>
        <w:spacing w:after="0" w:line="240" w:lineRule="auto"/>
        <w:ind w:firstLine="708"/>
        <w:jc w:val="both"/>
        <w:rPr>
          <w:rFonts w:ascii="Times New Roman" w:eastAsia="Times New Roman" w:hAnsi="Times New Roman" w:cs="Times New Roman"/>
          <w:sz w:val="28"/>
          <w:szCs w:val="28"/>
          <w:lang w:val="uk-UA" w:eastAsia="ru-RU"/>
        </w:rPr>
      </w:pPr>
      <w:r w:rsidRPr="007A002A">
        <w:rPr>
          <w:rFonts w:ascii="Times New Roman" w:eastAsia="Times New Roman" w:hAnsi="Times New Roman" w:cs="Times New Roman"/>
          <w:sz w:val="28"/>
          <w:szCs w:val="28"/>
          <w:lang w:val="uk-UA" w:eastAsia="ru-RU"/>
        </w:rPr>
        <w:t xml:space="preserve">Оптимістичний сценарій розвитку розробляється на припущеннях, за яких формуються найсприятливіші зовнішні та внутрішні фактори впливу. </w:t>
      </w:r>
    </w:p>
    <w:p w14:paraId="27ADDC31" w14:textId="77777777" w:rsidR="007A002A" w:rsidRPr="007A002A" w:rsidRDefault="007A002A" w:rsidP="007A002A">
      <w:pPr>
        <w:widowControl w:val="0"/>
        <w:spacing w:after="0" w:line="240" w:lineRule="auto"/>
        <w:ind w:firstLine="709"/>
        <w:jc w:val="both"/>
        <w:rPr>
          <w:rFonts w:ascii="Times New Roman" w:hAnsi="Times New Roman" w:cs="Times New Roman"/>
          <w:color w:val="000000" w:themeColor="text1"/>
          <w:sz w:val="28"/>
          <w:szCs w:val="28"/>
          <w:lang w:val="uk-UA"/>
        </w:rPr>
      </w:pPr>
      <w:r w:rsidRPr="007A002A">
        <w:rPr>
          <w:rFonts w:ascii="Times New Roman" w:hAnsi="Times New Roman" w:cs="Times New Roman"/>
          <w:sz w:val="28"/>
          <w:szCs w:val="28"/>
          <w:lang w:val="uk-UA"/>
        </w:rPr>
        <w:t>Завдяки успіхам Збройних сил України та підтримці країн ЄС і США,  військові дії та військовий стан завершуються та поступово стабілізується фінансово-економічна ситуація в країні. Залучаються інвестиції, ВВП країни починає зростати. Україна активно співпрацює з міжнародними партнерами щодо відновлення зруйнованої та пошкодженої інфраструктури. Стабілізується курс української валюти, кредити – споживчі та на розвиток бізнесу стають доступнішими. Немає суттєвих валютних коливань. Інвестиційний та кредитний рейтинги держави підвищуються, є притік капіталу. Видатки на оборону країни та Збройні сили України забезпечуються за рахунок росту доходної частини державного бюджету</w:t>
      </w:r>
      <w:r w:rsidRPr="007A002A">
        <w:rPr>
          <w:rFonts w:ascii="Times New Roman" w:hAnsi="Times New Roman" w:cs="Times New Roman"/>
          <w:color w:val="000000" w:themeColor="text1"/>
          <w:sz w:val="28"/>
          <w:szCs w:val="28"/>
          <w:lang w:val="uk-UA"/>
        </w:rPr>
        <w:t>.</w:t>
      </w:r>
      <w:r w:rsidRPr="007A002A">
        <w:rPr>
          <w:rFonts w:ascii="Times New Roman" w:hAnsi="Times New Roman" w:cs="Times New Roman"/>
          <w:sz w:val="28"/>
          <w:szCs w:val="28"/>
          <w:lang w:val="uk-UA"/>
        </w:rPr>
        <w:t xml:space="preserve"> Доходи населення зростають.</w:t>
      </w:r>
    </w:p>
    <w:p w14:paraId="53E5018A" w14:textId="77777777" w:rsidR="007A002A" w:rsidRPr="007A002A" w:rsidRDefault="007A002A" w:rsidP="007A002A">
      <w:pPr>
        <w:widowControl w:val="0"/>
        <w:autoSpaceDE w:val="0"/>
        <w:autoSpaceDN w:val="0"/>
        <w:spacing w:after="0" w:line="240" w:lineRule="auto"/>
        <w:ind w:firstLine="708"/>
        <w:jc w:val="both"/>
        <w:rPr>
          <w:rFonts w:ascii="Times New Roman" w:eastAsia="Times New Roman" w:hAnsi="Times New Roman" w:cs="Times New Roman"/>
          <w:sz w:val="28"/>
          <w:szCs w:val="28"/>
          <w:lang w:val="uk-UA" w:eastAsia="ru-RU"/>
        </w:rPr>
      </w:pPr>
      <w:r w:rsidRPr="007A002A">
        <w:rPr>
          <w:rFonts w:ascii="Times New Roman" w:eastAsia="Times New Roman" w:hAnsi="Times New Roman" w:cs="Times New Roman"/>
          <w:sz w:val="28"/>
          <w:szCs w:val="28"/>
          <w:lang w:val="uk-UA" w:eastAsia="ru-RU"/>
        </w:rPr>
        <w:t xml:space="preserve">Громада активно використовує можливості в умовах швидкого післявоєнного соціально - економічного розвитку країни. </w:t>
      </w:r>
    </w:p>
    <w:p w14:paraId="1378FEC0" w14:textId="77777777" w:rsidR="007A002A" w:rsidRPr="007A002A" w:rsidRDefault="007A002A" w:rsidP="007A002A">
      <w:pPr>
        <w:widowControl w:val="0"/>
        <w:autoSpaceDE w:val="0"/>
        <w:autoSpaceDN w:val="0"/>
        <w:spacing w:line="240" w:lineRule="auto"/>
        <w:ind w:firstLine="709"/>
        <w:contextualSpacing/>
        <w:jc w:val="both"/>
        <w:rPr>
          <w:rFonts w:ascii="Times New Roman" w:eastAsia="Times New Roman" w:hAnsi="Times New Roman" w:cs="Times New Roman"/>
          <w:color w:val="000000" w:themeColor="text1"/>
          <w:sz w:val="28"/>
          <w:szCs w:val="28"/>
          <w:lang w:val="uk-UA" w:eastAsia="ru-RU"/>
        </w:rPr>
      </w:pPr>
      <w:r w:rsidRPr="007A002A">
        <w:rPr>
          <w:rFonts w:ascii="Times New Roman" w:eastAsia="Times New Roman" w:hAnsi="Times New Roman" w:cs="Times New Roman"/>
          <w:color w:val="000000" w:themeColor="text1"/>
          <w:sz w:val="28"/>
          <w:szCs w:val="28"/>
          <w:lang w:val="uk-UA" w:eastAsia="ru-RU"/>
        </w:rPr>
        <w:lastRenderedPageBreak/>
        <w:t xml:space="preserve">Активна позиція місцевої влади щодо розвитку громади сприятиме залученню коштів міжнародної технічної допомоги, субвенцій з державного бюджету, грантових коштів на реалізацію </w:t>
      </w:r>
      <w:proofErr w:type="spellStart"/>
      <w:r w:rsidRPr="007A002A">
        <w:rPr>
          <w:rFonts w:ascii="Times New Roman" w:eastAsia="Times New Roman" w:hAnsi="Times New Roman" w:cs="Times New Roman"/>
          <w:color w:val="000000" w:themeColor="text1"/>
          <w:sz w:val="28"/>
          <w:szCs w:val="28"/>
          <w:lang w:val="uk-UA" w:eastAsia="ru-RU"/>
        </w:rPr>
        <w:t>проєктів</w:t>
      </w:r>
      <w:proofErr w:type="spellEnd"/>
      <w:r w:rsidRPr="007A002A">
        <w:rPr>
          <w:rFonts w:ascii="Times New Roman" w:eastAsia="Times New Roman" w:hAnsi="Times New Roman" w:cs="Times New Roman"/>
          <w:color w:val="000000" w:themeColor="text1"/>
          <w:sz w:val="28"/>
          <w:szCs w:val="28"/>
          <w:lang w:val="uk-UA" w:eastAsia="ru-RU"/>
        </w:rPr>
        <w:t xml:space="preserve">. Громада створює сприятливий підприємницький та інвестиційний клімат. </w:t>
      </w:r>
      <w:r w:rsidRPr="007A002A">
        <w:rPr>
          <w:rFonts w:ascii="Times New Roman" w:hAnsi="Times New Roman" w:cs="Times New Roman"/>
          <w:color w:val="000000" w:themeColor="text1"/>
          <w:sz w:val="28"/>
          <w:szCs w:val="28"/>
          <w:lang w:val="uk-UA"/>
        </w:rPr>
        <w:t xml:space="preserve">Завершуються роботи по створенню індустріального парку та реконструкції аеродромного комплексу на території громади, що сприятиме залученню коштів інвесторів, створенню нових робочих місць. </w:t>
      </w:r>
      <w:r w:rsidRPr="007A002A">
        <w:rPr>
          <w:rFonts w:ascii="Times New Roman" w:eastAsia="Times New Roman" w:hAnsi="Times New Roman" w:cs="Times New Roman"/>
          <w:color w:val="000000" w:themeColor="text1"/>
          <w:sz w:val="28"/>
          <w:szCs w:val="28"/>
          <w:lang w:val="uk-UA" w:eastAsia="ru-RU"/>
        </w:rPr>
        <w:t xml:space="preserve">Завершується інвентаризація земель, актуалізація містобудівної документації та формування портфелю привабливих інвестиційних пропозицій, що активно просуваються для залучення інвестицій. </w:t>
      </w:r>
    </w:p>
    <w:p w14:paraId="23D1C9A5" w14:textId="77777777" w:rsidR="007A002A" w:rsidRPr="007A002A" w:rsidRDefault="007A002A" w:rsidP="007A002A">
      <w:pPr>
        <w:widowControl w:val="0"/>
        <w:autoSpaceDE w:val="0"/>
        <w:autoSpaceDN w:val="0"/>
        <w:spacing w:after="200" w:line="240" w:lineRule="auto"/>
        <w:ind w:firstLine="709"/>
        <w:contextualSpacing/>
        <w:jc w:val="both"/>
        <w:rPr>
          <w:rFonts w:ascii="Times New Roman" w:eastAsia="Times New Roman" w:hAnsi="Times New Roman" w:cs="Times New Roman"/>
          <w:color w:val="000000" w:themeColor="text1"/>
          <w:sz w:val="28"/>
          <w:szCs w:val="28"/>
          <w:lang w:val="uk-UA" w:eastAsia="ru-RU"/>
        </w:rPr>
      </w:pPr>
      <w:r w:rsidRPr="007A002A">
        <w:rPr>
          <w:rFonts w:ascii="Times New Roman" w:hAnsi="Times New Roman" w:cs="Times New Roman"/>
          <w:color w:val="000000" w:themeColor="text1"/>
          <w:sz w:val="28"/>
          <w:szCs w:val="28"/>
          <w:lang w:val="uk-UA"/>
        </w:rPr>
        <w:t xml:space="preserve">За рахунок приватних капіталовкладень та за підтримки урядових програм відбудуться позитивні зміни у промисловому секторі громади. Основні промислові підприємства працюватимуть над розширенням та вдосконаленням виробничих </w:t>
      </w:r>
      <w:proofErr w:type="spellStart"/>
      <w:r w:rsidRPr="007A002A">
        <w:rPr>
          <w:rFonts w:ascii="Times New Roman" w:hAnsi="Times New Roman" w:cs="Times New Roman"/>
          <w:color w:val="000000" w:themeColor="text1"/>
          <w:sz w:val="28"/>
          <w:szCs w:val="28"/>
          <w:lang w:val="uk-UA"/>
        </w:rPr>
        <w:t>потужностей</w:t>
      </w:r>
      <w:proofErr w:type="spellEnd"/>
      <w:r w:rsidRPr="007A002A">
        <w:rPr>
          <w:rFonts w:ascii="Times New Roman" w:hAnsi="Times New Roman" w:cs="Times New Roman"/>
          <w:color w:val="000000" w:themeColor="text1"/>
          <w:sz w:val="28"/>
          <w:szCs w:val="28"/>
          <w:lang w:val="uk-UA"/>
        </w:rPr>
        <w:t xml:space="preserve">, що позитивно вплине на обсяги виробництв та реалізацію промислової продукції, забезпечить створення додаткових робочих місць та додаткові надходження до бюджетів усіх рівнів. </w:t>
      </w:r>
      <w:r w:rsidRPr="007A002A">
        <w:rPr>
          <w:rFonts w:ascii="Times New Roman" w:eastAsia="Times New Roman" w:hAnsi="Times New Roman" w:cs="Times New Roman"/>
          <w:color w:val="000000" w:themeColor="text1"/>
          <w:sz w:val="28"/>
          <w:szCs w:val="28"/>
          <w:lang w:val="uk-UA" w:eastAsia="ru-RU"/>
        </w:rPr>
        <w:t xml:space="preserve">Активно розвивається малий та середній бізнес, збільшується кількість діючих суб’єктів господарювання, скорочується міграція робочої сили за межі громади. Немає дефіциту робочої сили. Зростає рівень доходів населення, зменшується заборгованість за житлово-комунальні послуги. </w:t>
      </w:r>
    </w:p>
    <w:p w14:paraId="423173C4" w14:textId="77777777" w:rsidR="007A002A" w:rsidRPr="007A002A" w:rsidRDefault="007A002A" w:rsidP="007A002A">
      <w:pPr>
        <w:widowControl w:val="0"/>
        <w:autoSpaceDE w:val="0"/>
        <w:autoSpaceDN w:val="0"/>
        <w:spacing w:after="200" w:line="240" w:lineRule="auto"/>
        <w:ind w:firstLine="709"/>
        <w:contextualSpacing/>
        <w:jc w:val="both"/>
        <w:rPr>
          <w:rFonts w:ascii="Times New Roman" w:eastAsia="Times New Roman" w:hAnsi="Times New Roman" w:cs="Times New Roman"/>
          <w:color w:val="000000" w:themeColor="text1"/>
          <w:sz w:val="28"/>
          <w:szCs w:val="28"/>
          <w:lang w:val="uk-UA" w:eastAsia="ru-RU"/>
        </w:rPr>
      </w:pPr>
      <w:r w:rsidRPr="007A002A">
        <w:rPr>
          <w:rFonts w:ascii="Times New Roman" w:eastAsia="Times New Roman" w:hAnsi="Times New Roman" w:cs="Times New Roman"/>
          <w:color w:val="000000" w:themeColor="text1"/>
          <w:sz w:val="28"/>
          <w:szCs w:val="28"/>
          <w:lang w:val="uk-UA" w:eastAsia="ru-RU"/>
        </w:rPr>
        <w:t xml:space="preserve">Зростання надходжень до бюджету громади дозволяє збільшити витрати на реалізацію </w:t>
      </w:r>
      <w:proofErr w:type="spellStart"/>
      <w:r w:rsidRPr="007A002A">
        <w:rPr>
          <w:rFonts w:ascii="Times New Roman" w:eastAsia="Times New Roman" w:hAnsi="Times New Roman" w:cs="Times New Roman"/>
          <w:color w:val="000000" w:themeColor="text1"/>
          <w:sz w:val="28"/>
          <w:szCs w:val="28"/>
          <w:lang w:val="uk-UA" w:eastAsia="ru-RU"/>
        </w:rPr>
        <w:t>проєктів</w:t>
      </w:r>
      <w:proofErr w:type="spellEnd"/>
      <w:r w:rsidRPr="007A002A">
        <w:rPr>
          <w:rFonts w:ascii="Times New Roman" w:eastAsia="Times New Roman" w:hAnsi="Times New Roman" w:cs="Times New Roman"/>
          <w:color w:val="000000" w:themeColor="text1"/>
          <w:sz w:val="28"/>
          <w:szCs w:val="28"/>
          <w:lang w:val="uk-UA" w:eastAsia="ru-RU"/>
        </w:rPr>
        <w:t xml:space="preserve"> розвитку та відновлення зруйнованих об’єктів, що позитивно позначається на вирішенні ключових проблемних питань громади.</w:t>
      </w:r>
    </w:p>
    <w:p w14:paraId="7E330236" w14:textId="77777777" w:rsidR="007A002A" w:rsidRPr="007A002A" w:rsidRDefault="007A002A" w:rsidP="007A002A">
      <w:pPr>
        <w:widowControl w:val="0"/>
        <w:autoSpaceDE w:val="0"/>
        <w:autoSpaceDN w:val="0"/>
        <w:spacing w:after="200" w:line="240" w:lineRule="auto"/>
        <w:ind w:firstLine="709"/>
        <w:contextualSpacing/>
        <w:jc w:val="both"/>
        <w:rPr>
          <w:rFonts w:ascii="Times New Roman" w:eastAsia="Times New Roman" w:hAnsi="Times New Roman" w:cs="Times New Roman"/>
          <w:color w:val="000000" w:themeColor="text1"/>
          <w:sz w:val="28"/>
          <w:szCs w:val="28"/>
          <w:lang w:val="uk-UA" w:eastAsia="ru-RU"/>
        </w:rPr>
      </w:pPr>
      <w:r w:rsidRPr="007A002A">
        <w:rPr>
          <w:rFonts w:ascii="Times New Roman" w:eastAsia="Times New Roman" w:hAnsi="Times New Roman" w:cs="Times New Roman"/>
          <w:color w:val="000000" w:themeColor="text1"/>
          <w:sz w:val="28"/>
          <w:szCs w:val="28"/>
          <w:lang w:val="uk-UA" w:eastAsia="ru-RU"/>
        </w:rPr>
        <w:t>Покращення умов проживання та праці в громаді, сприятимуть поверненню населення із-за кордону та збільшенню показників народжуваності.</w:t>
      </w:r>
    </w:p>
    <w:p w14:paraId="05E8D3EC" w14:textId="77777777" w:rsidR="007A002A" w:rsidRPr="007A002A" w:rsidRDefault="007A002A" w:rsidP="007A002A">
      <w:pPr>
        <w:widowControl w:val="0"/>
        <w:autoSpaceDE w:val="0"/>
        <w:autoSpaceDN w:val="0"/>
        <w:spacing w:after="200" w:line="240" w:lineRule="auto"/>
        <w:ind w:firstLine="709"/>
        <w:contextualSpacing/>
        <w:jc w:val="both"/>
        <w:rPr>
          <w:rFonts w:ascii="Times New Roman" w:eastAsia="Times New Roman" w:hAnsi="Times New Roman" w:cs="Times New Roman"/>
          <w:color w:val="000000" w:themeColor="text1"/>
          <w:sz w:val="28"/>
          <w:szCs w:val="28"/>
          <w:lang w:val="uk-UA" w:eastAsia="ru-RU"/>
        </w:rPr>
      </w:pPr>
      <w:r w:rsidRPr="007A002A">
        <w:rPr>
          <w:rFonts w:ascii="Times New Roman" w:eastAsia="Times New Roman" w:hAnsi="Times New Roman" w:cs="Times New Roman"/>
          <w:color w:val="000000" w:themeColor="text1"/>
          <w:sz w:val="28"/>
          <w:szCs w:val="28"/>
          <w:lang w:val="uk-UA" w:eastAsia="ru-RU"/>
        </w:rPr>
        <w:t>Реалізація завдань щодо покращення ментального здоров’я жителів громади сприятиме зниженню рівня захворюваності та створюватиме передумови для збільшення тривалості життя та зниженню показників смертності в громаді.</w:t>
      </w:r>
    </w:p>
    <w:p w14:paraId="5016B36A" w14:textId="77777777" w:rsidR="007A002A" w:rsidRPr="007A002A" w:rsidRDefault="007A002A" w:rsidP="007A002A">
      <w:pPr>
        <w:widowControl w:val="0"/>
        <w:autoSpaceDE w:val="0"/>
        <w:autoSpaceDN w:val="0"/>
        <w:spacing w:after="200" w:line="240" w:lineRule="auto"/>
        <w:ind w:firstLine="709"/>
        <w:contextualSpacing/>
        <w:jc w:val="both"/>
        <w:rPr>
          <w:rFonts w:ascii="Times New Roman" w:eastAsia="Times New Roman" w:hAnsi="Times New Roman" w:cs="Times New Roman"/>
          <w:color w:val="000000" w:themeColor="text1"/>
          <w:sz w:val="28"/>
          <w:szCs w:val="28"/>
          <w:lang w:val="uk-UA" w:eastAsia="ru-RU"/>
        </w:rPr>
      </w:pPr>
      <w:r w:rsidRPr="007A002A">
        <w:rPr>
          <w:rFonts w:ascii="Times New Roman" w:eastAsia="Times New Roman" w:hAnsi="Times New Roman" w:cs="Times New Roman"/>
          <w:color w:val="000000" w:themeColor="text1"/>
          <w:sz w:val="28"/>
          <w:szCs w:val="28"/>
          <w:lang w:val="uk-UA" w:eastAsia="ru-RU"/>
        </w:rPr>
        <w:t>Подальший розвиток системи соціального захисту створюватиме можливості для підтримки та адаптації до повноцінного суспільного життя ветеранів війни, внутрішньо переміщених осіб та інших категорій населення, які потребують допомоги.</w:t>
      </w:r>
    </w:p>
    <w:p w14:paraId="11EDC992" w14:textId="77777777" w:rsidR="007A002A" w:rsidRPr="007A002A" w:rsidRDefault="007A002A" w:rsidP="007A002A">
      <w:pPr>
        <w:spacing w:after="0" w:line="240" w:lineRule="auto"/>
        <w:ind w:firstLine="709"/>
        <w:jc w:val="both"/>
        <w:rPr>
          <w:rFonts w:ascii="Times New Roman" w:hAnsi="Times New Roman" w:cs="Times New Roman"/>
          <w:color w:val="000000" w:themeColor="text1"/>
          <w:sz w:val="28"/>
          <w:szCs w:val="28"/>
          <w:lang w:val="uk-UA"/>
        </w:rPr>
      </w:pPr>
      <w:r w:rsidRPr="007A002A">
        <w:rPr>
          <w:rFonts w:ascii="Times New Roman" w:hAnsi="Times New Roman" w:cs="Times New Roman"/>
          <w:color w:val="000000" w:themeColor="text1"/>
          <w:sz w:val="28"/>
          <w:szCs w:val="28"/>
          <w:lang w:val="uk-UA"/>
        </w:rPr>
        <w:t xml:space="preserve">Таким чином, оптимістичний сценарій передбачає використання більшості можливостей та сильних сторін громади, зазначених у SWOT - аналізі. </w:t>
      </w:r>
    </w:p>
    <w:p w14:paraId="6A5A9444" w14:textId="77777777" w:rsidR="007A002A" w:rsidRPr="007A002A" w:rsidRDefault="007A002A" w:rsidP="007A002A">
      <w:pPr>
        <w:widowControl w:val="0"/>
        <w:autoSpaceDE w:val="0"/>
        <w:autoSpaceDN w:val="0"/>
        <w:spacing w:line="240" w:lineRule="auto"/>
        <w:ind w:firstLine="709"/>
        <w:contextualSpacing/>
        <w:jc w:val="both"/>
        <w:rPr>
          <w:rFonts w:ascii="Times New Roman" w:eastAsia="Times New Roman" w:hAnsi="Times New Roman" w:cs="Times New Roman"/>
          <w:b/>
          <w:i/>
          <w:color w:val="000000" w:themeColor="text1"/>
          <w:sz w:val="28"/>
          <w:szCs w:val="28"/>
          <w:lang w:val="uk-UA" w:eastAsia="ru-RU"/>
        </w:rPr>
      </w:pPr>
      <w:r w:rsidRPr="007A002A">
        <w:rPr>
          <w:rFonts w:ascii="Times New Roman" w:hAnsi="Times New Roman" w:cs="Times New Roman"/>
          <w:b/>
          <w:i/>
          <w:color w:val="000000" w:themeColor="text1"/>
          <w:sz w:val="28"/>
          <w:szCs w:val="28"/>
          <w:lang w:val="uk-UA"/>
        </w:rPr>
        <w:t>Песимістичний сценарій розвитку</w:t>
      </w:r>
    </w:p>
    <w:p w14:paraId="2FF6F7AE" w14:textId="77777777" w:rsidR="007A002A" w:rsidRPr="007A002A" w:rsidRDefault="007A002A" w:rsidP="0020623F">
      <w:pPr>
        <w:widowControl w:val="0"/>
        <w:spacing w:after="0" w:line="240" w:lineRule="auto"/>
        <w:ind w:firstLine="709"/>
        <w:jc w:val="both"/>
        <w:rPr>
          <w:rFonts w:ascii="Times New Roman" w:hAnsi="Times New Roman" w:cs="Times New Roman"/>
          <w:color w:val="000000" w:themeColor="text1"/>
          <w:sz w:val="28"/>
          <w:szCs w:val="28"/>
          <w:lang w:val="uk-UA"/>
        </w:rPr>
      </w:pPr>
      <w:r w:rsidRPr="007A002A">
        <w:rPr>
          <w:rFonts w:ascii="Times New Roman" w:hAnsi="Times New Roman" w:cs="Times New Roman"/>
          <w:color w:val="000000" w:themeColor="text1"/>
          <w:sz w:val="28"/>
          <w:szCs w:val="28"/>
          <w:lang w:val="uk-UA"/>
        </w:rPr>
        <w:t xml:space="preserve">Песимістичний сценарій розвитку розробляється з припущення, що соціально-економічний стан громади погіршиться під впливом таких зовнішніх та внутрішніх факторів як: продовження та ескалація військових дій в Україні, зростання видатків бюджету на утримання Збройних Сил України  та воєнно-промислового комплексу, продовження неконтрольованої інфляції та підтримка курсу гривні виключно міжнародними кредитами та інтервенціями НБУ на валютному ринку, уповільнення євроінтеграційних процесів та впровадження реформ, спад економічної активності, зростання рівня </w:t>
      </w:r>
      <w:proofErr w:type="spellStart"/>
      <w:r w:rsidRPr="007A002A">
        <w:rPr>
          <w:rFonts w:ascii="Times New Roman" w:hAnsi="Times New Roman" w:cs="Times New Roman"/>
          <w:color w:val="000000" w:themeColor="text1"/>
          <w:sz w:val="28"/>
          <w:szCs w:val="28"/>
          <w:lang w:val="uk-UA"/>
        </w:rPr>
        <w:t>тінізації</w:t>
      </w:r>
      <w:proofErr w:type="spellEnd"/>
      <w:r w:rsidRPr="007A002A">
        <w:rPr>
          <w:rFonts w:ascii="Times New Roman" w:hAnsi="Times New Roman" w:cs="Times New Roman"/>
          <w:color w:val="000000" w:themeColor="text1"/>
          <w:sz w:val="28"/>
          <w:szCs w:val="28"/>
          <w:lang w:val="uk-UA"/>
        </w:rPr>
        <w:t xml:space="preserve"> бізнесу, зменшення чи повне припинення видатків з державного бюджету на </w:t>
      </w:r>
      <w:r w:rsidRPr="007A002A">
        <w:rPr>
          <w:rFonts w:ascii="Times New Roman" w:hAnsi="Times New Roman" w:cs="Times New Roman"/>
          <w:color w:val="000000" w:themeColor="text1"/>
          <w:sz w:val="28"/>
          <w:szCs w:val="28"/>
          <w:lang w:val="uk-UA"/>
        </w:rPr>
        <w:lastRenderedPageBreak/>
        <w:t xml:space="preserve">фінансування субвенцій місцевим бюджетам на соціально-економічний розвиток, припинення реалізації державних програм та кредитних </w:t>
      </w:r>
      <w:proofErr w:type="spellStart"/>
      <w:r w:rsidRPr="007A002A">
        <w:rPr>
          <w:rFonts w:ascii="Times New Roman" w:hAnsi="Times New Roman" w:cs="Times New Roman"/>
          <w:color w:val="000000" w:themeColor="text1"/>
          <w:sz w:val="28"/>
          <w:szCs w:val="28"/>
          <w:lang w:val="uk-UA"/>
        </w:rPr>
        <w:t>проєктів</w:t>
      </w:r>
      <w:proofErr w:type="spellEnd"/>
      <w:r w:rsidRPr="007A002A">
        <w:rPr>
          <w:rFonts w:ascii="Times New Roman" w:hAnsi="Times New Roman" w:cs="Times New Roman"/>
          <w:color w:val="000000" w:themeColor="text1"/>
          <w:sz w:val="28"/>
          <w:szCs w:val="28"/>
          <w:lang w:val="uk-UA"/>
        </w:rPr>
        <w:t xml:space="preserve"> через недостатність коштів у державному бюджеті. </w:t>
      </w:r>
    </w:p>
    <w:p w14:paraId="3088952B" w14:textId="77777777" w:rsidR="007A002A" w:rsidRPr="007A002A" w:rsidRDefault="007A002A" w:rsidP="007A002A">
      <w:pPr>
        <w:spacing w:after="0" w:line="240" w:lineRule="auto"/>
        <w:ind w:firstLine="709"/>
        <w:jc w:val="both"/>
        <w:rPr>
          <w:rFonts w:ascii="Times New Roman" w:hAnsi="Times New Roman" w:cs="Times New Roman"/>
          <w:color w:val="000000" w:themeColor="text1"/>
          <w:sz w:val="28"/>
          <w:szCs w:val="28"/>
          <w:lang w:val="uk-UA"/>
        </w:rPr>
      </w:pPr>
      <w:r w:rsidRPr="007A002A">
        <w:rPr>
          <w:rFonts w:ascii="Times New Roman" w:hAnsi="Times New Roman" w:cs="Times New Roman"/>
          <w:color w:val="000000" w:themeColor="text1"/>
          <w:sz w:val="28"/>
          <w:szCs w:val="28"/>
          <w:lang w:val="uk-UA"/>
        </w:rPr>
        <w:t xml:space="preserve">За умови реалізації песимістичного сценарію всі зусилля місцевої влади будуть спрямовуватися на вирішення проблем, пов’язаних із забезпеченням належних умов проживання, навчання, праці жителів громади в умовах воєнного стану. Призупиниться реалізація </w:t>
      </w:r>
      <w:proofErr w:type="spellStart"/>
      <w:r w:rsidRPr="007A002A">
        <w:rPr>
          <w:rFonts w:ascii="Times New Roman" w:hAnsi="Times New Roman" w:cs="Times New Roman"/>
          <w:color w:val="000000" w:themeColor="text1"/>
          <w:sz w:val="28"/>
          <w:szCs w:val="28"/>
          <w:lang w:val="uk-UA"/>
        </w:rPr>
        <w:t>проєктів</w:t>
      </w:r>
      <w:proofErr w:type="spellEnd"/>
      <w:r w:rsidRPr="007A002A">
        <w:rPr>
          <w:rFonts w:ascii="Times New Roman" w:hAnsi="Times New Roman" w:cs="Times New Roman"/>
          <w:color w:val="000000" w:themeColor="text1"/>
          <w:sz w:val="28"/>
          <w:szCs w:val="28"/>
          <w:lang w:val="uk-UA"/>
        </w:rPr>
        <w:t xml:space="preserve"> розвитку та відновлення. Слабкі сторони громади будуть надзвичайно вразливими до зовнішніх і внутрішніх факторів.</w:t>
      </w:r>
    </w:p>
    <w:p w14:paraId="02CF6CFD" w14:textId="77777777" w:rsidR="007A002A" w:rsidRPr="007A002A" w:rsidRDefault="007A002A" w:rsidP="007A002A">
      <w:pPr>
        <w:spacing w:after="0" w:line="240" w:lineRule="auto"/>
        <w:ind w:firstLine="709"/>
        <w:jc w:val="both"/>
        <w:rPr>
          <w:rFonts w:ascii="Times New Roman" w:hAnsi="Times New Roman" w:cs="Times New Roman"/>
          <w:color w:val="000000" w:themeColor="text1"/>
          <w:sz w:val="28"/>
          <w:szCs w:val="28"/>
          <w:lang w:val="uk-UA"/>
        </w:rPr>
      </w:pPr>
      <w:r w:rsidRPr="007A002A">
        <w:rPr>
          <w:rFonts w:ascii="Times New Roman" w:hAnsi="Times New Roman" w:cs="Times New Roman"/>
          <w:color w:val="000000" w:themeColor="text1"/>
          <w:sz w:val="28"/>
          <w:szCs w:val="28"/>
          <w:lang w:val="uk-UA"/>
        </w:rPr>
        <w:t xml:space="preserve">Несприятливе законодавство України сприятиме зменшенню кількості суб’єктів господарювання, зменшенню обсягів виробництва та реалізації промислової продукції підприємствами громади. Міграційні процеси продовжуватимуться, демографічна криза поглибиться. Відтік трудових ресурсів, зокрема молоді, сприятиме старінню населення громади. Посилюватиметься проблема зайнятості населення. Збільшуватиметься навантаження на працездатне населення, що призведе до уповільнення розвитку підприємництва у громаді та збільшення соціальних виплат з її бюджету. Платоспроможність населення зменшуватиметься. Погіршиться якість надання медичних, освітніх, соціальних та інших видів послуг. </w:t>
      </w:r>
    </w:p>
    <w:p w14:paraId="6A94DBA2" w14:textId="77777777" w:rsidR="007A002A" w:rsidRPr="007A002A" w:rsidRDefault="007A002A" w:rsidP="007A002A">
      <w:pPr>
        <w:spacing w:after="0" w:line="240" w:lineRule="auto"/>
        <w:ind w:firstLine="709"/>
        <w:jc w:val="both"/>
        <w:rPr>
          <w:rFonts w:ascii="Times New Roman" w:hAnsi="Times New Roman" w:cs="Times New Roman"/>
          <w:color w:val="000000" w:themeColor="text1"/>
          <w:sz w:val="28"/>
          <w:szCs w:val="28"/>
          <w:lang w:val="uk-UA"/>
        </w:rPr>
      </w:pPr>
      <w:r w:rsidRPr="007A002A">
        <w:rPr>
          <w:rFonts w:ascii="Times New Roman" w:hAnsi="Times New Roman" w:cs="Times New Roman"/>
          <w:color w:val="000000" w:themeColor="text1"/>
          <w:sz w:val="28"/>
          <w:szCs w:val="28"/>
          <w:lang w:val="uk-UA"/>
        </w:rPr>
        <w:t>В умовах зростання тарифів на енергоносії, газ та комунальні послуги зростатиме рівень заборгованості населення, що спричинить поглиблення кризи у житлово-комунальному господарстві</w:t>
      </w:r>
      <w:r w:rsidRPr="007A002A">
        <w:rPr>
          <w:rFonts w:ascii="Times New Roman" w:hAnsi="Times New Roman" w:cs="Times New Roman"/>
          <w:color w:val="385623" w:themeColor="accent6" w:themeShade="80"/>
          <w:sz w:val="28"/>
          <w:szCs w:val="28"/>
          <w:lang w:val="uk-UA"/>
        </w:rPr>
        <w:t xml:space="preserve">. </w:t>
      </w:r>
      <w:r w:rsidRPr="007A002A">
        <w:rPr>
          <w:rFonts w:ascii="Times New Roman" w:hAnsi="Times New Roman" w:cs="Times New Roman"/>
          <w:color w:val="000000" w:themeColor="text1"/>
          <w:sz w:val="28"/>
          <w:szCs w:val="28"/>
          <w:lang w:val="uk-UA"/>
        </w:rPr>
        <w:t>Збільшиться кількість аварій, пов’язаних зі зношеністю як мереж, так і обладнання. Умови проживання у громаді будуть некомфортні та небезпечні.</w:t>
      </w:r>
    </w:p>
    <w:p w14:paraId="6BBAB8C2" w14:textId="77777777" w:rsidR="007A002A" w:rsidRPr="007A002A" w:rsidRDefault="007A002A" w:rsidP="007A002A">
      <w:pPr>
        <w:spacing w:after="0" w:line="240" w:lineRule="auto"/>
        <w:ind w:firstLine="709"/>
        <w:jc w:val="both"/>
        <w:rPr>
          <w:rFonts w:ascii="Times New Roman" w:hAnsi="Times New Roman" w:cs="Times New Roman"/>
          <w:color w:val="000000" w:themeColor="text1"/>
          <w:sz w:val="28"/>
          <w:szCs w:val="28"/>
          <w:lang w:val="uk-UA"/>
        </w:rPr>
      </w:pPr>
      <w:r w:rsidRPr="007A002A">
        <w:rPr>
          <w:rFonts w:ascii="Times New Roman" w:hAnsi="Times New Roman" w:cs="Times New Roman"/>
          <w:color w:val="000000" w:themeColor="text1"/>
          <w:sz w:val="28"/>
          <w:szCs w:val="28"/>
          <w:lang w:val="uk-UA"/>
        </w:rPr>
        <w:t>Реалізація песимістичного сценарію можлива виключно за умови загострення</w:t>
      </w:r>
      <w:r w:rsidRPr="007A002A">
        <w:rPr>
          <w:rFonts w:ascii="Segoe UI" w:hAnsi="Segoe UI" w:cs="Segoe UI"/>
          <w:sz w:val="21"/>
          <w:szCs w:val="21"/>
          <w:shd w:val="clear" w:color="auto" w:fill="FFFFFF"/>
          <w:lang w:val="uk-UA"/>
        </w:rPr>
        <w:t xml:space="preserve"> </w:t>
      </w:r>
      <w:r w:rsidRPr="007A002A">
        <w:rPr>
          <w:rFonts w:ascii="Times New Roman" w:hAnsi="Times New Roman" w:cs="Times New Roman"/>
          <w:sz w:val="28"/>
          <w:szCs w:val="28"/>
          <w:shd w:val="clear" w:color="auto" w:fill="FFFFFF"/>
          <w:lang w:val="uk-UA"/>
        </w:rPr>
        <w:t>глобальних викликів, зокрема збройної агресії російської федерації проти України</w:t>
      </w:r>
      <w:r w:rsidRPr="007A002A">
        <w:rPr>
          <w:rFonts w:ascii="Times New Roman" w:hAnsi="Times New Roman" w:cs="Times New Roman"/>
          <w:color w:val="000000" w:themeColor="text1"/>
          <w:sz w:val="28"/>
          <w:szCs w:val="28"/>
          <w:lang w:val="uk-UA"/>
        </w:rPr>
        <w:t>. Стратегічний вибір песимістичного сценарію оцінюється як мало вірогідний.</w:t>
      </w:r>
    </w:p>
    <w:p w14:paraId="754ED253" w14:textId="2C05B85C" w:rsidR="007A002A" w:rsidRDefault="007A002A" w:rsidP="00015091">
      <w:pPr>
        <w:autoSpaceDE w:val="0"/>
        <w:autoSpaceDN w:val="0"/>
        <w:adjustRightInd w:val="0"/>
        <w:spacing w:after="0" w:line="240" w:lineRule="auto"/>
        <w:ind w:firstLine="709"/>
        <w:jc w:val="both"/>
        <w:rPr>
          <w:rFonts w:ascii="Times New Roman" w:hAnsi="Times New Roman" w:cs="Times New Roman"/>
          <w:color w:val="000000" w:themeColor="text1"/>
          <w:sz w:val="28"/>
          <w:szCs w:val="28"/>
          <w:lang w:val="uk-UA"/>
        </w:rPr>
      </w:pPr>
      <w:r w:rsidRPr="008C3AB0">
        <w:rPr>
          <w:rFonts w:ascii="Times New Roman" w:hAnsi="Times New Roman" w:cs="Times New Roman"/>
          <w:color w:val="000000" w:themeColor="text1"/>
          <w:sz w:val="28"/>
          <w:szCs w:val="28"/>
          <w:lang w:val="uk-UA"/>
        </w:rPr>
        <w:t>Інерційний сценарій розвитку є найбільш оптимальним, але як альтернативні сценарії розглядаються оптимістичний та песимістичний.</w:t>
      </w:r>
    </w:p>
    <w:p w14:paraId="727E6FF2" w14:textId="7799958A" w:rsidR="00790349" w:rsidRPr="003D2F99" w:rsidRDefault="00790349" w:rsidP="00015091">
      <w:pPr>
        <w:autoSpaceDE w:val="0"/>
        <w:autoSpaceDN w:val="0"/>
        <w:adjustRightInd w:val="0"/>
        <w:spacing w:after="0" w:line="240" w:lineRule="auto"/>
        <w:ind w:firstLine="709"/>
        <w:jc w:val="both"/>
        <w:rPr>
          <w:rFonts w:ascii="Times New Roman" w:hAnsi="Times New Roman" w:cs="Times New Roman"/>
          <w:color w:val="000000" w:themeColor="text1"/>
          <w:sz w:val="28"/>
          <w:szCs w:val="28"/>
          <w:lang w:val="uk-UA"/>
        </w:rPr>
      </w:pPr>
    </w:p>
    <w:p w14:paraId="5A0ACE6F" w14:textId="294B6687" w:rsidR="00790349" w:rsidRDefault="00790349" w:rsidP="00015091">
      <w:pPr>
        <w:autoSpaceDE w:val="0"/>
        <w:autoSpaceDN w:val="0"/>
        <w:adjustRightInd w:val="0"/>
        <w:spacing w:after="0" w:line="240" w:lineRule="auto"/>
        <w:jc w:val="both"/>
        <w:rPr>
          <w:rFonts w:ascii="Times New Roman" w:hAnsi="Times New Roman" w:cs="Times New Roman"/>
          <w:b/>
          <w:bCs/>
          <w:sz w:val="28"/>
          <w:szCs w:val="28"/>
          <w:lang w:val="uk-UA"/>
        </w:rPr>
      </w:pPr>
      <w:r w:rsidRPr="00774FA9">
        <w:rPr>
          <w:rFonts w:ascii="Times New Roman" w:hAnsi="Times New Roman" w:cs="Times New Roman"/>
          <w:b/>
          <w:bCs/>
          <w:sz w:val="28"/>
          <w:szCs w:val="28"/>
          <w:lang w:val="uk-UA"/>
        </w:rPr>
        <w:t>Р</w:t>
      </w:r>
      <w:r w:rsidR="003D2F99">
        <w:rPr>
          <w:rFonts w:ascii="Times New Roman" w:hAnsi="Times New Roman" w:cs="Times New Roman"/>
          <w:b/>
          <w:bCs/>
          <w:sz w:val="28"/>
          <w:szCs w:val="28"/>
          <w:lang w:val="uk-UA"/>
        </w:rPr>
        <w:t>ОЗДІЛ</w:t>
      </w:r>
      <w:r w:rsidRPr="00774FA9">
        <w:rPr>
          <w:rFonts w:ascii="Times New Roman" w:hAnsi="Times New Roman" w:cs="Times New Roman"/>
          <w:b/>
          <w:bCs/>
          <w:sz w:val="28"/>
          <w:szCs w:val="28"/>
          <w:lang w:val="uk-UA"/>
        </w:rPr>
        <w:t xml:space="preserve"> </w:t>
      </w:r>
      <w:r>
        <w:rPr>
          <w:rFonts w:ascii="Times New Roman" w:hAnsi="Times New Roman" w:cs="Times New Roman"/>
          <w:b/>
          <w:bCs/>
          <w:sz w:val="28"/>
          <w:szCs w:val="28"/>
          <w:lang w:val="uk-UA"/>
        </w:rPr>
        <w:t>4</w:t>
      </w:r>
      <w:r w:rsidRPr="00774FA9">
        <w:rPr>
          <w:rFonts w:ascii="Times New Roman" w:hAnsi="Times New Roman" w:cs="Times New Roman"/>
          <w:b/>
          <w:bCs/>
          <w:sz w:val="28"/>
          <w:szCs w:val="28"/>
          <w:lang w:val="uk-UA"/>
        </w:rPr>
        <w:t>.</w:t>
      </w:r>
      <w:r>
        <w:rPr>
          <w:rFonts w:ascii="Times New Roman" w:hAnsi="Times New Roman" w:cs="Times New Roman"/>
          <w:b/>
          <w:bCs/>
          <w:sz w:val="28"/>
          <w:szCs w:val="28"/>
          <w:lang w:val="uk-UA"/>
        </w:rPr>
        <w:t xml:space="preserve"> </w:t>
      </w:r>
      <w:r w:rsidR="003D2F99">
        <w:rPr>
          <w:rFonts w:ascii="Times New Roman" w:hAnsi="Times New Roman" w:cs="Times New Roman"/>
          <w:b/>
          <w:bCs/>
          <w:sz w:val="28"/>
          <w:szCs w:val="28"/>
          <w:lang w:val="uk-UA"/>
        </w:rPr>
        <w:t>СТРАТЕГІЧНЕ БАЧЕННЯ РОЗВИТКУ ГРОМАДИ</w:t>
      </w:r>
    </w:p>
    <w:p w14:paraId="52E650E7" w14:textId="21892C8D" w:rsidR="003D2F99" w:rsidRDefault="00E5394D" w:rsidP="00015091">
      <w:pPr>
        <w:spacing w:after="0" w:line="240" w:lineRule="auto"/>
        <w:ind w:firstLine="709"/>
        <w:jc w:val="both"/>
        <w:rPr>
          <w:rFonts w:ascii="Times New Roman" w:hAnsi="Times New Roman" w:cs="Times New Roman"/>
          <w:color w:val="000000" w:themeColor="text1"/>
          <w:sz w:val="28"/>
          <w:szCs w:val="28"/>
          <w:lang w:val="uk-UA"/>
        </w:rPr>
      </w:pPr>
      <w:r w:rsidRPr="00E5394D">
        <w:rPr>
          <w:rFonts w:ascii="Times New Roman" w:hAnsi="Times New Roman" w:cs="Times New Roman"/>
          <w:color w:val="000000" w:themeColor="text1"/>
          <w:sz w:val="28"/>
          <w:szCs w:val="28"/>
          <w:lang w:val="uk-UA"/>
        </w:rPr>
        <w:t xml:space="preserve">Житомирська міська громада – </w:t>
      </w:r>
      <w:r w:rsidR="000803E3">
        <w:rPr>
          <w:rFonts w:ascii="Times New Roman" w:hAnsi="Times New Roman" w:cs="Times New Roman"/>
          <w:color w:val="000000" w:themeColor="text1"/>
          <w:sz w:val="28"/>
          <w:szCs w:val="28"/>
          <w:lang w:val="uk-UA"/>
        </w:rPr>
        <w:t xml:space="preserve">стійка, інноваційна та згуртована. Це простір комфортного життя, навчання, праці і підприємництва, де поєднуються сучасні </w:t>
      </w:r>
      <w:r w:rsidR="00054AD7">
        <w:rPr>
          <w:rFonts w:ascii="Times New Roman" w:hAnsi="Times New Roman" w:cs="Times New Roman"/>
          <w:color w:val="000000" w:themeColor="text1"/>
          <w:sz w:val="28"/>
          <w:szCs w:val="28"/>
          <w:lang w:val="uk-UA"/>
        </w:rPr>
        <w:t>рішення</w:t>
      </w:r>
      <w:r w:rsidR="000803E3">
        <w:rPr>
          <w:rFonts w:ascii="Times New Roman" w:hAnsi="Times New Roman" w:cs="Times New Roman"/>
          <w:color w:val="000000" w:themeColor="text1"/>
          <w:sz w:val="28"/>
          <w:szCs w:val="28"/>
          <w:lang w:val="uk-UA"/>
        </w:rPr>
        <w:t xml:space="preserve"> та українські традиції, забезпечуючи сталий розвиток, створюючи можливості для кожної </w:t>
      </w:r>
      <w:r w:rsidR="004F4C17">
        <w:rPr>
          <w:rFonts w:ascii="Times New Roman" w:hAnsi="Times New Roman" w:cs="Times New Roman"/>
          <w:color w:val="000000" w:themeColor="text1"/>
          <w:sz w:val="28"/>
          <w:szCs w:val="28"/>
          <w:lang w:val="uk-UA"/>
        </w:rPr>
        <w:t>і</w:t>
      </w:r>
      <w:r w:rsidR="000803E3">
        <w:rPr>
          <w:rFonts w:ascii="Times New Roman" w:hAnsi="Times New Roman" w:cs="Times New Roman"/>
          <w:color w:val="000000" w:themeColor="text1"/>
          <w:sz w:val="28"/>
          <w:szCs w:val="28"/>
          <w:lang w:val="uk-UA"/>
        </w:rPr>
        <w:t xml:space="preserve"> кожного.</w:t>
      </w:r>
    </w:p>
    <w:p w14:paraId="5932F569" w14:textId="12FDAE70" w:rsidR="003D2F99" w:rsidRDefault="003D2F99" w:rsidP="00015091">
      <w:pPr>
        <w:spacing w:after="0" w:line="240" w:lineRule="auto"/>
        <w:ind w:firstLine="709"/>
        <w:jc w:val="both"/>
        <w:rPr>
          <w:rFonts w:ascii="Times New Roman" w:hAnsi="Times New Roman" w:cs="Times New Roman"/>
          <w:color w:val="000000" w:themeColor="text1"/>
          <w:sz w:val="28"/>
          <w:szCs w:val="28"/>
          <w:lang w:val="uk-UA"/>
        </w:rPr>
      </w:pPr>
    </w:p>
    <w:p w14:paraId="2919CABE" w14:textId="5D839C82" w:rsidR="003D2F99" w:rsidRDefault="003D2F99" w:rsidP="00015091">
      <w:pPr>
        <w:spacing w:after="0" w:line="240" w:lineRule="auto"/>
        <w:ind w:firstLine="709"/>
        <w:jc w:val="both"/>
        <w:rPr>
          <w:rFonts w:ascii="Times New Roman" w:hAnsi="Times New Roman" w:cs="Times New Roman"/>
          <w:color w:val="000000" w:themeColor="text1"/>
          <w:sz w:val="28"/>
          <w:szCs w:val="28"/>
          <w:lang w:val="uk-UA"/>
        </w:rPr>
      </w:pPr>
    </w:p>
    <w:p w14:paraId="1D181DFE" w14:textId="414348EE" w:rsidR="003D2F99" w:rsidRDefault="003D2F99" w:rsidP="00015091">
      <w:pPr>
        <w:spacing w:after="0" w:line="240" w:lineRule="auto"/>
        <w:ind w:firstLine="709"/>
        <w:jc w:val="both"/>
        <w:rPr>
          <w:rFonts w:ascii="Times New Roman" w:hAnsi="Times New Roman" w:cs="Times New Roman"/>
          <w:color w:val="000000" w:themeColor="text1"/>
          <w:sz w:val="28"/>
          <w:szCs w:val="28"/>
          <w:lang w:val="uk-UA"/>
        </w:rPr>
      </w:pPr>
    </w:p>
    <w:p w14:paraId="4D519A04" w14:textId="4E8E7733" w:rsidR="003D2F99" w:rsidRDefault="003D2F99" w:rsidP="00015091">
      <w:pPr>
        <w:spacing w:after="0" w:line="240" w:lineRule="auto"/>
        <w:ind w:firstLine="709"/>
        <w:jc w:val="both"/>
        <w:rPr>
          <w:rFonts w:ascii="Times New Roman" w:hAnsi="Times New Roman" w:cs="Times New Roman"/>
          <w:color w:val="000000" w:themeColor="text1"/>
          <w:sz w:val="28"/>
          <w:szCs w:val="28"/>
          <w:lang w:val="uk-UA"/>
        </w:rPr>
      </w:pPr>
    </w:p>
    <w:p w14:paraId="4A7FC102" w14:textId="6E2339EA" w:rsidR="003D2F99" w:rsidRDefault="003D2F99" w:rsidP="00015091">
      <w:pPr>
        <w:spacing w:after="0" w:line="240" w:lineRule="auto"/>
        <w:ind w:firstLine="709"/>
        <w:jc w:val="both"/>
        <w:rPr>
          <w:rFonts w:ascii="Times New Roman" w:hAnsi="Times New Roman" w:cs="Times New Roman"/>
          <w:color w:val="000000" w:themeColor="text1"/>
          <w:sz w:val="28"/>
          <w:szCs w:val="28"/>
          <w:lang w:val="uk-UA"/>
        </w:rPr>
      </w:pPr>
    </w:p>
    <w:p w14:paraId="5871BFB1" w14:textId="1ED3C28B" w:rsidR="00454889" w:rsidRDefault="00454889" w:rsidP="00015091">
      <w:pPr>
        <w:spacing w:after="0" w:line="240" w:lineRule="auto"/>
        <w:ind w:firstLine="709"/>
        <w:jc w:val="both"/>
        <w:rPr>
          <w:rFonts w:ascii="Times New Roman" w:hAnsi="Times New Roman" w:cs="Times New Roman"/>
          <w:color w:val="000000" w:themeColor="text1"/>
          <w:sz w:val="28"/>
          <w:szCs w:val="28"/>
          <w:lang w:val="uk-UA"/>
        </w:rPr>
      </w:pPr>
    </w:p>
    <w:p w14:paraId="3CDB0EC9" w14:textId="77777777" w:rsidR="00454889" w:rsidRDefault="00454889" w:rsidP="00015091">
      <w:pPr>
        <w:spacing w:after="0" w:line="240" w:lineRule="auto"/>
        <w:ind w:firstLine="709"/>
        <w:jc w:val="both"/>
        <w:rPr>
          <w:rFonts w:ascii="Times New Roman" w:hAnsi="Times New Roman" w:cs="Times New Roman"/>
          <w:color w:val="000000" w:themeColor="text1"/>
          <w:sz w:val="28"/>
          <w:szCs w:val="28"/>
          <w:lang w:val="uk-UA"/>
        </w:rPr>
      </w:pPr>
    </w:p>
    <w:p w14:paraId="525ED133" w14:textId="09BFC843" w:rsidR="008C3AB0" w:rsidRDefault="003D2F99" w:rsidP="00015091">
      <w:pPr>
        <w:spacing w:after="0" w:line="24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lastRenderedPageBreak/>
        <w:t>РОЗДІЛ</w:t>
      </w:r>
      <w:r w:rsidR="008C3AB0" w:rsidRPr="00774FA9">
        <w:rPr>
          <w:rFonts w:ascii="Times New Roman" w:hAnsi="Times New Roman" w:cs="Times New Roman"/>
          <w:b/>
          <w:bCs/>
          <w:sz w:val="28"/>
          <w:szCs w:val="28"/>
          <w:lang w:val="uk-UA"/>
        </w:rPr>
        <w:t xml:space="preserve"> </w:t>
      </w:r>
      <w:r w:rsidR="003E114C">
        <w:rPr>
          <w:rFonts w:ascii="Times New Roman" w:hAnsi="Times New Roman" w:cs="Times New Roman"/>
          <w:b/>
          <w:bCs/>
          <w:sz w:val="28"/>
          <w:szCs w:val="28"/>
          <w:lang w:val="uk-UA"/>
        </w:rPr>
        <w:t>5</w:t>
      </w:r>
      <w:r w:rsidR="008C3AB0" w:rsidRPr="00774FA9">
        <w:rPr>
          <w:rFonts w:ascii="Times New Roman" w:hAnsi="Times New Roman" w:cs="Times New Roman"/>
          <w:b/>
          <w:bCs/>
          <w:sz w:val="28"/>
          <w:szCs w:val="28"/>
          <w:lang w:val="uk-UA"/>
        </w:rPr>
        <w:t>.</w:t>
      </w:r>
      <w:r w:rsidR="003E114C">
        <w:rPr>
          <w:rFonts w:ascii="Times New Roman" w:hAnsi="Times New Roman" w:cs="Times New Roman"/>
          <w:b/>
          <w:bCs/>
          <w:sz w:val="28"/>
          <w:szCs w:val="28"/>
          <w:lang w:val="uk-UA"/>
        </w:rPr>
        <w:t xml:space="preserve"> </w:t>
      </w:r>
      <w:r>
        <w:rPr>
          <w:rFonts w:ascii="Times New Roman" w:hAnsi="Times New Roman" w:cs="Times New Roman"/>
          <w:b/>
          <w:bCs/>
          <w:sz w:val="28"/>
          <w:szCs w:val="28"/>
          <w:lang w:val="uk-UA"/>
        </w:rPr>
        <w:t>СТРАТЕГІЧНІ, ОПЕРАТИВНІ ЦІЛІ ТА ЗАВДАННЯ РОЗВИТКУ ГРОМАДИ</w:t>
      </w:r>
    </w:p>
    <w:p w14:paraId="4ECE177E" w14:textId="53682825" w:rsidR="00D744D8" w:rsidRPr="0020623F" w:rsidRDefault="00D744D8" w:rsidP="008C3AB0">
      <w:pPr>
        <w:spacing w:after="0" w:line="240" w:lineRule="auto"/>
        <w:rPr>
          <w:rFonts w:ascii="Times New Roman" w:hAnsi="Times New Roman" w:cs="Times New Roman"/>
          <w:b/>
          <w:bCs/>
          <w:sz w:val="20"/>
          <w:szCs w:val="20"/>
          <w:lang w:val="uk-UA"/>
        </w:rPr>
      </w:pPr>
    </w:p>
    <w:tbl>
      <w:tblPr>
        <w:tblStyle w:val="a6"/>
        <w:tblW w:w="0" w:type="auto"/>
        <w:tblLook w:val="04A0" w:firstRow="1" w:lastRow="0" w:firstColumn="1" w:lastColumn="0" w:noHBand="0" w:noVBand="1"/>
      </w:tblPr>
      <w:tblGrid>
        <w:gridCol w:w="3964"/>
        <w:gridCol w:w="5664"/>
      </w:tblGrid>
      <w:tr w:rsidR="00D744D8" w:rsidRPr="00F21432" w14:paraId="3FE571B9" w14:textId="77777777" w:rsidTr="00E5394D">
        <w:trPr>
          <w:trHeight w:val="412"/>
        </w:trPr>
        <w:tc>
          <w:tcPr>
            <w:tcW w:w="3964" w:type="dxa"/>
            <w:noWrap/>
            <w:hideMark/>
          </w:tcPr>
          <w:p w14:paraId="028CCC39" w14:textId="77777777" w:rsidR="00D744D8" w:rsidRPr="00F21432" w:rsidRDefault="00D744D8" w:rsidP="00E5394D">
            <w:pPr>
              <w:jc w:val="center"/>
              <w:rPr>
                <w:rFonts w:ascii="Times New Roman" w:hAnsi="Times New Roman" w:cs="Times New Roman"/>
                <w:b/>
                <w:bCs/>
                <w:color w:val="000000" w:themeColor="text1"/>
                <w:sz w:val="28"/>
                <w:szCs w:val="28"/>
                <w:lang w:val="uk-UA"/>
              </w:rPr>
            </w:pPr>
            <w:r w:rsidRPr="00F21432">
              <w:rPr>
                <w:rFonts w:ascii="Times New Roman" w:hAnsi="Times New Roman" w:cs="Times New Roman"/>
                <w:b/>
                <w:bCs/>
                <w:color w:val="000000" w:themeColor="text1"/>
                <w:sz w:val="28"/>
                <w:szCs w:val="28"/>
                <w:lang w:val="uk-UA"/>
              </w:rPr>
              <w:t>Оперативні цілі</w:t>
            </w:r>
          </w:p>
        </w:tc>
        <w:tc>
          <w:tcPr>
            <w:tcW w:w="5664" w:type="dxa"/>
            <w:noWrap/>
            <w:hideMark/>
          </w:tcPr>
          <w:p w14:paraId="6E835875" w14:textId="77777777" w:rsidR="00D744D8" w:rsidRPr="00F21432" w:rsidRDefault="00D744D8" w:rsidP="00E5394D">
            <w:pPr>
              <w:jc w:val="center"/>
              <w:rPr>
                <w:rFonts w:ascii="Times New Roman" w:hAnsi="Times New Roman" w:cs="Times New Roman"/>
                <w:b/>
                <w:bCs/>
                <w:color w:val="000000" w:themeColor="text1"/>
                <w:sz w:val="28"/>
                <w:szCs w:val="28"/>
                <w:lang w:val="uk-UA"/>
              </w:rPr>
            </w:pPr>
            <w:r w:rsidRPr="00F21432">
              <w:rPr>
                <w:rFonts w:ascii="Times New Roman" w:hAnsi="Times New Roman" w:cs="Times New Roman"/>
                <w:b/>
                <w:bCs/>
                <w:color w:val="000000" w:themeColor="text1"/>
                <w:sz w:val="28"/>
                <w:szCs w:val="28"/>
                <w:lang w:val="uk-UA"/>
              </w:rPr>
              <w:t>Завдання</w:t>
            </w:r>
          </w:p>
        </w:tc>
      </w:tr>
      <w:tr w:rsidR="00D744D8" w:rsidRPr="00F21432" w14:paraId="1E377B05" w14:textId="77777777" w:rsidTr="00E5394D">
        <w:trPr>
          <w:trHeight w:val="450"/>
        </w:trPr>
        <w:tc>
          <w:tcPr>
            <w:tcW w:w="9628" w:type="dxa"/>
            <w:gridSpan w:val="2"/>
            <w:hideMark/>
          </w:tcPr>
          <w:p w14:paraId="6048A24B" w14:textId="77777777" w:rsidR="00D744D8" w:rsidRPr="00F21432" w:rsidRDefault="00D744D8" w:rsidP="00E5394D">
            <w:pPr>
              <w:jc w:val="center"/>
              <w:rPr>
                <w:rFonts w:ascii="Times New Roman" w:hAnsi="Times New Roman" w:cs="Times New Roman"/>
                <w:b/>
                <w:bCs/>
                <w:color w:val="000000" w:themeColor="text1"/>
                <w:sz w:val="28"/>
                <w:szCs w:val="28"/>
                <w:lang w:val="uk-UA"/>
              </w:rPr>
            </w:pPr>
            <w:r w:rsidRPr="00F21432">
              <w:rPr>
                <w:rFonts w:ascii="Times New Roman" w:hAnsi="Times New Roman" w:cs="Times New Roman"/>
                <w:b/>
                <w:bCs/>
                <w:color w:val="000000" w:themeColor="text1"/>
                <w:sz w:val="28"/>
                <w:szCs w:val="28"/>
                <w:lang w:val="uk-UA"/>
              </w:rPr>
              <w:t xml:space="preserve">Стратегічна ціль 1. Безпечна, стійка, енергоефективна </w:t>
            </w:r>
          </w:p>
          <w:p w14:paraId="5D86FA26" w14:textId="77777777" w:rsidR="00D744D8" w:rsidRPr="00F21432" w:rsidRDefault="00D744D8" w:rsidP="00E5394D">
            <w:pPr>
              <w:jc w:val="center"/>
              <w:rPr>
                <w:rFonts w:ascii="Times New Roman" w:hAnsi="Times New Roman" w:cs="Times New Roman"/>
                <w:b/>
                <w:bCs/>
                <w:color w:val="000000" w:themeColor="text1"/>
                <w:sz w:val="28"/>
                <w:szCs w:val="28"/>
                <w:lang w:val="uk-UA"/>
              </w:rPr>
            </w:pPr>
            <w:r w:rsidRPr="00F21432">
              <w:rPr>
                <w:rFonts w:ascii="Times New Roman" w:hAnsi="Times New Roman" w:cs="Times New Roman"/>
                <w:b/>
                <w:bCs/>
                <w:color w:val="000000" w:themeColor="text1"/>
                <w:sz w:val="28"/>
                <w:szCs w:val="28"/>
                <w:lang w:val="uk-UA"/>
              </w:rPr>
              <w:t>та спроможна громада</w:t>
            </w:r>
          </w:p>
        </w:tc>
      </w:tr>
      <w:tr w:rsidR="00D744D8" w:rsidRPr="00F21432" w14:paraId="2644C74F" w14:textId="77777777" w:rsidTr="00F82CCF">
        <w:trPr>
          <w:trHeight w:val="2036"/>
        </w:trPr>
        <w:tc>
          <w:tcPr>
            <w:tcW w:w="3964" w:type="dxa"/>
            <w:hideMark/>
          </w:tcPr>
          <w:p w14:paraId="517721EB" w14:textId="77777777" w:rsidR="00D744D8" w:rsidRPr="00F21432" w:rsidRDefault="00D744D8" w:rsidP="0020623F">
            <w:pPr>
              <w:widowControl w:val="0"/>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1.1. Формування безпечного середовища життєдіяльності мешканців, підвищення рівня їх захищеності від загроз, надзвичайних ситуацій та у період дії воєнного стану</w:t>
            </w:r>
          </w:p>
        </w:tc>
        <w:tc>
          <w:tcPr>
            <w:tcW w:w="5664" w:type="dxa"/>
            <w:hideMark/>
          </w:tcPr>
          <w:p w14:paraId="625D0990" w14:textId="77777777" w:rsidR="00D744D8" w:rsidRPr="00F21432" w:rsidRDefault="00D744D8" w:rsidP="00E5394D">
            <w:pPr>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 xml:space="preserve">1.1.1.Підтримка </w:t>
            </w:r>
            <w:proofErr w:type="spellStart"/>
            <w:r w:rsidRPr="00F21432">
              <w:rPr>
                <w:rFonts w:ascii="Times New Roman" w:hAnsi="Times New Roman" w:cs="Times New Roman"/>
                <w:color w:val="000000" w:themeColor="text1"/>
                <w:sz w:val="28"/>
                <w:szCs w:val="28"/>
                <w:lang w:val="uk-UA"/>
              </w:rPr>
              <w:t>спроможностей</w:t>
            </w:r>
            <w:proofErr w:type="spellEnd"/>
            <w:r w:rsidRPr="00F21432">
              <w:rPr>
                <w:rFonts w:ascii="Times New Roman" w:hAnsi="Times New Roman" w:cs="Times New Roman"/>
                <w:color w:val="000000" w:themeColor="text1"/>
                <w:sz w:val="28"/>
                <w:szCs w:val="28"/>
                <w:lang w:val="uk-UA"/>
              </w:rPr>
              <w:t xml:space="preserve"> сил безпеки та оборони України у захисті  державного суверенітету та територіальної цілісності</w:t>
            </w:r>
          </w:p>
        </w:tc>
      </w:tr>
      <w:tr w:rsidR="00D744D8" w:rsidRPr="00A91E9C" w14:paraId="35D079E8" w14:textId="77777777" w:rsidTr="00E5394D">
        <w:trPr>
          <w:trHeight w:val="1787"/>
        </w:trPr>
        <w:tc>
          <w:tcPr>
            <w:tcW w:w="3964" w:type="dxa"/>
            <w:hideMark/>
          </w:tcPr>
          <w:p w14:paraId="379EEE0D" w14:textId="77777777" w:rsidR="00D744D8" w:rsidRPr="00F21432" w:rsidRDefault="00D744D8" w:rsidP="00E5394D">
            <w:pPr>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 </w:t>
            </w:r>
          </w:p>
        </w:tc>
        <w:tc>
          <w:tcPr>
            <w:tcW w:w="5664" w:type="dxa"/>
            <w:hideMark/>
          </w:tcPr>
          <w:p w14:paraId="671F4615" w14:textId="77777777" w:rsidR="00D744D8" w:rsidRPr="00F21432" w:rsidRDefault="00D744D8" w:rsidP="00E5394D">
            <w:pPr>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 xml:space="preserve">1.1.2. Нарощування (збільшення кількості, покращення захисних властивостей) фонду захисних споруд цивільного захисту з урахуванням принципів </w:t>
            </w:r>
            <w:proofErr w:type="spellStart"/>
            <w:r w:rsidRPr="00F21432">
              <w:rPr>
                <w:rFonts w:ascii="Times New Roman" w:hAnsi="Times New Roman" w:cs="Times New Roman"/>
                <w:color w:val="000000" w:themeColor="text1"/>
                <w:sz w:val="28"/>
                <w:szCs w:val="28"/>
                <w:lang w:val="uk-UA"/>
              </w:rPr>
              <w:t>інклюзивності</w:t>
            </w:r>
            <w:proofErr w:type="spellEnd"/>
            <w:r w:rsidRPr="00F21432">
              <w:rPr>
                <w:rFonts w:ascii="Times New Roman" w:hAnsi="Times New Roman" w:cs="Times New Roman"/>
                <w:color w:val="000000" w:themeColor="text1"/>
                <w:sz w:val="28"/>
                <w:szCs w:val="28"/>
                <w:lang w:val="uk-UA"/>
              </w:rPr>
              <w:t xml:space="preserve"> та </w:t>
            </w:r>
            <w:proofErr w:type="spellStart"/>
            <w:r w:rsidRPr="00F21432">
              <w:rPr>
                <w:rFonts w:ascii="Times New Roman" w:hAnsi="Times New Roman" w:cs="Times New Roman"/>
                <w:color w:val="000000" w:themeColor="text1"/>
                <w:sz w:val="28"/>
                <w:szCs w:val="28"/>
                <w:lang w:val="uk-UA"/>
              </w:rPr>
              <w:t>безбар'єрності</w:t>
            </w:r>
            <w:proofErr w:type="spellEnd"/>
            <w:r w:rsidRPr="00F21432">
              <w:rPr>
                <w:rFonts w:ascii="Times New Roman" w:hAnsi="Times New Roman" w:cs="Times New Roman"/>
                <w:color w:val="000000" w:themeColor="text1"/>
                <w:sz w:val="28"/>
                <w:szCs w:val="28"/>
                <w:lang w:val="uk-UA"/>
              </w:rPr>
              <w:t xml:space="preserve"> </w:t>
            </w:r>
          </w:p>
        </w:tc>
      </w:tr>
      <w:tr w:rsidR="00D744D8" w:rsidRPr="00F21432" w14:paraId="3629209B" w14:textId="77777777" w:rsidTr="00F82CCF">
        <w:trPr>
          <w:trHeight w:val="1170"/>
        </w:trPr>
        <w:tc>
          <w:tcPr>
            <w:tcW w:w="3964" w:type="dxa"/>
            <w:hideMark/>
          </w:tcPr>
          <w:p w14:paraId="19E190CD" w14:textId="77777777" w:rsidR="00D744D8" w:rsidRPr="00F21432" w:rsidRDefault="00D744D8" w:rsidP="00E5394D">
            <w:pPr>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 </w:t>
            </w:r>
          </w:p>
        </w:tc>
        <w:tc>
          <w:tcPr>
            <w:tcW w:w="5664" w:type="dxa"/>
            <w:hideMark/>
          </w:tcPr>
          <w:p w14:paraId="7D7CC1F0" w14:textId="77777777" w:rsidR="00D744D8" w:rsidRPr="00F21432" w:rsidRDefault="00D744D8" w:rsidP="00E5394D">
            <w:pPr>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1.1.3. Забезпечення централізованого оповіщення мешканців громади про загрозу  або виникнення надзвичайної ситуації</w:t>
            </w:r>
          </w:p>
        </w:tc>
      </w:tr>
      <w:tr w:rsidR="00D744D8" w:rsidRPr="00F21432" w14:paraId="7178A662" w14:textId="77777777" w:rsidTr="00E5394D">
        <w:trPr>
          <w:trHeight w:val="463"/>
        </w:trPr>
        <w:tc>
          <w:tcPr>
            <w:tcW w:w="3964" w:type="dxa"/>
            <w:hideMark/>
          </w:tcPr>
          <w:p w14:paraId="62D49D11" w14:textId="77777777" w:rsidR="00D744D8" w:rsidRPr="00F21432" w:rsidRDefault="00D744D8" w:rsidP="00E5394D">
            <w:pPr>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 </w:t>
            </w:r>
          </w:p>
        </w:tc>
        <w:tc>
          <w:tcPr>
            <w:tcW w:w="5664" w:type="dxa"/>
            <w:hideMark/>
          </w:tcPr>
          <w:p w14:paraId="119A8F50" w14:textId="77777777" w:rsidR="00D744D8" w:rsidRPr="00F21432" w:rsidRDefault="00D744D8" w:rsidP="00E5394D">
            <w:pPr>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1.1.4. Розвиток системи відеоспостереження</w:t>
            </w:r>
          </w:p>
        </w:tc>
      </w:tr>
      <w:tr w:rsidR="000B7000" w:rsidRPr="00F21432" w14:paraId="1B36215C" w14:textId="77777777" w:rsidTr="000B7000">
        <w:trPr>
          <w:trHeight w:val="438"/>
        </w:trPr>
        <w:tc>
          <w:tcPr>
            <w:tcW w:w="3964" w:type="dxa"/>
          </w:tcPr>
          <w:p w14:paraId="75A8EDED" w14:textId="77777777" w:rsidR="000B7000" w:rsidRPr="00F21432" w:rsidRDefault="000B7000" w:rsidP="00E5394D">
            <w:pPr>
              <w:rPr>
                <w:rFonts w:ascii="Times New Roman" w:hAnsi="Times New Roman" w:cs="Times New Roman"/>
                <w:color w:val="000000" w:themeColor="text1"/>
                <w:sz w:val="28"/>
                <w:szCs w:val="28"/>
                <w:lang w:val="uk-UA"/>
              </w:rPr>
            </w:pPr>
          </w:p>
        </w:tc>
        <w:tc>
          <w:tcPr>
            <w:tcW w:w="5664" w:type="dxa"/>
          </w:tcPr>
          <w:p w14:paraId="6CBC9F3F" w14:textId="33099281" w:rsidR="000B7000" w:rsidRPr="00F21432" w:rsidRDefault="000B7000" w:rsidP="00E5394D">
            <w:pPr>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 xml:space="preserve">1.1.5. Забезпечення </w:t>
            </w:r>
            <w:proofErr w:type="spellStart"/>
            <w:r w:rsidRPr="00F21432">
              <w:rPr>
                <w:rFonts w:ascii="Times New Roman" w:hAnsi="Times New Roman" w:cs="Times New Roman"/>
                <w:color w:val="000000" w:themeColor="text1"/>
                <w:sz w:val="28"/>
                <w:szCs w:val="28"/>
                <w:lang w:val="uk-UA"/>
              </w:rPr>
              <w:t>цифровізації</w:t>
            </w:r>
            <w:proofErr w:type="spellEnd"/>
            <w:r w:rsidRPr="00F21432">
              <w:rPr>
                <w:rFonts w:ascii="Times New Roman" w:hAnsi="Times New Roman" w:cs="Times New Roman"/>
                <w:color w:val="000000" w:themeColor="text1"/>
                <w:sz w:val="28"/>
                <w:szCs w:val="28"/>
                <w:lang w:val="uk-UA"/>
              </w:rPr>
              <w:t xml:space="preserve"> громади</w:t>
            </w:r>
          </w:p>
        </w:tc>
      </w:tr>
      <w:tr w:rsidR="00D744D8" w:rsidRPr="00F21432" w14:paraId="0D5E2501" w14:textId="77777777" w:rsidTr="0022737A">
        <w:trPr>
          <w:trHeight w:val="2031"/>
        </w:trPr>
        <w:tc>
          <w:tcPr>
            <w:tcW w:w="3964" w:type="dxa"/>
            <w:hideMark/>
          </w:tcPr>
          <w:p w14:paraId="3C93F1E4" w14:textId="77777777" w:rsidR="00D744D8" w:rsidRPr="00F21432" w:rsidRDefault="00D744D8" w:rsidP="00E5394D">
            <w:pPr>
              <w:spacing w:after="160"/>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1.2. Розвиток стійкої, енергоефективної інфраструктури, що забезпечує безперебійне надання послуг населенню та суб'єктам господарювання</w:t>
            </w:r>
          </w:p>
        </w:tc>
        <w:tc>
          <w:tcPr>
            <w:tcW w:w="5664" w:type="dxa"/>
            <w:hideMark/>
          </w:tcPr>
          <w:p w14:paraId="12B38E13" w14:textId="77777777" w:rsidR="00D744D8" w:rsidRPr="00F21432" w:rsidRDefault="00D744D8" w:rsidP="00E5394D">
            <w:pPr>
              <w:spacing w:after="160"/>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 xml:space="preserve">1.2.1. Впровадження інноваційних технологій з використанням відновлюваних джерел енергії </w:t>
            </w:r>
            <w:r w:rsidRPr="00F21432">
              <w:rPr>
                <w:rFonts w:ascii="Times New Roman" w:hAnsi="Times New Roman" w:cs="Times New Roman"/>
                <w:color w:val="000000" w:themeColor="text1"/>
                <w:sz w:val="28"/>
                <w:szCs w:val="28"/>
                <w:lang w:val="uk-UA"/>
              </w:rPr>
              <w:br/>
            </w:r>
          </w:p>
        </w:tc>
      </w:tr>
      <w:tr w:rsidR="00D744D8" w:rsidRPr="00F21432" w14:paraId="7941A697" w14:textId="77777777" w:rsidTr="001A09D7">
        <w:trPr>
          <w:trHeight w:val="400"/>
        </w:trPr>
        <w:tc>
          <w:tcPr>
            <w:tcW w:w="3964" w:type="dxa"/>
            <w:noWrap/>
            <w:hideMark/>
          </w:tcPr>
          <w:p w14:paraId="6FBE5062" w14:textId="77777777" w:rsidR="00D744D8" w:rsidRPr="00F21432" w:rsidRDefault="00D744D8" w:rsidP="00E5394D">
            <w:pPr>
              <w:spacing w:after="160"/>
              <w:rPr>
                <w:rFonts w:ascii="Times New Roman" w:hAnsi="Times New Roman" w:cs="Times New Roman"/>
                <w:b/>
                <w:bCs/>
                <w:color w:val="000000" w:themeColor="text1"/>
                <w:sz w:val="28"/>
                <w:szCs w:val="28"/>
                <w:lang w:val="uk-UA"/>
              </w:rPr>
            </w:pPr>
            <w:r w:rsidRPr="00F21432">
              <w:rPr>
                <w:rFonts w:ascii="Times New Roman" w:hAnsi="Times New Roman" w:cs="Times New Roman"/>
                <w:b/>
                <w:bCs/>
                <w:color w:val="000000" w:themeColor="text1"/>
                <w:sz w:val="28"/>
                <w:szCs w:val="28"/>
                <w:lang w:val="uk-UA"/>
              </w:rPr>
              <w:t> </w:t>
            </w:r>
          </w:p>
        </w:tc>
        <w:tc>
          <w:tcPr>
            <w:tcW w:w="5664" w:type="dxa"/>
            <w:hideMark/>
          </w:tcPr>
          <w:p w14:paraId="731EA234" w14:textId="77777777" w:rsidR="00D744D8" w:rsidRPr="00F21432" w:rsidRDefault="00D744D8" w:rsidP="00E5394D">
            <w:pPr>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 xml:space="preserve">1.2.2. Розвиток </w:t>
            </w:r>
            <w:proofErr w:type="spellStart"/>
            <w:r w:rsidRPr="00F21432">
              <w:rPr>
                <w:rFonts w:ascii="Times New Roman" w:hAnsi="Times New Roman" w:cs="Times New Roman"/>
                <w:color w:val="000000" w:themeColor="text1"/>
                <w:sz w:val="28"/>
                <w:szCs w:val="28"/>
                <w:lang w:val="uk-UA"/>
              </w:rPr>
              <w:t>когенераційних</w:t>
            </w:r>
            <w:proofErr w:type="spellEnd"/>
            <w:r w:rsidRPr="00F21432">
              <w:rPr>
                <w:rFonts w:ascii="Times New Roman" w:hAnsi="Times New Roman" w:cs="Times New Roman"/>
                <w:color w:val="000000" w:themeColor="text1"/>
                <w:sz w:val="28"/>
                <w:szCs w:val="28"/>
                <w:lang w:val="uk-UA"/>
              </w:rPr>
              <w:t xml:space="preserve"> технологій</w:t>
            </w:r>
          </w:p>
        </w:tc>
      </w:tr>
      <w:tr w:rsidR="00D744D8" w:rsidRPr="00F21432" w14:paraId="6077C2E2" w14:textId="77777777" w:rsidTr="001A09D7">
        <w:trPr>
          <w:trHeight w:val="1030"/>
        </w:trPr>
        <w:tc>
          <w:tcPr>
            <w:tcW w:w="3964" w:type="dxa"/>
            <w:noWrap/>
            <w:hideMark/>
          </w:tcPr>
          <w:p w14:paraId="66A0D8E1" w14:textId="77777777" w:rsidR="00D744D8" w:rsidRPr="00F21432" w:rsidRDefault="00D744D8" w:rsidP="00E5394D">
            <w:pPr>
              <w:rPr>
                <w:rFonts w:ascii="Times New Roman" w:hAnsi="Times New Roman" w:cs="Times New Roman"/>
                <w:b/>
                <w:bCs/>
                <w:color w:val="000000" w:themeColor="text1"/>
                <w:sz w:val="28"/>
                <w:szCs w:val="28"/>
                <w:lang w:val="uk-UA"/>
              </w:rPr>
            </w:pPr>
            <w:r w:rsidRPr="00F21432">
              <w:rPr>
                <w:rFonts w:ascii="Times New Roman" w:hAnsi="Times New Roman" w:cs="Times New Roman"/>
                <w:b/>
                <w:bCs/>
                <w:color w:val="000000" w:themeColor="text1"/>
                <w:sz w:val="28"/>
                <w:szCs w:val="28"/>
                <w:lang w:val="uk-UA"/>
              </w:rPr>
              <w:t> </w:t>
            </w:r>
          </w:p>
        </w:tc>
        <w:tc>
          <w:tcPr>
            <w:tcW w:w="5664" w:type="dxa"/>
            <w:hideMark/>
          </w:tcPr>
          <w:p w14:paraId="43AD0A7A" w14:textId="77777777" w:rsidR="00D744D8" w:rsidRPr="00F21432" w:rsidRDefault="00D744D8" w:rsidP="00E5394D">
            <w:pPr>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1.2.3. Модернізація та розвиток систем централізованого та децентралізованого теплопостачання</w:t>
            </w:r>
          </w:p>
        </w:tc>
      </w:tr>
      <w:tr w:rsidR="00D744D8" w:rsidRPr="00F21432" w14:paraId="2B7DC4F5" w14:textId="77777777" w:rsidTr="001A09D7">
        <w:trPr>
          <w:trHeight w:val="907"/>
        </w:trPr>
        <w:tc>
          <w:tcPr>
            <w:tcW w:w="3964" w:type="dxa"/>
            <w:noWrap/>
            <w:hideMark/>
          </w:tcPr>
          <w:p w14:paraId="6D7C4CC3" w14:textId="77777777" w:rsidR="00D744D8" w:rsidRPr="00F21432" w:rsidRDefault="00D744D8" w:rsidP="00E5394D">
            <w:pPr>
              <w:rPr>
                <w:rFonts w:ascii="Times New Roman" w:hAnsi="Times New Roman" w:cs="Times New Roman"/>
                <w:b/>
                <w:bCs/>
                <w:color w:val="000000" w:themeColor="text1"/>
                <w:sz w:val="28"/>
                <w:szCs w:val="28"/>
                <w:lang w:val="uk-UA"/>
              </w:rPr>
            </w:pPr>
            <w:r w:rsidRPr="00F21432">
              <w:rPr>
                <w:rFonts w:ascii="Times New Roman" w:hAnsi="Times New Roman" w:cs="Times New Roman"/>
                <w:b/>
                <w:bCs/>
                <w:color w:val="000000" w:themeColor="text1"/>
                <w:sz w:val="28"/>
                <w:szCs w:val="28"/>
                <w:lang w:val="uk-UA"/>
              </w:rPr>
              <w:t> </w:t>
            </w:r>
          </w:p>
        </w:tc>
        <w:tc>
          <w:tcPr>
            <w:tcW w:w="5664" w:type="dxa"/>
            <w:hideMark/>
          </w:tcPr>
          <w:p w14:paraId="5499CDEC" w14:textId="77777777" w:rsidR="00D744D8" w:rsidRPr="00F21432" w:rsidRDefault="00D744D8" w:rsidP="00E5394D">
            <w:pPr>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1.2.4. Підвищення енергоефективності в громадських будівлях, багатоквартирних житлових будинках</w:t>
            </w:r>
          </w:p>
        </w:tc>
      </w:tr>
      <w:tr w:rsidR="00D744D8" w:rsidRPr="00F21432" w14:paraId="4FD2BDA0" w14:textId="77777777" w:rsidTr="00196558">
        <w:trPr>
          <w:trHeight w:val="632"/>
        </w:trPr>
        <w:tc>
          <w:tcPr>
            <w:tcW w:w="3964" w:type="dxa"/>
            <w:hideMark/>
          </w:tcPr>
          <w:p w14:paraId="12F9A5E7" w14:textId="7B36E14D" w:rsidR="00D744D8" w:rsidRPr="00F21432" w:rsidRDefault="00D744D8" w:rsidP="00E5394D">
            <w:pPr>
              <w:spacing w:after="160"/>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1.3. Підвищення надійності, ефективності системи водопостачання та водовідведення, ї</w:t>
            </w:r>
            <w:r w:rsidR="007E5CFE">
              <w:rPr>
                <w:rFonts w:ascii="Times New Roman" w:hAnsi="Times New Roman" w:cs="Times New Roman"/>
                <w:color w:val="000000" w:themeColor="text1"/>
                <w:sz w:val="28"/>
                <w:szCs w:val="28"/>
                <w:lang w:val="uk-UA"/>
              </w:rPr>
              <w:t>ї</w:t>
            </w:r>
            <w:r w:rsidRPr="00F21432">
              <w:rPr>
                <w:rFonts w:ascii="Times New Roman" w:hAnsi="Times New Roman" w:cs="Times New Roman"/>
                <w:color w:val="000000" w:themeColor="text1"/>
                <w:sz w:val="28"/>
                <w:szCs w:val="28"/>
                <w:lang w:val="uk-UA"/>
              </w:rPr>
              <w:t xml:space="preserve"> розвиток</w:t>
            </w:r>
          </w:p>
        </w:tc>
        <w:tc>
          <w:tcPr>
            <w:tcW w:w="5664" w:type="dxa"/>
            <w:hideMark/>
          </w:tcPr>
          <w:p w14:paraId="0E5E398E" w14:textId="6570C171" w:rsidR="00D744D8" w:rsidRPr="00F21432" w:rsidRDefault="00D744D8" w:rsidP="00E5394D">
            <w:pPr>
              <w:spacing w:after="160"/>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1.3.1. Розвиток та модернізація інфраструктури централізованого водопостачання та водовідведення, зокрема з</w:t>
            </w:r>
            <w:r w:rsidR="00F82CCF">
              <w:rPr>
                <w:rFonts w:ascii="Times New Roman" w:hAnsi="Times New Roman" w:cs="Times New Roman"/>
                <w:color w:val="000000" w:themeColor="text1"/>
                <w:sz w:val="28"/>
                <w:szCs w:val="28"/>
                <w:lang w:val="uk-UA"/>
              </w:rPr>
              <w:t xml:space="preserve"> </w:t>
            </w:r>
            <w:r w:rsidRPr="00F21432">
              <w:rPr>
                <w:rFonts w:ascii="Times New Roman" w:hAnsi="Times New Roman" w:cs="Times New Roman"/>
                <w:color w:val="000000" w:themeColor="text1"/>
                <w:sz w:val="28"/>
                <w:szCs w:val="28"/>
                <w:lang w:val="uk-UA"/>
              </w:rPr>
              <w:lastRenderedPageBreak/>
              <w:t>впровадженням альтернативних джерел енергії</w:t>
            </w:r>
          </w:p>
        </w:tc>
      </w:tr>
      <w:tr w:rsidR="00D744D8" w:rsidRPr="00F21432" w14:paraId="30FBE09D" w14:textId="77777777" w:rsidTr="00E5394D">
        <w:trPr>
          <w:trHeight w:val="697"/>
        </w:trPr>
        <w:tc>
          <w:tcPr>
            <w:tcW w:w="3964" w:type="dxa"/>
            <w:noWrap/>
            <w:hideMark/>
          </w:tcPr>
          <w:p w14:paraId="62C17013" w14:textId="77777777" w:rsidR="00D744D8" w:rsidRPr="00F21432" w:rsidRDefault="00D744D8" w:rsidP="00E5394D">
            <w:pPr>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lastRenderedPageBreak/>
              <w:t> </w:t>
            </w:r>
          </w:p>
        </w:tc>
        <w:tc>
          <w:tcPr>
            <w:tcW w:w="5664" w:type="dxa"/>
            <w:hideMark/>
          </w:tcPr>
          <w:p w14:paraId="31F577A6" w14:textId="77777777" w:rsidR="00D744D8" w:rsidRPr="00F21432" w:rsidRDefault="00D744D8" w:rsidP="00E5394D">
            <w:pPr>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 xml:space="preserve">1.3.2. Забезпечення ведення точного обліку водоспоживання </w:t>
            </w:r>
          </w:p>
        </w:tc>
      </w:tr>
      <w:tr w:rsidR="00D744D8" w:rsidRPr="00A91E9C" w14:paraId="646F15C3" w14:textId="77777777" w:rsidTr="0022737A">
        <w:trPr>
          <w:trHeight w:val="1182"/>
        </w:trPr>
        <w:tc>
          <w:tcPr>
            <w:tcW w:w="3964" w:type="dxa"/>
            <w:hideMark/>
          </w:tcPr>
          <w:p w14:paraId="49E4C18C" w14:textId="77777777" w:rsidR="00D744D8" w:rsidRPr="00F21432" w:rsidRDefault="00D744D8" w:rsidP="00E5394D">
            <w:pPr>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1.4. Забезпечення економічної стійкості, конкурентоспроможності громади</w:t>
            </w:r>
          </w:p>
        </w:tc>
        <w:tc>
          <w:tcPr>
            <w:tcW w:w="5664" w:type="dxa"/>
            <w:hideMark/>
          </w:tcPr>
          <w:p w14:paraId="67E201E1" w14:textId="77777777" w:rsidR="00D744D8" w:rsidRPr="00F21432" w:rsidRDefault="00D744D8" w:rsidP="00E5394D">
            <w:pPr>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 xml:space="preserve">1.4.1. Підвищення підприємницької, інвестиційної привабливості громади, підтримка залучення інвестицій, популяризація інвестиційних можливостей </w:t>
            </w:r>
          </w:p>
        </w:tc>
      </w:tr>
      <w:tr w:rsidR="00D744D8" w:rsidRPr="00F21432" w14:paraId="479F5E8A" w14:textId="77777777" w:rsidTr="00196558">
        <w:trPr>
          <w:trHeight w:val="1068"/>
        </w:trPr>
        <w:tc>
          <w:tcPr>
            <w:tcW w:w="3964" w:type="dxa"/>
            <w:hideMark/>
          </w:tcPr>
          <w:p w14:paraId="14A2D1CE" w14:textId="3C4B41D0" w:rsidR="00D744D8" w:rsidRPr="00F21432" w:rsidRDefault="00D744D8" w:rsidP="00E5394D">
            <w:pPr>
              <w:rPr>
                <w:rFonts w:ascii="Times New Roman" w:hAnsi="Times New Roman" w:cs="Times New Roman"/>
                <w:color w:val="000000" w:themeColor="text1"/>
                <w:sz w:val="28"/>
                <w:szCs w:val="28"/>
                <w:lang w:val="uk-UA"/>
              </w:rPr>
            </w:pPr>
          </w:p>
        </w:tc>
        <w:tc>
          <w:tcPr>
            <w:tcW w:w="5664" w:type="dxa"/>
            <w:hideMark/>
          </w:tcPr>
          <w:p w14:paraId="455777E5" w14:textId="77777777" w:rsidR="00D744D8" w:rsidRPr="00F21432" w:rsidRDefault="00D744D8" w:rsidP="00E5394D">
            <w:pPr>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1.4.2. Посилення ринкових позицій місцевого бізнесу на регіональному, національному та міжнародному рівнях</w:t>
            </w:r>
          </w:p>
        </w:tc>
      </w:tr>
      <w:tr w:rsidR="00D744D8" w:rsidRPr="00A91E9C" w14:paraId="72C9257A" w14:textId="77777777" w:rsidTr="00196558">
        <w:trPr>
          <w:trHeight w:val="1507"/>
        </w:trPr>
        <w:tc>
          <w:tcPr>
            <w:tcW w:w="3964" w:type="dxa"/>
            <w:hideMark/>
          </w:tcPr>
          <w:p w14:paraId="47FA9F83" w14:textId="688640A2" w:rsidR="00D744D8" w:rsidRPr="00F21432" w:rsidRDefault="00D744D8" w:rsidP="0022737A">
            <w:pPr>
              <w:widowControl w:val="0"/>
              <w:rPr>
                <w:rFonts w:ascii="Times New Roman" w:hAnsi="Times New Roman" w:cs="Times New Roman"/>
                <w:color w:val="000000" w:themeColor="text1"/>
                <w:sz w:val="28"/>
                <w:szCs w:val="28"/>
                <w:lang w:val="uk-UA"/>
              </w:rPr>
            </w:pPr>
          </w:p>
        </w:tc>
        <w:tc>
          <w:tcPr>
            <w:tcW w:w="5664" w:type="dxa"/>
            <w:hideMark/>
          </w:tcPr>
          <w:p w14:paraId="74C63416" w14:textId="77777777" w:rsidR="00D744D8" w:rsidRPr="00F21432" w:rsidRDefault="00D744D8" w:rsidP="0022737A">
            <w:pPr>
              <w:widowControl w:val="0"/>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1.4.3. Сприяння залученню внутрішньо-переміщених осіб працездатного віку, ветеранів війни та членів їх сімей до підприємницької діяльності</w:t>
            </w:r>
          </w:p>
        </w:tc>
      </w:tr>
      <w:tr w:rsidR="000B7000" w:rsidRPr="00F21432" w14:paraId="16D470E4" w14:textId="77777777" w:rsidTr="00196558">
        <w:trPr>
          <w:trHeight w:val="916"/>
        </w:trPr>
        <w:tc>
          <w:tcPr>
            <w:tcW w:w="3964" w:type="dxa"/>
          </w:tcPr>
          <w:p w14:paraId="6E2CBF4B" w14:textId="77777777" w:rsidR="000B7000" w:rsidRPr="00F21432" w:rsidRDefault="000B7000" w:rsidP="00E5394D">
            <w:pPr>
              <w:rPr>
                <w:rFonts w:ascii="Times New Roman" w:hAnsi="Times New Roman" w:cs="Times New Roman"/>
                <w:color w:val="000000" w:themeColor="text1"/>
                <w:sz w:val="28"/>
                <w:szCs w:val="28"/>
                <w:lang w:val="uk-UA"/>
              </w:rPr>
            </w:pPr>
          </w:p>
        </w:tc>
        <w:tc>
          <w:tcPr>
            <w:tcW w:w="5664" w:type="dxa"/>
          </w:tcPr>
          <w:p w14:paraId="45B39E80" w14:textId="70B9592B" w:rsidR="000B7000" w:rsidRPr="00F21432" w:rsidRDefault="000B7000" w:rsidP="00E5394D">
            <w:pPr>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1.4.4. Посилення стійкості місцевої продовольчої системи</w:t>
            </w:r>
          </w:p>
        </w:tc>
      </w:tr>
      <w:tr w:rsidR="000B7000" w:rsidRPr="00F21432" w14:paraId="71538CCE" w14:textId="77777777" w:rsidTr="00D7720F">
        <w:trPr>
          <w:trHeight w:val="1128"/>
        </w:trPr>
        <w:tc>
          <w:tcPr>
            <w:tcW w:w="3964" w:type="dxa"/>
          </w:tcPr>
          <w:p w14:paraId="6DBE17F2" w14:textId="77777777" w:rsidR="000B7000" w:rsidRPr="00F21432" w:rsidRDefault="000B7000" w:rsidP="00E5394D">
            <w:pPr>
              <w:rPr>
                <w:rFonts w:ascii="Times New Roman" w:hAnsi="Times New Roman" w:cs="Times New Roman"/>
                <w:color w:val="000000" w:themeColor="text1"/>
                <w:sz w:val="28"/>
                <w:szCs w:val="28"/>
                <w:lang w:val="uk-UA"/>
              </w:rPr>
            </w:pPr>
          </w:p>
        </w:tc>
        <w:tc>
          <w:tcPr>
            <w:tcW w:w="5664" w:type="dxa"/>
          </w:tcPr>
          <w:p w14:paraId="30A97E00" w14:textId="13C59A20" w:rsidR="000B7000" w:rsidRPr="00F21432" w:rsidRDefault="00D7720F" w:rsidP="00E5394D">
            <w:pPr>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1.4.5. Розроблення містобудівної документації для забезпечення збалансованого та сталого розвитку громади</w:t>
            </w:r>
          </w:p>
        </w:tc>
      </w:tr>
      <w:tr w:rsidR="00D744D8" w:rsidRPr="00A91E9C" w14:paraId="7B5A4F73" w14:textId="77777777" w:rsidTr="00196558">
        <w:trPr>
          <w:trHeight w:val="1850"/>
        </w:trPr>
        <w:tc>
          <w:tcPr>
            <w:tcW w:w="3964" w:type="dxa"/>
            <w:hideMark/>
          </w:tcPr>
          <w:p w14:paraId="29AFB255" w14:textId="77777777" w:rsidR="00D744D8" w:rsidRPr="00F21432" w:rsidRDefault="00D744D8" w:rsidP="00E5394D">
            <w:pPr>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1.5. Мінімізація негативного впливу на довкілля та здоров'я мешканців</w:t>
            </w:r>
          </w:p>
        </w:tc>
        <w:tc>
          <w:tcPr>
            <w:tcW w:w="5664" w:type="dxa"/>
            <w:hideMark/>
          </w:tcPr>
          <w:p w14:paraId="545927D7" w14:textId="0EAA4CB0" w:rsidR="00D744D8" w:rsidRPr="00F21432" w:rsidRDefault="00D744D8" w:rsidP="00E5394D">
            <w:pPr>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 xml:space="preserve">1.5.1.Забезпечення екологічно безпечного захоронення відходів та запобігання забрудненню ґрунтових вод фільтратом з міського полігону </w:t>
            </w:r>
            <w:r w:rsidR="0005654D">
              <w:rPr>
                <w:rFonts w:ascii="Times New Roman" w:hAnsi="Times New Roman" w:cs="Times New Roman"/>
                <w:color w:val="000000" w:themeColor="text1"/>
                <w:sz w:val="28"/>
                <w:szCs w:val="28"/>
                <w:lang w:val="uk-UA"/>
              </w:rPr>
              <w:t xml:space="preserve">твердих побутових </w:t>
            </w:r>
            <w:r w:rsidRPr="00F21432">
              <w:rPr>
                <w:rFonts w:ascii="Times New Roman" w:hAnsi="Times New Roman" w:cs="Times New Roman"/>
                <w:color w:val="000000" w:themeColor="text1"/>
                <w:sz w:val="28"/>
                <w:szCs w:val="28"/>
                <w:lang w:val="uk-UA"/>
              </w:rPr>
              <w:t>відходів</w:t>
            </w:r>
          </w:p>
        </w:tc>
      </w:tr>
      <w:tr w:rsidR="00D744D8" w:rsidRPr="00F21432" w14:paraId="00A7BE49" w14:textId="77777777" w:rsidTr="00196558">
        <w:trPr>
          <w:trHeight w:val="793"/>
        </w:trPr>
        <w:tc>
          <w:tcPr>
            <w:tcW w:w="3964" w:type="dxa"/>
            <w:hideMark/>
          </w:tcPr>
          <w:p w14:paraId="52A6E1A4" w14:textId="77777777" w:rsidR="00D744D8" w:rsidRPr="00F21432" w:rsidRDefault="00D744D8" w:rsidP="00E5394D">
            <w:pPr>
              <w:rPr>
                <w:rFonts w:ascii="Times New Roman" w:hAnsi="Times New Roman" w:cs="Times New Roman"/>
                <w:color w:val="000000" w:themeColor="text1"/>
                <w:sz w:val="28"/>
                <w:szCs w:val="28"/>
                <w:lang w:val="uk-UA"/>
              </w:rPr>
            </w:pPr>
          </w:p>
        </w:tc>
        <w:tc>
          <w:tcPr>
            <w:tcW w:w="5664" w:type="dxa"/>
            <w:hideMark/>
          </w:tcPr>
          <w:p w14:paraId="672B3BF3" w14:textId="77777777" w:rsidR="00D744D8" w:rsidRPr="00F21432" w:rsidRDefault="00D744D8" w:rsidP="00E5394D">
            <w:pPr>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 xml:space="preserve">1.5.2. Впровадження альтернативних методів поховання </w:t>
            </w:r>
          </w:p>
        </w:tc>
      </w:tr>
      <w:tr w:rsidR="00273F14" w:rsidRPr="00F21432" w14:paraId="6FC1FF7E" w14:textId="77777777" w:rsidTr="00196558">
        <w:trPr>
          <w:trHeight w:val="1278"/>
        </w:trPr>
        <w:tc>
          <w:tcPr>
            <w:tcW w:w="3964" w:type="dxa"/>
          </w:tcPr>
          <w:p w14:paraId="1A36ADF9" w14:textId="77777777" w:rsidR="00273F14" w:rsidRPr="00F21432" w:rsidRDefault="00273F14" w:rsidP="00E5394D">
            <w:pPr>
              <w:rPr>
                <w:rFonts w:ascii="Times New Roman" w:hAnsi="Times New Roman" w:cs="Times New Roman"/>
                <w:color w:val="000000" w:themeColor="text1"/>
                <w:sz w:val="28"/>
                <w:szCs w:val="28"/>
                <w:lang w:val="uk-UA"/>
              </w:rPr>
            </w:pPr>
          </w:p>
        </w:tc>
        <w:tc>
          <w:tcPr>
            <w:tcW w:w="5664" w:type="dxa"/>
          </w:tcPr>
          <w:p w14:paraId="3EBCE5A0" w14:textId="0CD73C36" w:rsidR="00273F14" w:rsidRPr="00F21432" w:rsidRDefault="00273F14" w:rsidP="00E5394D">
            <w:pPr>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1.5.3. Підтримка екологічного балансу та забезпечення належної якості води у водосховищі "Відсічне"</w:t>
            </w:r>
          </w:p>
        </w:tc>
      </w:tr>
      <w:tr w:rsidR="00D744D8" w:rsidRPr="00F21432" w14:paraId="111AF724" w14:textId="77777777" w:rsidTr="00E5394D">
        <w:trPr>
          <w:trHeight w:val="480"/>
        </w:trPr>
        <w:tc>
          <w:tcPr>
            <w:tcW w:w="9628" w:type="dxa"/>
            <w:gridSpan w:val="2"/>
            <w:hideMark/>
          </w:tcPr>
          <w:p w14:paraId="3E3BA44D" w14:textId="3014C439" w:rsidR="00D35431" w:rsidRPr="00F21432" w:rsidRDefault="00D744D8" w:rsidP="00D35431">
            <w:pPr>
              <w:widowControl w:val="0"/>
              <w:jc w:val="center"/>
              <w:rPr>
                <w:rFonts w:ascii="Times New Roman" w:hAnsi="Times New Roman" w:cs="Times New Roman"/>
                <w:b/>
                <w:bCs/>
                <w:color w:val="000000" w:themeColor="text1"/>
                <w:sz w:val="28"/>
                <w:szCs w:val="28"/>
                <w:lang w:val="uk-UA"/>
              </w:rPr>
            </w:pPr>
            <w:r w:rsidRPr="00F21432">
              <w:rPr>
                <w:rFonts w:ascii="Times New Roman" w:hAnsi="Times New Roman" w:cs="Times New Roman"/>
                <w:b/>
                <w:bCs/>
                <w:color w:val="000000" w:themeColor="text1"/>
                <w:sz w:val="28"/>
                <w:szCs w:val="28"/>
                <w:lang w:val="uk-UA"/>
              </w:rPr>
              <w:t>Стратегічна ціль 2. Збереження та розвиток людського капіталу</w:t>
            </w:r>
          </w:p>
        </w:tc>
      </w:tr>
      <w:tr w:rsidR="00D744D8" w:rsidRPr="00F21432" w14:paraId="08250A1D" w14:textId="77777777" w:rsidTr="00A179C0">
        <w:trPr>
          <w:trHeight w:val="476"/>
        </w:trPr>
        <w:tc>
          <w:tcPr>
            <w:tcW w:w="3964" w:type="dxa"/>
            <w:hideMark/>
          </w:tcPr>
          <w:p w14:paraId="5287E4DD" w14:textId="77777777" w:rsidR="00D744D8" w:rsidRPr="00F21432" w:rsidRDefault="00D744D8" w:rsidP="00D35431">
            <w:pPr>
              <w:widowControl w:val="0"/>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2.1. Створення ефективної та стійкої системи охорони здоров'я в громаді, орієнтованої на зміцнення здоров'я населення та забезпечення доступу до якісної медичної допомоги</w:t>
            </w:r>
          </w:p>
        </w:tc>
        <w:tc>
          <w:tcPr>
            <w:tcW w:w="5664" w:type="dxa"/>
            <w:hideMark/>
          </w:tcPr>
          <w:p w14:paraId="4263C262" w14:textId="77777777" w:rsidR="00D744D8" w:rsidRPr="00F21432" w:rsidRDefault="00D744D8" w:rsidP="00E5394D">
            <w:pPr>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2.1.1. Розбудова й модернізація об'єктів медичної інфраструктури</w:t>
            </w:r>
          </w:p>
        </w:tc>
      </w:tr>
      <w:tr w:rsidR="00D744D8" w:rsidRPr="00F21432" w14:paraId="314176DB" w14:textId="77777777" w:rsidTr="00E5394D">
        <w:trPr>
          <w:trHeight w:val="1064"/>
        </w:trPr>
        <w:tc>
          <w:tcPr>
            <w:tcW w:w="3964" w:type="dxa"/>
            <w:hideMark/>
          </w:tcPr>
          <w:p w14:paraId="1001AC37" w14:textId="77777777" w:rsidR="00D744D8" w:rsidRPr="00F21432" w:rsidRDefault="00D744D8" w:rsidP="00E5394D">
            <w:pPr>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lastRenderedPageBreak/>
              <w:t> </w:t>
            </w:r>
          </w:p>
        </w:tc>
        <w:tc>
          <w:tcPr>
            <w:tcW w:w="5664" w:type="dxa"/>
            <w:hideMark/>
          </w:tcPr>
          <w:p w14:paraId="2B387DDE" w14:textId="77777777" w:rsidR="00D744D8" w:rsidRPr="00F21432" w:rsidRDefault="00D744D8" w:rsidP="00E5394D">
            <w:pPr>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2.1.2. Створення закладів, що надають медичну допомогу пацієнтам з онкологічними захворюваннями</w:t>
            </w:r>
          </w:p>
        </w:tc>
      </w:tr>
      <w:tr w:rsidR="00D744D8" w:rsidRPr="00A91E9C" w14:paraId="2A27FC07" w14:textId="77777777" w:rsidTr="00E5394D">
        <w:trPr>
          <w:trHeight w:val="890"/>
        </w:trPr>
        <w:tc>
          <w:tcPr>
            <w:tcW w:w="3964" w:type="dxa"/>
            <w:hideMark/>
          </w:tcPr>
          <w:p w14:paraId="377974CB" w14:textId="77777777" w:rsidR="00D744D8" w:rsidRPr="00F21432" w:rsidRDefault="00D744D8" w:rsidP="00E5394D">
            <w:pPr>
              <w:spacing w:after="160"/>
              <w:rPr>
                <w:rFonts w:ascii="Times New Roman" w:hAnsi="Times New Roman" w:cs="Times New Roman"/>
                <w:color w:val="000000" w:themeColor="text1"/>
                <w:sz w:val="28"/>
                <w:szCs w:val="28"/>
                <w:lang w:val="uk-UA"/>
              </w:rPr>
            </w:pPr>
          </w:p>
        </w:tc>
        <w:tc>
          <w:tcPr>
            <w:tcW w:w="5664" w:type="dxa"/>
            <w:hideMark/>
          </w:tcPr>
          <w:p w14:paraId="4982634A" w14:textId="77777777" w:rsidR="00D744D8" w:rsidRPr="00F21432" w:rsidRDefault="00D744D8" w:rsidP="00E5394D">
            <w:pPr>
              <w:spacing w:after="160"/>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2.1.3. Створення сучасної, адаптованої та функціональної реабілітаційної інфраструктури</w:t>
            </w:r>
          </w:p>
        </w:tc>
      </w:tr>
      <w:tr w:rsidR="00D744D8" w:rsidRPr="00F21432" w14:paraId="7D413129" w14:textId="77777777" w:rsidTr="00F82CCF">
        <w:trPr>
          <w:trHeight w:val="1399"/>
        </w:trPr>
        <w:tc>
          <w:tcPr>
            <w:tcW w:w="3964" w:type="dxa"/>
            <w:hideMark/>
          </w:tcPr>
          <w:p w14:paraId="5AFC72D5" w14:textId="77777777" w:rsidR="00D744D8" w:rsidRPr="00F21432" w:rsidRDefault="00D744D8" w:rsidP="00E5394D">
            <w:pPr>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 </w:t>
            </w:r>
          </w:p>
        </w:tc>
        <w:tc>
          <w:tcPr>
            <w:tcW w:w="5664" w:type="dxa"/>
            <w:hideMark/>
          </w:tcPr>
          <w:p w14:paraId="21CE2A80" w14:textId="10F021C4" w:rsidR="00C509CA" w:rsidRPr="00F21432" w:rsidRDefault="00D744D8" w:rsidP="00E5394D">
            <w:pPr>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2.1.4. Поліпшення матеріально-технічної бази закладів охорони здоров'я шляхом придбання сучасного медичного та іншого обладнання</w:t>
            </w:r>
          </w:p>
        </w:tc>
      </w:tr>
      <w:tr w:rsidR="00D744D8" w:rsidRPr="00A91E9C" w14:paraId="501922E9" w14:textId="77777777" w:rsidTr="0022737A">
        <w:trPr>
          <w:trHeight w:val="2006"/>
        </w:trPr>
        <w:tc>
          <w:tcPr>
            <w:tcW w:w="3964" w:type="dxa"/>
            <w:hideMark/>
          </w:tcPr>
          <w:p w14:paraId="4907E8BB" w14:textId="77777777" w:rsidR="00D744D8" w:rsidRPr="00F21432" w:rsidRDefault="00D744D8" w:rsidP="00C509CA">
            <w:pPr>
              <w:widowControl w:val="0"/>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2.2. Підвищення якості надання освітніх послуг, забезпечення доступності і безперервності освітнього процесу</w:t>
            </w:r>
            <w:r w:rsidRPr="00F21432">
              <w:rPr>
                <w:rFonts w:ascii="Times New Roman" w:hAnsi="Times New Roman" w:cs="Times New Roman"/>
                <w:color w:val="000000" w:themeColor="text1"/>
                <w:sz w:val="28"/>
                <w:szCs w:val="28"/>
                <w:lang w:val="uk-UA"/>
              </w:rPr>
              <w:br/>
            </w:r>
          </w:p>
        </w:tc>
        <w:tc>
          <w:tcPr>
            <w:tcW w:w="5664" w:type="dxa"/>
            <w:hideMark/>
          </w:tcPr>
          <w:p w14:paraId="4F782B12" w14:textId="77777777" w:rsidR="00D744D8" w:rsidRPr="00F21432" w:rsidRDefault="00D744D8" w:rsidP="00E5394D">
            <w:pPr>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2.2.1. Створення та розвиток  сучасної, безпечної, енергоефективної та інклюзивної освітньої інфраструктури, що відповідає державним стандартам якості освіти та сприяє всебічному розвитку учасників освітнього процесу</w:t>
            </w:r>
          </w:p>
        </w:tc>
      </w:tr>
      <w:tr w:rsidR="00D744D8" w:rsidRPr="00A91E9C" w14:paraId="68D27594" w14:textId="77777777" w:rsidTr="00DF4430">
        <w:trPr>
          <w:trHeight w:val="1422"/>
        </w:trPr>
        <w:tc>
          <w:tcPr>
            <w:tcW w:w="3964" w:type="dxa"/>
            <w:hideMark/>
          </w:tcPr>
          <w:p w14:paraId="6F5D2885" w14:textId="77777777" w:rsidR="00D744D8" w:rsidRPr="00F21432" w:rsidRDefault="00D744D8" w:rsidP="00E5394D">
            <w:pPr>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 </w:t>
            </w:r>
          </w:p>
        </w:tc>
        <w:tc>
          <w:tcPr>
            <w:tcW w:w="5664" w:type="dxa"/>
          </w:tcPr>
          <w:p w14:paraId="63E87B63" w14:textId="3F074872" w:rsidR="00D744D8" w:rsidRPr="00F21432" w:rsidRDefault="00DF4430" w:rsidP="00E5394D">
            <w:pPr>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2.2.2.</w:t>
            </w:r>
            <w:r w:rsidRPr="00DF4430">
              <w:rPr>
                <w:rFonts w:ascii="Arial" w:hAnsi="Arial" w:cs="Arial"/>
                <w:sz w:val="26"/>
                <w:szCs w:val="26"/>
                <w:lang w:val="uk-UA"/>
              </w:rPr>
              <w:t xml:space="preserve"> </w:t>
            </w:r>
            <w:r w:rsidRPr="00DF4430">
              <w:rPr>
                <w:rFonts w:ascii="Times New Roman" w:hAnsi="Times New Roman" w:cs="Times New Roman"/>
                <w:sz w:val="28"/>
                <w:szCs w:val="28"/>
                <w:lang w:val="uk-UA"/>
              </w:rPr>
              <w:t>Забезпечення реалізації права осіб з особливими освітніми потребами на здобуття якісної дошкільної та середньої освіти</w:t>
            </w:r>
          </w:p>
        </w:tc>
      </w:tr>
      <w:tr w:rsidR="00DF4430" w:rsidRPr="00DF4430" w14:paraId="0F1E01D8" w14:textId="77777777" w:rsidTr="00A90C41">
        <w:trPr>
          <w:trHeight w:val="1431"/>
        </w:trPr>
        <w:tc>
          <w:tcPr>
            <w:tcW w:w="3964" w:type="dxa"/>
          </w:tcPr>
          <w:p w14:paraId="2E4C678B" w14:textId="77777777" w:rsidR="00DF4430" w:rsidRPr="00F21432" w:rsidRDefault="00DF4430" w:rsidP="00DF4430">
            <w:pPr>
              <w:rPr>
                <w:rFonts w:ascii="Times New Roman" w:hAnsi="Times New Roman" w:cs="Times New Roman"/>
                <w:color w:val="000000" w:themeColor="text1"/>
                <w:sz w:val="28"/>
                <w:szCs w:val="28"/>
                <w:lang w:val="uk-UA"/>
              </w:rPr>
            </w:pPr>
          </w:p>
        </w:tc>
        <w:tc>
          <w:tcPr>
            <w:tcW w:w="5664" w:type="dxa"/>
          </w:tcPr>
          <w:p w14:paraId="442D0B79" w14:textId="62716DEC" w:rsidR="00DF4430" w:rsidRPr="00F21432" w:rsidRDefault="00DF4430" w:rsidP="00DF4430">
            <w:pPr>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2.2.</w:t>
            </w:r>
            <w:r>
              <w:rPr>
                <w:rFonts w:ascii="Times New Roman" w:hAnsi="Times New Roman" w:cs="Times New Roman"/>
                <w:color w:val="000000" w:themeColor="text1"/>
                <w:sz w:val="28"/>
                <w:szCs w:val="28"/>
                <w:lang w:val="uk-UA"/>
              </w:rPr>
              <w:t>3</w:t>
            </w:r>
            <w:r w:rsidRPr="00F21432">
              <w:rPr>
                <w:rFonts w:ascii="Times New Roman" w:hAnsi="Times New Roman" w:cs="Times New Roman"/>
                <w:color w:val="000000" w:themeColor="text1"/>
                <w:sz w:val="28"/>
                <w:szCs w:val="28"/>
                <w:lang w:val="uk-UA"/>
              </w:rPr>
              <w:t xml:space="preserve">. Забезпечення доступу до якісного та безпечного харчування у закладах освіти шляхом розвитку сучасної інфраструктури </w:t>
            </w:r>
            <w:proofErr w:type="spellStart"/>
            <w:r w:rsidRPr="00F21432">
              <w:rPr>
                <w:rFonts w:ascii="Times New Roman" w:hAnsi="Times New Roman" w:cs="Times New Roman"/>
                <w:color w:val="000000" w:themeColor="text1"/>
                <w:sz w:val="28"/>
                <w:szCs w:val="28"/>
                <w:lang w:val="uk-UA"/>
              </w:rPr>
              <w:t>їдалень</w:t>
            </w:r>
            <w:proofErr w:type="spellEnd"/>
            <w:r w:rsidRPr="00F21432">
              <w:rPr>
                <w:rFonts w:ascii="Times New Roman" w:hAnsi="Times New Roman" w:cs="Times New Roman"/>
                <w:color w:val="000000" w:themeColor="text1"/>
                <w:sz w:val="28"/>
                <w:szCs w:val="28"/>
                <w:lang w:val="uk-UA"/>
              </w:rPr>
              <w:t xml:space="preserve"> (харчоблоків)</w:t>
            </w:r>
          </w:p>
        </w:tc>
      </w:tr>
      <w:tr w:rsidR="00DF4430" w:rsidRPr="001030A2" w14:paraId="232C5D70" w14:textId="77777777" w:rsidTr="00F82CCF">
        <w:trPr>
          <w:trHeight w:val="1759"/>
        </w:trPr>
        <w:tc>
          <w:tcPr>
            <w:tcW w:w="3964" w:type="dxa"/>
          </w:tcPr>
          <w:p w14:paraId="4A1FF1E8" w14:textId="77777777" w:rsidR="00DF4430" w:rsidRPr="00F21432" w:rsidRDefault="00DF4430" w:rsidP="00DF4430">
            <w:pPr>
              <w:rPr>
                <w:rFonts w:ascii="Times New Roman" w:hAnsi="Times New Roman" w:cs="Times New Roman"/>
                <w:color w:val="000000" w:themeColor="text1"/>
                <w:sz w:val="28"/>
                <w:szCs w:val="28"/>
                <w:lang w:val="uk-UA"/>
              </w:rPr>
            </w:pPr>
          </w:p>
        </w:tc>
        <w:tc>
          <w:tcPr>
            <w:tcW w:w="5664" w:type="dxa"/>
          </w:tcPr>
          <w:p w14:paraId="469026C6" w14:textId="7E12F13C" w:rsidR="00F82CCF" w:rsidRPr="00F21432" w:rsidRDefault="00DF4430" w:rsidP="00DF4430">
            <w:pPr>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2.2.</w:t>
            </w:r>
            <w:r>
              <w:rPr>
                <w:rFonts w:ascii="Times New Roman" w:hAnsi="Times New Roman" w:cs="Times New Roman"/>
                <w:color w:val="000000" w:themeColor="text1"/>
                <w:sz w:val="28"/>
                <w:szCs w:val="28"/>
                <w:lang w:val="uk-UA"/>
              </w:rPr>
              <w:t>4</w:t>
            </w:r>
            <w:r w:rsidRPr="00F21432">
              <w:rPr>
                <w:rFonts w:ascii="Times New Roman" w:hAnsi="Times New Roman" w:cs="Times New Roman"/>
                <w:color w:val="000000" w:themeColor="text1"/>
                <w:sz w:val="28"/>
                <w:szCs w:val="28"/>
                <w:lang w:val="uk-UA"/>
              </w:rPr>
              <w:t xml:space="preserve"> Створення умов для вільного, різнобічного розвит</w:t>
            </w:r>
            <w:r w:rsidR="001030A2">
              <w:rPr>
                <w:rFonts w:ascii="Times New Roman" w:hAnsi="Times New Roman" w:cs="Times New Roman"/>
                <w:color w:val="000000" w:themeColor="text1"/>
                <w:sz w:val="28"/>
                <w:szCs w:val="28"/>
                <w:lang w:val="uk-UA"/>
              </w:rPr>
              <w:t>ку</w:t>
            </w:r>
            <w:r w:rsidRPr="00F21432">
              <w:rPr>
                <w:rFonts w:ascii="Times New Roman" w:hAnsi="Times New Roman" w:cs="Times New Roman"/>
                <w:color w:val="000000" w:themeColor="text1"/>
                <w:sz w:val="28"/>
                <w:szCs w:val="28"/>
                <w:lang w:val="uk-UA"/>
              </w:rPr>
              <w:t xml:space="preserve"> особистості, інтелектуальних і творчих здібностей, фізичних якостей вихованців, учнів  і слухачів</w:t>
            </w:r>
            <w:r w:rsidR="00F82CCF">
              <w:rPr>
                <w:rFonts w:ascii="Times New Roman" w:hAnsi="Times New Roman" w:cs="Times New Roman"/>
                <w:color w:val="000000" w:themeColor="text1"/>
                <w:sz w:val="28"/>
                <w:szCs w:val="28"/>
                <w:lang w:val="uk-UA"/>
              </w:rPr>
              <w:t xml:space="preserve"> </w:t>
            </w:r>
          </w:p>
        </w:tc>
      </w:tr>
      <w:tr w:rsidR="00D744D8" w:rsidRPr="00F21432" w14:paraId="6A5C2985" w14:textId="77777777" w:rsidTr="00196558">
        <w:trPr>
          <w:trHeight w:val="1308"/>
        </w:trPr>
        <w:tc>
          <w:tcPr>
            <w:tcW w:w="3964" w:type="dxa"/>
            <w:hideMark/>
          </w:tcPr>
          <w:p w14:paraId="47FB36EC" w14:textId="77777777" w:rsidR="00D744D8" w:rsidRPr="00F21432" w:rsidRDefault="00D744D8" w:rsidP="00E5394D">
            <w:pPr>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2.3. Забезпечення ринку праці кваліфікованими робітничими кадрами</w:t>
            </w:r>
            <w:r w:rsidRPr="00F21432">
              <w:rPr>
                <w:rFonts w:ascii="Times New Roman" w:hAnsi="Times New Roman" w:cs="Times New Roman"/>
                <w:color w:val="000000" w:themeColor="text1"/>
                <w:sz w:val="28"/>
                <w:szCs w:val="28"/>
                <w:lang w:val="uk-UA"/>
              </w:rPr>
              <w:br w:type="page"/>
            </w:r>
            <w:r w:rsidRPr="00F21432">
              <w:rPr>
                <w:rFonts w:ascii="Times New Roman" w:hAnsi="Times New Roman" w:cs="Times New Roman"/>
                <w:color w:val="000000" w:themeColor="text1"/>
                <w:sz w:val="28"/>
                <w:szCs w:val="28"/>
                <w:lang w:val="uk-UA"/>
              </w:rPr>
              <w:br w:type="page"/>
            </w:r>
          </w:p>
        </w:tc>
        <w:tc>
          <w:tcPr>
            <w:tcW w:w="5664" w:type="dxa"/>
            <w:hideMark/>
          </w:tcPr>
          <w:p w14:paraId="0B76DF2B" w14:textId="77777777" w:rsidR="00D744D8" w:rsidRPr="00F21432" w:rsidRDefault="00D744D8" w:rsidP="00E5394D">
            <w:pPr>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 xml:space="preserve">2.3.1. Модернізація інфраструктури закладів професійної (професійно-технічної) освіти </w:t>
            </w:r>
            <w:r w:rsidRPr="00F21432">
              <w:rPr>
                <w:rFonts w:ascii="Times New Roman" w:hAnsi="Times New Roman" w:cs="Times New Roman"/>
                <w:color w:val="000000" w:themeColor="text1"/>
                <w:sz w:val="28"/>
                <w:szCs w:val="28"/>
                <w:lang w:val="uk-UA"/>
              </w:rPr>
              <w:br w:type="page"/>
            </w:r>
          </w:p>
        </w:tc>
      </w:tr>
      <w:tr w:rsidR="00D744D8" w:rsidRPr="00A91E9C" w14:paraId="18553B1F" w14:textId="77777777" w:rsidTr="00E5394D">
        <w:trPr>
          <w:trHeight w:val="1140"/>
        </w:trPr>
        <w:tc>
          <w:tcPr>
            <w:tcW w:w="3964" w:type="dxa"/>
            <w:hideMark/>
          </w:tcPr>
          <w:p w14:paraId="26DB1404" w14:textId="77777777" w:rsidR="00D744D8" w:rsidRPr="00F21432" w:rsidRDefault="00D744D8" w:rsidP="00E5394D">
            <w:pPr>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2.4. Забезпечення рівних можливостей для всіх мешканців в отриманні необхідної допомоги та підтримки</w:t>
            </w:r>
          </w:p>
        </w:tc>
        <w:tc>
          <w:tcPr>
            <w:tcW w:w="5664" w:type="dxa"/>
            <w:hideMark/>
          </w:tcPr>
          <w:p w14:paraId="3D9BAD54" w14:textId="77777777" w:rsidR="00D744D8" w:rsidRPr="00F21432" w:rsidRDefault="00D744D8" w:rsidP="00E5394D">
            <w:pPr>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 xml:space="preserve">2.4.1. Створення умов для ефективної реадаптації та соціально-економічної реінтеграції ветеранів війни </w:t>
            </w:r>
          </w:p>
        </w:tc>
      </w:tr>
      <w:tr w:rsidR="00D744D8" w:rsidRPr="00A91E9C" w14:paraId="38843BDA" w14:textId="77777777" w:rsidTr="00CC7C9D">
        <w:trPr>
          <w:trHeight w:val="901"/>
        </w:trPr>
        <w:tc>
          <w:tcPr>
            <w:tcW w:w="3964" w:type="dxa"/>
            <w:hideMark/>
          </w:tcPr>
          <w:p w14:paraId="18C9D24E" w14:textId="77777777" w:rsidR="00D744D8" w:rsidRPr="00F21432" w:rsidRDefault="00D744D8" w:rsidP="00E5394D">
            <w:pPr>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 </w:t>
            </w:r>
          </w:p>
        </w:tc>
        <w:tc>
          <w:tcPr>
            <w:tcW w:w="5664" w:type="dxa"/>
            <w:hideMark/>
          </w:tcPr>
          <w:p w14:paraId="1195BD1A" w14:textId="77777777" w:rsidR="00D744D8" w:rsidRPr="00F21432" w:rsidRDefault="00D744D8" w:rsidP="00E5394D">
            <w:pPr>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 xml:space="preserve">2.4.2. Сприяння інтеграції внутрішньо переміщених осіб  </w:t>
            </w:r>
          </w:p>
        </w:tc>
      </w:tr>
      <w:tr w:rsidR="00D744D8" w:rsidRPr="00A91E9C" w14:paraId="1EA184CA" w14:textId="77777777" w:rsidTr="00250D4F">
        <w:trPr>
          <w:trHeight w:val="2900"/>
        </w:trPr>
        <w:tc>
          <w:tcPr>
            <w:tcW w:w="3964" w:type="dxa"/>
            <w:hideMark/>
          </w:tcPr>
          <w:p w14:paraId="43F8F6E2" w14:textId="77777777" w:rsidR="00D744D8" w:rsidRPr="00F21432" w:rsidRDefault="00D744D8" w:rsidP="00E5394D">
            <w:pPr>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lastRenderedPageBreak/>
              <w:t> </w:t>
            </w:r>
          </w:p>
        </w:tc>
        <w:tc>
          <w:tcPr>
            <w:tcW w:w="5664" w:type="dxa"/>
            <w:hideMark/>
          </w:tcPr>
          <w:p w14:paraId="41240A07" w14:textId="77777777" w:rsidR="00D744D8" w:rsidRPr="00F21432" w:rsidRDefault="00D744D8" w:rsidP="00E5394D">
            <w:pPr>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2.4.3. Надання соціальних послуг, допомоги, спрямованих на профілактику складних життєвих обставин, подолання або мінімізацію їх негативних наслідків, особам/сім’ям, які перебувають у складних життєвих обставинах, а також сприяння їхній соціальній адаптації та інтеграції у суспільство</w:t>
            </w:r>
          </w:p>
        </w:tc>
      </w:tr>
      <w:tr w:rsidR="00D744D8" w:rsidRPr="00F21432" w14:paraId="04586BC9" w14:textId="77777777" w:rsidTr="00250D4F">
        <w:trPr>
          <w:trHeight w:val="1962"/>
        </w:trPr>
        <w:tc>
          <w:tcPr>
            <w:tcW w:w="3964" w:type="dxa"/>
            <w:hideMark/>
          </w:tcPr>
          <w:p w14:paraId="356FEF7B" w14:textId="77777777" w:rsidR="00D744D8" w:rsidRPr="00F21432" w:rsidRDefault="00D744D8" w:rsidP="00E5394D">
            <w:pPr>
              <w:widowControl w:val="0"/>
              <w:spacing w:after="160"/>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2.5. Формування, утвердження національної та громадянської ідентичності, збереження та популяризація культурної спадщини</w:t>
            </w:r>
          </w:p>
        </w:tc>
        <w:tc>
          <w:tcPr>
            <w:tcW w:w="5664" w:type="dxa"/>
            <w:hideMark/>
          </w:tcPr>
          <w:p w14:paraId="22432112" w14:textId="77777777" w:rsidR="00D744D8" w:rsidRPr="00F21432" w:rsidRDefault="00D744D8" w:rsidP="00E5394D">
            <w:pPr>
              <w:widowControl w:val="0"/>
              <w:spacing w:after="160"/>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 xml:space="preserve">2.5.1. Створення умов для національно-патріотичного, військово-патріотичного виховання та громадянської освіти населення, зокрема молоді </w:t>
            </w:r>
          </w:p>
        </w:tc>
      </w:tr>
      <w:tr w:rsidR="00D744D8" w:rsidRPr="00F21432" w14:paraId="476EF267" w14:textId="77777777" w:rsidTr="00250D4F">
        <w:trPr>
          <w:trHeight w:val="1038"/>
        </w:trPr>
        <w:tc>
          <w:tcPr>
            <w:tcW w:w="3964" w:type="dxa"/>
            <w:noWrap/>
            <w:hideMark/>
          </w:tcPr>
          <w:p w14:paraId="4F2BB2FE" w14:textId="77777777" w:rsidR="00D744D8" w:rsidRPr="00F21432" w:rsidRDefault="00D744D8" w:rsidP="00E5394D">
            <w:pPr>
              <w:rPr>
                <w:rFonts w:ascii="Times New Roman" w:hAnsi="Times New Roman" w:cs="Times New Roman"/>
                <w:color w:val="000000" w:themeColor="text1"/>
                <w:sz w:val="28"/>
                <w:szCs w:val="28"/>
                <w:lang w:val="uk-UA"/>
              </w:rPr>
            </w:pPr>
          </w:p>
        </w:tc>
        <w:tc>
          <w:tcPr>
            <w:tcW w:w="5664" w:type="dxa"/>
            <w:hideMark/>
          </w:tcPr>
          <w:p w14:paraId="5A7EA439" w14:textId="15CA1264" w:rsidR="0022737A" w:rsidRPr="00F21432" w:rsidRDefault="00D744D8" w:rsidP="00E5394D">
            <w:pPr>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2.5.2. Зміцнення статусу української мови, сприяння її розвитку та популяризації</w:t>
            </w:r>
          </w:p>
        </w:tc>
      </w:tr>
      <w:tr w:rsidR="00D744D8" w:rsidRPr="00F21432" w14:paraId="4A77C5B5" w14:textId="77777777" w:rsidTr="00F82CCF">
        <w:trPr>
          <w:trHeight w:val="2027"/>
        </w:trPr>
        <w:tc>
          <w:tcPr>
            <w:tcW w:w="3964" w:type="dxa"/>
            <w:hideMark/>
          </w:tcPr>
          <w:p w14:paraId="06562F24" w14:textId="77777777" w:rsidR="00D744D8" w:rsidRPr="00F21432" w:rsidRDefault="00D744D8" w:rsidP="00E5394D">
            <w:pPr>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 </w:t>
            </w:r>
          </w:p>
        </w:tc>
        <w:tc>
          <w:tcPr>
            <w:tcW w:w="5664" w:type="dxa"/>
            <w:hideMark/>
          </w:tcPr>
          <w:p w14:paraId="335B23C3" w14:textId="15C15385" w:rsidR="0022737A" w:rsidRPr="00F21432" w:rsidRDefault="00D744D8" w:rsidP="00E5394D">
            <w:pPr>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2.5.3. Збереження та передача мешканцям громади, зокрема молодому поколінню, традиційних надбань і цінностей українського народу, виховання інтересу до багатогранної народної творчості</w:t>
            </w:r>
          </w:p>
        </w:tc>
      </w:tr>
      <w:tr w:rsidR="00D744D8" w:rsidRPr="00F21432" w14:paraId="13B18141" w14:textId="77777777" w:rsidTr="00250D4F">
        <w:trPr>
          <w:trHeight w:val="1081"/>
        </w:trPr>
        <w:tc>
          <w:tcPr>
            <w:tcW w:w="3964" w:type="dxa"/>
            <w:hideMark/>
          </w:tcPr>
          <w:p w14:paraId="6FE890BC" w14:textId="77777777" w:rsidR="00D744D8" w:rsidRPr="00F21432" w:rsidRDefault="00D744D8" w:rsidP="00E5394D">
            <w:pPr>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 </w:t>
            </w:r>
          </w:p>
        </w:tc>
        <w:tc>
          <w:tcPr>
            <w:tcW w:w="5664" w:type="dxa"/>
            <w:hideMark/>
          </w:tcPr>
          <w:p w14:paraId="48057049" w14:textId="446D028E" w:rsidR="00A179C0" w:rsidRPr="00F21432" w:rsidRDefault="00D744D8" w:rsidP="00E5394D">
            <w:pPr>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2.5.4. Підтримка, розвиток мистецьких колективів та їх популяризація</w:t>
            </w:r>
          </w:p>
        </w:tc>
      </w:tr>
      <w:tr w:rsidR="00D744D8" w:rsidRPr="00A91E9C" w14:paraId="397D520D" w14:textId="77777777" w:rsidTr="00F82CCF">
        <w:trPr>
          <w:trHeight w:val="1287"/>
        </w:trPr>
        <w:tc>
          <w:tcPr>
            <w:tcW w:w="3964" w:type="dxa"/>
            <w:hideMark/>
          </w:tcPr>
          <w:p w14:paraId="1BB86133" w14:textId="77777777" w:rsidR="00D744D8" w:rsidRPr="00F21432" w:rsidRDefault="00D744D8" w:rsidP="00E5394D">
            <w:pPr>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 </w:t>
            </w:r>
          </w:p>
        </w:tc>
        <w:tc>
          <w:tcPr>
            <w:tcW w:w="5664" w:type="dxa"/>
            <w:hideMark/>
          </w:tcPr>
          <w:p w14:paraId="0B75990E" w14:textId="77777777" w:rsidR="00D744D8" w:rsidRPr="00F21432" w:rsidRDefault="00D744D8" w:rsidP="00E5394D">
            <w:pPr>
              <w:spacing w:after="160"/>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2.5.5. Збереження, відновлення та популяризація історичної та архітектурної цінності  пам'яток архітектури</w:t>
            </w:r>
          </w:p>
        </w:tc>
      </w:tr>
      <w:tr w:rsidR="00D744D8" w:rsidRPr="00F21432" w14:paraId="68D3C970" w14:textId="77777777" w:rsidTr="00F82CCF">
        <w:trPr>
          <w:trHeight w:val="2013"/>
        </w:trPr>
        <w:tc>
          <w:tcPr>
            <w:tcW w:w="3964" w:type="dxa"/>
            <w:hideMark/>
          </w:tcPr>
          <w:p w14:paraId="17C19DC2" w14:textId="77777777" w:rsidR="00D744D8" w:rsidRPr="00F21432" w:rsidRDefault="00D744D8" w:rsidP="00E5394D">
            <w:pPr>
              <w:spacing w:after="160"/>
              <w:jc w:val="both"/>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2.6. Зміцнення та підтримання фізичного та ментального здоров'я населення</w:t>
            </w:r>
          </w:p>
        </w:tc>
        <w:tc>
          <w:tcPr>
            <w:tcW w:w="5664" w:type="dxa"/>
            <w:hideMark/>
          </w:tcPr>
          <w:p w14:paraId="79CDD791" w14:textId="043536C2" w:rsidR="00D744D8" w:rsidRPr="00F21432" w:rsidRDefault="00D744D8" w:rsidP="00E5394D">
            <w:pPr>
              <w:spacing w:after="160"/>
              <w:jc w:val="both"/>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2.6.1. Створення сприятливих умов для забезпечення оптимальної рухової активності різних груп населення  з урахуванням інтересів, здібностей та індивідуальних особливостей кожного</w:t>
            </w:r>
          </w:p>
        </w:tc>
      </w:tr>
      <w:tr w:rsidR="00D744D8" w:rsidRPr="00A91E9C" w14:paraId="00A5993B" w14:textId="77777777" w:rsidTr="00E5394D">
        <w:trPr>
          <w:trHeight w:val="1468"/>
        </w:trPr>
        <w:tc>
          <w:tcPr>
            <w:tcW w:w="3964" w:type="dxa"/>
            <w:hideMark/>
          </w:tcPr>
          <w:p w14:paraId="1FE3BFF5" w14:textId="77777777" w:rsidR="00D744D8" w:rsidRPr="00F21432" w:rsidRDefault="00D744D8" w:rsidP="00E5394D">
            <w:pPr>
              <w:spacing w:after="160"/>
              <w:jc w:val="both"/>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 </w:t>
            </w:r>
          </w:p>
        </w:tc>
        <w:tc>
          <w:tcPr>
            <w:tcW w:w="5664" w:type="dxa"/>
            <w:hideMark/>
          </w:tcPr>
          <w:p w14:paraId="7FF1D50C" w14:textId="77777777" w:rsidR="00D744D8" w:rsidRDefault="00D744D8" w:rsidP="00E5394D">
            <w:pPr>
              <w:jc w:val="both"/>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2.6.2. Сприяння розвитку дитячого, дитячо-юнацького спорту, резервного спорту, спорту вищих досягнень, спорту ветеранів та спорту осіб з інвалідністю, учасників бойових дій</w:t>
            </w:r>
          </w:p>
          <w:p w14:paraId="7F47CD8D" w14:textId="142A2C75" w:rsidR="00250D4F" w:rsidRPr="00F21432" w:rsidRDefault="00250D4F" w:rsidP="00E5394D">
            <w:pPr>
              <w:jc w:val="both"/>
              <w:rPr>
                <w:rFonts w:ascii="Times New Roman" w:hAnsi="Times New Roman" w:cs="Times New Roman"/>
                <w:color w:val="000000" w:themeColor="text1"/>
                <w:sz w:val="28"/>
                <w:szCs w:val="28"/>
                <w:lang w:val="uk-UA"/>
              </w:rPr>
            </w:pPr>
          </w:p>
        </w:tc>
      </w:tr>
      <w:tr w:rsidR="00D744D8" w:rsidRPr="00F21432" w14:paraId="0ECC8715" w14:textId="77777777" w:rsidTr="00E5394D">
        <w:trPr>
          <w:trHeight w:val="470"/>
        </w:trPr>
        <w:tc>
          <w:tcPr>
            <w:tcW w:w="9628" w:type="dxa"/>
            <w:gridSpan w:val="2"/>
            <w:hideMark/>
          </w:tcPr>
          <w:p w14:paraId="6BF41B69" w14:textId="77777777" w:rsidR="00D744D8" w:rsidRPr="00F21432" w:rsidRDefault="00D744D8" w:rsidP="00E5394D">
            <w:pPr>
              <w:jc w:val="center"/>
              <w:rPr>
                <w:rFonts w:ascii="Times New Roman" w:hAnsi="Times New Roman" w:cs="Times New Roman"/>
                <w:b/>
                <w:bCs/>
                <w:color w:val="000000" w:themeColor="text1"/>
                <w:sz w:val="28"/>
                <w:szCs w:val="28"/>
                <w:lang w:val="uk-UA"/>
              </w:rPr>
            </w:pPr>
            <w:r w:rsidRPr="00F21432">
              <w:rPr>
                <w:rFonts w:ascii="Times New Roman" w:hAnsi="Times New Roman" w:cs="Times New Roman"/>
                <w:b/>
                <w:bCs/>
                <w:color w:val="000000" w:themeColor="text1"/>
                <w:sz w:val="28"/>
                <w:szCs w:val="28"/>
                <w:lang w:val="uk-UA"/>
              </w:rPr>
              <w:lastRenderedPageBreak/>
              <w:t xml:space="preserve">Стратегічна ціль 3. Комфортна та </w:t>
            </w:r>
            <w:proofErr w:type="spellStart"/>
            <w:r w:rsidRPr="00F21432">
              <w:rPr>
                <w:rFonts w:ascii="Times New Roman" w:hAnsi="Times New Roman" w:cs="Times New Roman"/>
                <w:b/>
                <w:bCs/>
                <w:color w:val="000000" w:themeColor="text1"/>
                <w:sz w:val="28"/>
                <w:szCs w:val="28"/>
                <w:lang w:val="uk-UA"/>
              </w:rPr>
              <w:t>безбар'єрна</w:t>
            </w:r>
            <w:proofErr w:type="spellEnd"/>
            <w:r w:rsidRPr="00F21432">
              <w:rPr>
                <w:rFonts w:ascii="Times New Roman" w:hAnsi="Times New Roman" w:cs="Times New Roman"/>
                <w:b/>
                <w:bCs/>
                <w:color w:val="000000" w:themeColor="text1"/>
                <w:sz w:val="28"/>
                <w:szCs w:val="28"/>
                <w:lang w:val="uk-UA"/>
              </w:rPr>
              <w:t xml:space="preserve"> громада</w:t>
            </w:r>
          </w:p>
        </w:tc>
      </w:tr>
      <w:tr w:rsidR="00D744D8" w:rsidRPr="00F21432" w14:paraId="0DC253F2" w14:textId="77777777" w:rsidTr="00E5394D">
        <w:trPr>
          <w:trHeight w:val="1070"/>
        </w:trPr>
        <w:tc>
          <w:tcPr>
            <w:tcW w:w="3964" w:type="dxa"/>
            <w:hideMark/>
          </w:tcPr>
          <w:p w14:paraId="5766D9EA" w14:textId="77777777" w:rsidR="00D744D8" w:rsidRPr="00F21432" w:rsidRDefault="00D744D8" w:rsidP="00E5394D">
            <w:pPr>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 xml:space="preserve">3.1. Відновлення та розвиток авіаційної інфраструктури на території громади </w:t>
            </w:r>
          </w:p>
        </w:tc>
        <w:tc>
          <w:tcPr>
            <w:tcW w:w="5664" w:type="dxa"/>
            <w:hideMark/>
          </w:tcPr>
          <w:p w14:paraId="1FC2C312" w14:textId="77777777" w:rsidR="00D744D8" w:rsidRPr="00F21432" w:rsidRDefault="00D744D8" w:rsidP="00E5394D">
            <w:pPr>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3.1.1. Розвиток та модернізація інфраструктури аеропорту</w:t>
            </w:r>
          </w:p>
        </w:tc>
      </w:tr>
      <w:tr w:rsidR="00D744D8" w:rsidRPr="00F21432" w14:paraId="46276ACD" w14:textId="77777777" w:rsidTr="00E5394D">
        <w:trPr>
          <w:trHeight w:val="1411"/>
        </w:trPr>
        <w:tc>
          <w:tcPr>
            <w:tcW w:w="3964" w:type="dxa"/>
            <w:hideMark/>
          </w:tcPr>
          <w:p w14:paraId="731B2C8C" w14:textId="77777777" w:rsidR="00D744D8" w:rsidRPr="00F21432" w:rsidRDefault="00D744D8" w:rsidP="00E5394D">
            <w:pPr>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3.2. Підвищення якості, доступності пасажирських перевезень громадським транспортом</w:t>
            </w:r>
          </w:p>
        </w:tc>
        <w:tc>
          <w:tcPr>
            <w:tcW w:w="5664" w:type="dxa"/>
            <w:hideMark/>
          </w:tcPr>
          <w:p w14:paraId="7488FB8E" w14:textId="77777777" w:rsidR="00D744D8" w:rsidRPr="00F21432" w:rsidRDefault="00D744D8" w:rsidP="00E5394D">
            <w:pPr>
              <w:spacing w:after="160"/>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3.2.1. Розвиток громадського транспорту та інфраструктури</w:t>
            </w:r>
          </w:p>
        </w:tc>
      </w:tr>
      <w:tr w:rsidR="00D744D8" w:rsidRPr="00F21432" w14:paraId="48D2A725" w14:textId="77777777" w:rsidTr="0022737A">
        <w:trPr>
          <w:trHeight w:val="1615"/>
        </w:trPr>
        <w:tc>
          <w:tcPr>
            <w:tcW w:w="3964" w:type="dxa"/>
            <w:hideMark/>
          </w:tcPr>
          <w:p w14:paraId="713909D2" w14:textId="77777777" w:rsidR="00D744D8" w:rsidRPr="00F21432" w:rsidRDefault="00D744D8" w:rsidP="00E5394D">
            <w:pPr>
              <w:spacing w:after="160"/>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 xml:space="preserve">3.3. Підвищення рівня безпеки  дорожнього руху, забезпечення </w:t>
            </w:r>
            <w:proofErr w:type="spellStart"/>
            <w:r w:rsidRPr="00F21432">
              <w:rPr>
                <w:rFonts w:ascii="Times New Roman" w:hAnsi="Times New Roman" w:cs="Times New Roman"/>
                <w:color w:val="000000" w:themeColor="text1"/>
                <w:sz w:val="28"/>
                <w:szCs w:val="28"/>
                <w:lang w:val="uk-UA"/>
              </w:rPr>
              <w:t>безбар'єрного</w:t>
            </w:r>
            <w:proofErr w:type="spellEnd"/>
            <w:r w:rsidRPr="00F21432">
              <w:rPr>
                <w:rFonts w:ascii="Times New Roman" w:hAnsi="Times New Roman" w:cs="Times New Roman"/>
                <w:color w:val="000000" w:themeColor="text1"/>
                <w:sz w:val="28"/>
                <w:szCs w:val="28"/>
                <w:lang w:val="uk-UA"/>
              </w:rPr>
              <w:t xml:space="preserve"> та безпечного простору для всіх учасників дорожнього руху</w:t>
            </w:r>
          </w:p>
        </w:tc>
        <w:tc>
          <w:tcPr>
            <w:tcW w:w="5664" w:type="dxa"/>
            <w:hideMark/>
          </w:tcPr>
          <w:p w14:paraId="343AA4D7" w14:textId="77777777" w:rsidR="00D744D8" w:rsidRPr="00F21432" w:rsidRDefault="00D744D8" w:rsidP="00E5394D">
            <w:pPr>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 xml:space="preserve">3.3.1. Розвиток інфраструктури автомобільних доріг місцевого значення, </w:t>
            </w:r>
            <w:proofErr w:type="spellStart"/>
            <w:r w:rsidRPr="00F21432">
              <w:rPr>
                <w:rFonts w:ascii="Times New Roman" w:hAnsi="Times New Roman" w:cs="Times New Roman"/>
                <w:color w:val="000000" w:themeColor="text1"/>
                <w:sz w:val="28"/>
                <w:szCs w:val="28"/>
                <w:lang w:val="uk-UA"/>
              </w:rPr>
              <w:t>велоінфраструктури</w:t>
            </w:r>
            <w:proofErr w:type="spellEnd"/>
            <w:r w:rsidRPr="00F21432">
              <w:rPr>
                <w:rFonts w:ascii="Times New Roman" w:hAnsi="Times New Roman" w:cs="Times New Roman"/>
                <w:color w:val="000000" w:themeColor="text1"/>
                <w:sz w:val="28"/>
                <w:szCs w:val="28"/>
                <w:lang w:val="uk-UA"/>
              </w:rPr>
              <w:t xml:space="preserve"> та пішохідної інфраструктури </w:t>
            </w:r>
          </w:p>
        </w:tc>
      </w:tr>
      <w:tr w:rsidR="00D744D8" w:rsidRPr="00A91E9C" w14:paraId="272A8C93" w14:textId="77777777" w:rsidTr="00E5394D">
        <w:trPr>
          <w:trHeight w:val="697"/>
        </w:trPr>
        <w:tc>
          <w:tcPr>
            <w:tcW w:w="3964" w:type="dxa"/>
            <w:hideMark/>
          </w:tcPr>
          <w:p w14:paraId="54630484" w14:textId="77777777" w:rsidR="00D744D8" w:rsidRPr="00F21432" w:rsidRDefault="00D744D8" w:rsidP="00E5394D">
            <w:pPr>
              <w:spacing w:after="160"/>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 xml:space="preserve">3.4. Створення безперешкодного середовища для всіх суспільних груп, забезпечення рівних можливостей кожній та кожному реалізовувати свої права, отримувати послуги на рівні з іншими </w:t>
            </w:r>
          </w:p>
        </w:tc>
        <w:tc>
          <w:tcPr>
            <w:tcW w:w="5664" w:type="dxa"/>
            <w:hideMark/>
          </w:tcPr>
          <w:p w14:paraId="75B12021" w14:textId="77777777" w:rsidR="00D744D8" w:rsidRPr="00F21432" w:rsidRDefault="00D744D8" w:rsidP="00E5394D">
            <w:pPr>
              <w:spacing w:after="160"/>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3.4.1. Забезпечення доступності фізичної, інформаційної та цифрової інфраструктури, участі мешканців у соціально-економічному житті громади</w:t>
            </w:r>
          </w:p>
        </w:tc>
      </w:tr>
      <w:tr w:rsidR="00D744D8" w:rsidRPr="00A91E9C" w14:paraId="2F3FDF5A" w14:textId="77777777" w:rsidTr="0022737A">
        <w:trPr>
          <w:trHeight w:val="773"/>
        </w:trPr>
        <w:tc>
          <w:tcPr>
            <w:tcW w:w="3964" w:type="dxa"/>
            <w:hideMark/>
          </w:tcPr>
          <w:p w14:paraId="265F9D2D" w14:textId="77777777" w:rsidR="00D744D8" w:rsidRPr="00F21432" w:rsidRDefault="00D744D8" w:rsidP="00E5394D">
            <w:pPr>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3.5. Створення фонду муніципального (соціального) житла</w:t>
            </w:r>
          </w:p>
        </w:tc>
        <w:tc>
          <w:tcPr>
            <w:tcW w:w="5664" w:type="dxa"/>
            <w:hideMark/>
          </w:tcPr>
          <w:p w14:paraId="3D1D7C8C" w14:textId="77777777" w:rsidR="00D744D8" w:rsidRPr="00F21432" w:rsidRDefault="00D744D8" w:rsidP="00E5394D">
            <w:pPr>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3.5.1. Забезпечення житлом внутрішньо переміщених осіб, ветеранів війни, членів сімей загиблих (померлих) Захисників та Захисниць України, осіб, щодо яких встановлено факт позбавлення особистої свободи внаслідок збройної агресії проти України, осіб за професійною ознакою та інших вразливих груп населення</w:t>
            </w:r>
          </w:p>
        </w:tc>
      </w:tr>
      <w:tr w:rsidR="00D744D8" w:rsidRPr="00F21432" w14:paraId="0623D373" w14:textId="77777777" w:rsidTr="00E5394D">
        <w:trPr>
          <w:trHeight w:val="1400"/>
        </w:trPr>
        <w:tc>
          <w:tcPr>
            <w:tcW w:w="3964" w:type="dxa"/>
            <w:hideMark/>
          </w:tcPr>
          <w:p w14:paraId="40684707" w14:textId="77777777" w:rsidR="00D744D8" w:rsidRPr="00F21432" w:rsidRDefault="00D744D8" w:rsidP="00E5394D">
            <w:pPr>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3.6. Поліпшення умов проживання мешканців в багатоквартирних житлових будинках</w:t>
            </w:r>
          </w:p>
        </w:tc>
        <w:tc>
          <w:tcPr>
            <w:tcW w:w="5664" w:type="dxa"/>
            <w:hideMark/>
          </w:tcPr>
          <w:p w14:paraId="7B79AE62" w14:textId="77777777" w:rsidR="00D744D8" w:rsidRPr="00F21432" w:rsidRDefault="00D744D8" w:rsidP="00E5394D">
            <w:pPr>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3.6.1. Покращення експлуатаційних показників житлових будинків, ліфтів, стану дорожнього покриття прибудинкових та внутрішньо-квартальних територій</w:t>
            </w:r>
          </w:p>
        </w:tc>
      </w:tr>
      <w:tr w:rsidR="00D744D8" w:rsidRPr="00A91E9C" w14:paraId="45B7BABA" w14:textId="77777777" w:rsidTr="00E5394D">
        <w:trPr>
          <w:trHeight w:val="1703"/>
        </w:trPr>
        <w:tc>
          <w:tcPr>
            <w:tcW w:w="3964" w:type="dxa"/>
            <w:hideMark/>
          </w:tcPr>
          <w:p w14:paraId="2773A158" w14:textId="77777777" w:rsidR="00D744D8" w:rsidRPr="00F21432" w:rsidRDefault="00D744D8" w:rsidP="00E5394D">
            <w:pPr>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 xml:space="preserve">3.7. Розвиток інфраструктури публічних просторів на території громади з урахуванням принципів </w:t>
            </w:r>
            <w:proofErr w:type="spellStart"/>
            <w:r w:rsidRPr="00F21432">
              <w:rPr>
                <w:rFonts w:ascii="Times New Roman" w:hAnsi="Times New Roman" w:cs="Times New Roman"/>
                <w:color w:val="000000" w:themeColor="text1"/>
                <w:sz w:val="28"/>
                <w:szCs w:val="28"/>
                <w:lang w:val="uk-UA"/>
              </w:rPr>
              <w:t>інклюзивності</w:t>
            </w:r>
            <w:proofErr w:type="spellEnd"/>
          </w:p>
        </w:tc>
        <w:tc>
          <w:tcPr>
            <w:tcW w:w="5664" w:type="dxa"/>
            <w:hideMark/>
          </w:tcPr>
          <w:p w14:paraId="1A017A26" w14:textId="77777777" w:rsidR="00D744D8" w:rsidRPr="00F21432" w:rsidRDefault="00D744D8" w:rsidP="00E5394D">
            <w:pPr>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 xml:space="preserve">3.7.1. Створення сучасних, багатофункціональних, доступних громадських просторів та зон відпочинку, що відповідають вимогам фізичної </w:t>
            </w:r>
            <w:proofErr w:type="spellStart"/>
            <w:r w:rsidRPr="00F21432">
              <w:rPr>
                <w:rFonts w:ascii="Times New Roman" w:hAnsi="Times New Roman" w:cs="Times New Roman"/>
                <w:color w:val="000000" w:themeColor="text1"/>
                <w:sz w:val="28"/>
                <w:szCs w:val="28"/>
                <w:lang w:val="uk-UA"/>
              </w:rPr>
              <w:t>безбар'єрності</w:t>
            </w:r>
            <w:proofErr w:type="spellEnd"/>
          </w:p>
        </w:tc>
      </w:tr>
      <w:tr w:rsidR="00F21432" w:rsidRPr="00F21432" w14:paraId="643B13AC" w14:textId="77777777" w:rsidTr="00F21432">
        <w:trPr>
          <w:trHeight w:val="843"/>
        </w:trPr>
        <w:tc>
          <w:tcPr>
            <w:tcW w:w="3964" w:type="dxa"/>
          </w:tcPr>
          <w:p w14:paraId="63F084C9" w14:textId="77777777" w:rsidR="00F21432" w:rsidRPr="00F21432" w:rsidRDefault="00F21432" w:rsidP="00E5394D">
            <w:pPr>
              <w:rPr>
                <w:rFonts w:ascii="Times New Roman" w:hAnsi="Times New Roman" w:cs="Times New Roman"/>
                <w:color w:val="000000" w:themeColor="text1"/>
                <w:sz w:val="28"/>
                <w:szCs w:val="28"/>
                <w:lang w:val="uk-UA"/>
              </w:rPr>
            </w:pPr>
          </w:p>
        </w:tc>
        <w:tc>
          <w:tcPr>
            <w:tcW w:w="5664" w:type="dxa"/>
          </w:tcPr>
          <w:p w14:paraId="1D2309C9" w14:textId="2DA6E473" w:rsidR="00F21432" w:rsidRPr="00F21432" w:rsidRDefault="00F21432" w:rsidP="00E5394D">
            <w:pPr>
              <w:rPr>
                <w:rFonts w:ascii="Times New Roman" w:hAnsi="Times New Roman" w:cs="Times New Roman"/>
                <w:color w:val="000000" w:themeColor="text1"/>
                <w:sz w:val="28"/>
                <w:szCs w:val="28"/>
                <w:lang w:val="uk-UA"/>
              </w:rPr>
            </w:pPr>
            <w:r w:rsidRPr="00F21432">
              <w:rPr>
                <w:rFonts w:ascii="Times New Roman" w:hAnsi="Times New Roman" w:cs="Times New Roman"/>
                <w:color w:val="000000" w:themeColor="text1"/>
                <w:sz w:val="28"/>
                <w:szCs w:val="28"/>
                <w:lang w:val="uk-UA"/>
              </w:rPr>
              <w:t>3.7.2. Облаштування територій для забезпечення надання ритуальних послуг</w:t>
            </w:r>
          </w:p>
        </w:tc>
      </w:tr>
    </w:tbl>
    <w:p w14:paraId="5DD8F871" w14:textId="678117CD" w:rsidR="00D744D8" w:rsidRPr="00DA1492" w:rsidRDefault="003D2F99" w:rsidP="0065281A">
      <w:pPr>
        <w:spacing w:after="0" w:line="240" w:lineRule="auto"/>
        <w:jc w:val="both"/>
        <w:rPr>
          <w:rFonts w:ascii="Times New Roman" w:hAnsi="Times New Roman" w:cs="Times New Roman"/>
          <w:b/>
          <w:bCs/>
          <w:sz w:val="28"/>
          <w:szCs w:val="28"/>
          <w:lang w:val="uk-UA"/>
        </w:rPr>
      </w:pPr>
      <w:r>
        <w:rPr>
          <w:rFonts w:ascii="Times New Roman" w:hAnsi="Times New Roman" w:cs="Times New Roman"/>
          <w:b/>
          <w:bCs/>
          <w:sz w:val="28"/>
          <w:szCs w:val="28"/>
          <w:lang w:val="uk-UA"/>
        </w:rPr>
        <w:lastRenderedPageBreak/>
        <w:t>РОЗДІЛ 6. МОНІТОРИНГ РЕАЛІЗАЦІЇ СТРАТЕГІЇ ТА ПЛАНУ ЗАХОДІВ З ЇЇ РЕАЛІЗАЦІЇ</w:t>
      </w:r>
    </w:p>
    <w:p w14:paraId="328096D8" w14:textId="0B832377" w:rsidR="007A002A" w:rsidRDefault="003669C9" w:rsidP="007A002A">
      <w:pPr>
        <w:spacing w:after="0" w:line="240" w:lineRule="auto"/>
        <w:ind w:firstLine="709"/>
        <w:jc w:val="both"/>
        <w:rPr>
          <w:rFonts w:ascii="Times New Roman" w:hAnsi="Times New Roman" w:cs="Times New Roman"/>
          <w:color w:val="000000" w:themeColor="text1"/>
          <w:sz w:val="28"/>
          <w:szCs w:val="28"/>
          <w:lang w:val="uk-UA"/>
        </w:rPr>
      </w:pPr>
      <w:r w:rsidRPr="003669C9">
        <w:rPr>
          <w:rFonts w:ascii="Times New Roman" w:hAnsi="Times New Roman" w:cs="Times New Roman"/>
          <w:color w:val="000000" w:themeColor="text1"/>
          <w:sz w:val="28"/>
          <w:szCs w:val="28"/>
          <w:lang w:val="uk-UA"/>
        </w:rPr>
        <w:t xml:space="preserve">Моніторинг Стратегії здійснюється </w:t>
      </w:r>
      <w:r w:rsidR="00FC2483">
        <w:rPr>
          <w:rFonts w:ascii="Times New Roman" w:hAnsi="Times New Roman" w:cs="Times New Roman"/>
          <w:color w:val="000000" w:themeColor="text1"/>
          <w:sz w:val="28"/>
          <w:szCs w:val="28"/>
          <w:lang w:val="uk-UA"/>
        </w:rPr>
        <w:t xml:space="preserve">щороку шляхом порівняння базових та фактичних значень показників та відображається у звіті, що оприлюднюється на офіційному </w:t>
      </w:r>
      <w:proofErr w:type="spellStart"/>
      <w:r w:rsidR="00FC2483">
        <w:rPr>
          <w:rFonts w:ascii="Times New Roman" w:hAnsi="Times New Roman" w:cs="Times New Roman"/>
          <w:color w:val="000000" w:themeColor="text1"/>
          <w:sz w:val="28"/>
          <w:szCs w:val="28"/>
          <w:lang w:val="uk-UA"/>
        </w:rPr>
        <w:t>вебсайті</w:t>
      </w:r>
      <w:proofErr w:type="spellEnd"/>
      <w:r w:rsidR="00FC2483">
        <w:rPr>
          <w:rFonts w:ascii="Times New Roman" w:hAnsi="Times New Roman" w:cs="Times New Roman"/>
          <w:color w:val="000000" w:themeColor="text1"/>
          <w:sz w:val="28"/>
          <w:szCs w:val="28"/>
          <w:lang w:val="uk-UA"/>
        </w:rPr>
        <w:t xml:space="preserve"> Житомирської міської ради. </w:t>
      </w:r>
    </w:p>
    <w:p w14:paraId="74201EE0" w14:textId="5E4FD012" w:rsidR="005F4DEA" w:rsidRPr="003669C9" w:rsidRDefault="005F4DEA" w:rsidP="007A002A">
      <w:pPr>
        <w:spacing w:after="0" w:line="240" w:lineRule="auto"/>
        <w:ind w:firstLine="709"/>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Моніторинг Плану заходів реалізації Стратегії відбувається двічі на рік на основі відстеження виконання визначених індикаторів оцінки результативності.</w:t>
      </w:r>
    </w:p>
    <w:p w14:paraId="0A27A2D4" w14:textId="2FFE5A2F" w:rsidR="007A002A" w:rsidRPr="00946311" w:rsidRDefault="00A5576F" w:rsidP="00841645">
      <w:pPr>
        <w:spacing w:after="0" w:line="240" w:lineRule="auto"/>
        <w:ind w:firstLine="709"/>
        <w:jc w:val="both"/>
        <w:rPr>
          <w:rFonts w:ascii="Times New Roman" w:hAnsi="Times New Roman" w:cs="Times New Roman"/>
          <w:color w:val="000000" w:themeColor="text1"/>
          <w:sz w:val="28"/>
          <w:szCs w:val="28"/>
          <w:lang w:val="uk-UA"/>
        </w:rPr>
      </w:pPr>
      <w:r w:rsidRPr="00946311">
        <w:rPr>
          <w:rFonts w:ascii="Times New Roman" w:hAnsi="Times New Roman" w:cs="Times New Roman"/>
          <w:color w:val="000000" w:themeColor="text1"/>
          <w:sz w:val="28"/>
          <w:szCs w:val="28"/>
          <w:lang w:val="uk-UA"/>
        </w:rPr>
        <w:t xml:space="preserve">Звіти про моніторинг подаються в термін не пізніше одного місяця після закінчення звітного періоду на розгляд </w:t>
      </w:r>
      <w:r w:rsidR="00946311" w:rsidRPr="00946311">
        <w:rPr>
          <w:rFonts w:ascii="Times New Roman" w:hAnsi="Times New Roman" w:cs="Times New Roman"/>
          <w:color w:val="000000" w:themeColor="text1"/>
          <w:sz w:val="28"/>
          <w:szCs w:val="28"/>
          <w:lang w:val="uk-UA"/>
        </w:rPr>
        <w:t xml:space="preserve">Житомирської міської </w:t>
      </w:r>
      <w:r w:rsidRPr="00946311">
        <w:rPr>
          <w:rFonts w:ascii="Times New Roman" w:hAnsi="Times New Roman" w:cs="Times New Roman"/>
          <w:color w:val="000000" w:themeColor="text1"/>
          <w:sz w:val="28"/>
          <w:szCs w:val="28"/>
          <w:lang w:val="uk-UA"/>
        </w:rPr>
        <w:t>ради.</w:t>
      </w:r>
    </w:p>
    <w:p w14:paraId="30B16FEB" w14:textId="4C3B6EC5" w:rsidR="00841645" w:rsidRPr="00946311" w:rsidRDefault="00841645" w:rsidP="0076544D">
      <w:pPr>
        <w:widowControl w:val="0"/>
        <w:spacing w:after="0" w:line="240" w:lineRule="auto"/>
        <w:ind w:firstLine="709"/>
        <w:jc w:val="both"/>
        <w:rPr>
          <w:rFonts w:ascii="Times New Roman" w:hAnsi="Times New Roman" w:cs="Times New Roman"/>
          <w:color w:val="000000" w:themeColor="text1"/>
          <w:sz w:val="28"/>
          <w:szCs w:val="28"/>
          <w:lang w:val="uk-UA"/>
        </w:rPr>
      </w:pPr>
      <w:r w:rsidRPr="00946311">
        <w:rPr>
          <w:rFonts w:ascii="Times New Roman" w:hAnsi="Times New Roman" w:cs="Times New Roman"/>
          <w:color w:val="000000" w:themeColor="text1"/>
          <w:sz w:val="28"/>
          <w:szCs w:val="28"/>
          <w:lang w:val="uk-UA"/>
        </w:rPr>
        <w:t>Оцінювання реалізації Стратегії та Плану заходів її реалізації проводиться після завершення строку їх реалізації на основі даних звітів проведеного моніторингу та є необхідним етапом для отримання інформації стосовно досягнення очікуваних результатів, їх впливу на стан соціально-економічного та екологічно-збалансованого розвитку громади та інформації щодо сталості змін з метою прийняття необхідних управлінських рішень та коригувань.</w:t>
      </w:r>
    </w:p>
    <w:p w14:paraId="1F155A5A" w14:textId="702968A3" w:rsidR="00BA5112" w:rsidRPr="00946311" w:rsidRDefault="00384305" w:rsidP="00841645">
      <w:pPr>
        <w:spacing w:after="0" w:line="240" w:lineRule="auto"/>
        <w:ind w:firstLine="709"/>
        <w:jc w:val="both"/>
        <w:rPr>
          <w:rFonts w:ascii="Times New Roman" w:hAnsi="Times New Roman" w:cs="Times New Roman"/>
          <w:color w:val="000000" w:themeColor="text1"/>
          <w:sz w:val="28"/>
          <w:szCs w:val="28"/>
          <w:lang w:val="uk-UA"/>
        </w:rPr>
      </w:pPr>
      <w:r w:rsidRPr="00946311">
        <w:rPr>
          <w:rFonts w:ascii="Times New Roman" w:hAnsi="Times New Roman" w:cs="Times New Roman"/>
          <w:color w:val="000000" w:themeColor="text1"/>
          <w:sz w:val="28"/>
          <w:szCs w:val="28"/>
          <w:lang w:val="uk-UA"/>
        </w:rPr>
        <w:t>На основі здійсненого оцінювання складається заключний звіт, що містить результативні порівняння фактичних та цільових значень показників; досягнення запланованих цілей; задоволення потреб різних груп заінтересованих осіб; наявних незапланованих змін та впливів; діяльності, що призвела до змін, зокрема незапланованих; ефективності механізмів реалізації, ресурсних витрат, стійкості результатів Стратегії.</w:t>
      </w:r>
    </w:p>
    <w:p w14:paraId="7FA03B68" w14:textId="02B32755" w:rsidR="00FE0ABF" w:rsidRPr="00946311" w:rsidRDefault="00FE0ABF" w:rsidP="00841645">
      <w:pPr>
        <w:spacing w:after="0" w:line="240" w:lineRule="auto"/>
        <w:ind w:firstLine="709"/>
        <w:jc w:val="both"/>
        <w:rPr>
          <w:rFonts w:ascii="Times New Roman" w:hAnsi="Times New Roman" w:cs="Times New Roman"/>
          <w:color w:val="000000" w:themeColor="text1"/>
          <w:sz w:val="28"/>
          <w:szCs w:val="28"/>
          <w:lang w:val="uk-UA"/>
        </w:rPr>
      </w:pPr>
      <w:r w:rsidRPr="00946311">
        <w:rPr>
          <w:rFonts w:ascii="Times New Roman" w:hAnsi="Times New Roman" w:cs="Times New Roman"/>
          <w:color w:val="000000" w:themeColor="text1"/>
          <w:sz w:val="28"/>
          <w:szCs w:val="28"/>
          <w:lang w:val="uk-UA"/>
        </w:rPr>
        <w:t xml:space="preserve">Заключний звіт щодо оцінювання реалізації Стратегії та Плану заходів не пізніше трьох місяців після закінчення звітного періоду подаються на розгляд </w:t>
      </w:r>
      <w:r w:rsidR="00946311" w:rsidRPr="00946311">
        <w:rPr>
          <w:rFonts w:ascii="Times New Roman" w:hAnsi="Times New Roman" w:cs="Times New Roman"/>
          <w:color w:val="000000" w:themeColor="text1"/>
          <w:sz w:val="28"/>
          <w:szCs w:val="28"/>
          <w:lang w:val="uk-UA"/>
        </w:rPr>
        <w:t>Житомирської міської</w:t>
      </w:r>
      <w:r w:rsidRPr="00946311">
        <w:rPr>
          <w:rFonts w:ascii="Times New Roman" w:hAnsi="Times New Roman" w:cs="Times New Roman"/>
          <w:color w:val="000000" w:themeColor="text1"/>
          <w:sz w:val="28"/>
          <w:szCs w:val="28"/>
          <w:lang w:val="uk-UA"/>
        </w:rPr>
        <w:t xml:space="preserve"> ради та оприлюднюються на офіційному </w:t>
      </w:r>
      <w:proofErr w:type="spellStart"/>
      <w:r w:rsidRPr="00946311">
        <w:rPr>
          <w:rFonts w:ascii="Times New Roman" w:hAnsi="Times New Roman" w:cs="Times New Roman"/>
          <w:color w:val="000000" w:themeColor="text1"/>
          <w:sz w:val="28"/>
          <w:szCs w:val="28"/>
          <w:lang w:val="uk-UA"/>
        </w:rPr>
        <w:t>вебсайті</w:t>
      </w:r>
      <w:proofErr w:type="spellEnd"/>
      <w:r w:rsidRPr="00946311">
        <w:rPr>
          <w:rFonts w:ascii="Times New Roman" w:hAnsi="Times New Roman" w:cs="Times New Roman"/>
          <w:color w:val="000000" w:themeColor="text1"/>
          <w:sz w:val="28"/>
          <w:szCs w:val="28"/>
          <w:lang w:val="uk-UA"/>
        </w:rPr>
        <w:t xml:space="preserve"> громади. </w:t>
      </w:r>
    </w:p>
    <w:p w14:paraId="79633EED" w14:textId="50E84D67" w:rsidR="007A002A" w:rsidRDefault="007A002A" w:rsidP="00841645">
      <w:pPr>
        <w:widowControl w:val="0"/>
        <w:spacing w:after="0" w:line="240" w:lineRule="auto"/>
        <w:jc w:val="both"/>
        <w:rPr>
          <w:rFonts w:ascii="Times New Roman" w:hAnsi="Times New Roman" w:cs="Times New Roman"/>
          <w:color w:val="000000" w:themeColor="text1"/>
          <w:sz w:val="28"/>
          <w:szCs w:val="28"/>
          <w:lang w:val="uk-UA"/>
        </w:rPr>
      </w:pPr>
    </w:p>
    <w:p w14:paraId="4C0A4077" w14:textId="18AFCAE8" w:rsidR="009345BF" w:rsidRPr="00C55936" w:rsidRDefault="009345BF" w:rsidP="009345BF">
      <w:pPr>
        <w:spacing w:after="0" w:line="240" w:lineRule="auto"/>
        <w:ind w:firstLine="709"/>
        <w:jc w:val="both"/>
        <w:rPr>
          <w:rFonts w:ascii="Times New Roman" w:hAnsi="Times New Roman" w:cs="Times New Roman"/>
          <w:color w:val="000000" w:themeColor="text1"/>
          <w:sz w:val="28"/>
          <w:szCs w:val="28"/>
          <w:lang w:val="uk-UA"/>
        </w:rPr>
      </w:pPr>
      <w:r w:rsidRPr="00C55936">
        <w:rPr>
          <w:rFonts w:ascii="Times New Roman" w:hAnsi="Times New Roman" w:cs="Times New Roman"/>
          <w:color w:val="000000" w:themeColor="text1"/>
          <w:sz w:val="28"/>
          <w:szCs w:val="28"/>
          <w:lang w:val="uk-UA"/>
        </w:rPr>
        <w:t>При розробці Стратегії враховано положення Національного плану управління відходами до 2033 року, Водної стратегії України на період до</w:t>
      </w:r>
      <w:r w:rsidR="00297D10" w:rsidRPr="00C55936">
        <w:rPr>
          <w:rFonts w:ascii="Times New Roman" w:hAnsi="Times New Roman" w:cs="Times New Roman"/>
          <w:color w:val="000000" w:themeColor="text1"/>
          <w:sz w:val="28"/>
          <w:szCs w:val="28"/>
          <w:lang w:val="uk-UA"/>
        </w:rPr>
        <w:t> </w:t>
      </w:r>
      <w:r w:rsidRPr="00C55936">
        <w:rPr>
          <w:rFonts w:ascii="Times New Roman" w:hAnsi="Times New Roman" w:cs="Times New Roman"/>
          <w:color w:val="000000" w:themeColor="text1"/>
          <w:sz w:val="28"/>
          <w:szCs w:val="28"/>
          <w:lang w:val="uk-UA"/>
        </w:rPr>
        <w:t>2050</w:t>
      </w:r>
      <w:r w:rsidR="00297D10" w:rsidRPr="00C55936">
        <w:rPr>
          <w:rFonts w:ascii="Times New Roman" w:hAnsi="Times New Roman" w:cs="Times New Roman"/>
          <w:color w:val="000000" w:themeColor="text1"/>
          <w:sz w:val="28"/>
          <w:szCs w:val="28"/>
          <w:lang w:val="uk-UA"/>
        </w:rPr>
        <w:t> </w:t>
      </w:r>
      <w:r w:rsidRPr="00C55936">
        <w:rPr>
          <w:rFonts w:ascii="Times New Roman" w:hAnsi="Times New Roman" w:cs="Times New Roman"/>
          <w:color w:val="000000" w:themeColor="text1"/>
          <w:sz w:val="28"/>
          <w:szCs w:val="28"/>
          <w:lang w:val="uk-UA"/>
        </w:rPr>
        <w:t>року, Державної стратегії управління лісами України до 2035 року, Операційного плану заходів з реалізації у 2024-2026 роках Стратегії формування та реалізації державної політики у сфері зміни клімату на період до 2030 року</w:t>
      </w:r>
      <w:r w:rsidR="00E37A16" w:rsidRPr="00C55936">
        <w:rPr>
          <w:rFonts w:ascii="Times New Roman" w:hAnsi="Times New Roman" w:cs="Times New Roman"/>
          <w:color w:val="000000" w:themeColor="text1"/>
          <w:sz w:val="28"/>
          <w:szCs w:val="28"/>
          <w:lang w:val="uk-UA"/>
        </w:rPr>
        <w:t xml:space="preserve">, </w:t>
      </w:r>
      <w:proofErr w:type="spellStart"/>
      <w:r w:rsidR="00E37A16" w:rsidRPr="00C55936">
        <w:rPr>
          <w:rFonts w:ascii="Times New Roman" w:hAnsi="Times New Roman" w:cs="Times New Roman"/>
          <w:color w:val="000000" w:themeColor="text1"/>
          <w:sz w:val="28"/>
          <w:szCs w:val="28"/>
          <w:lang w:val="uk-UA"/>
        </w:rPr>
        <w:t>проєкту</w:t>
      </w:r>
      <w:proofErr w:type="spellEnd"/>
      <w:r w:rsidR="00E37A16" w:rsidRPr="00C55936">
        <w:rPr>
          <w:rFonts w:ascii="Times New Roman" w:hAnsi="Times New Roman" w:cs="Times New Roman"/>
          <w:color w:val="000000" w:themeColor="text1"/>
          <w:sz w:val="28"/>
          <w:szCs w:val="28"/>
          <w:lang w:val="uk-UA"/>
        </w:rPr>
        <w:t xml:space="preserve"> Екологічної стратегії Житомирської міської територіальної громади до 2050 року.</w:t>
      </w:r>
    </w:p>
    <w:p w14:paraId="2B07F5EE" w14:textId="3FCD5B7D" w:rsidR="00E37A16" w:rsidRPr="00A91E9C" w:rsidRDefault="006F6FD8" w:rsidP="009345BF">
      <w:pPr>
        <w:spacing w:after="0" w:line="240" w:lineRule="auto"/>
        <w:ind w:firstLine="709"/>
        <w:jc w:val="both"/>
        <w:rPr>
          <w:rFonts w:ascii="Times New Roman" w:hAnsi="Times New Roman" w:cs="Times New Roman"/>
          <w:color w:val="000000" w:themeColor="text1"/>
          <w:sz w:val="28"/>
          <w:szCs w:val="28"/>
          <w:lang w:val="uk-UA"/>
        </w:rPr>
      </w:pPr>
      <w:r w:rsidRPr="00A91E9C">
        <w:rPr>
          <w:rFonts w:ascii="Times New Roman" w:hAnsi="Times New Roman" w:cs="Times New Roman"/>
          <w:color w:val="000000" w:themeColor="text1"/>
          <w:sz w:val="28"/>
          <w:szCs w:val="28"/>
          <w:lang w:val="uk-UA"/>
        </w:rPr>
        <w:t>Звіт про стратегічну екологічну оцінку Екологічної стратегії Житомирської міської територіальної громади до 2050 року розроблено ТОВ «</w:t>
      </w:r>
      <w:proofErr w:type="spellStart"/>
      <w:r w:rsidRPr="00A91E9C">
        <w:rPr>
          <w:rFonts w:ascii="Times New Roman" w:hAnsi="Times New Roman" w:cs="Times New Roman"/>
          <w:color w:val="000000" w:themeColor="text1"/>
          <w:sz w:val="28"/>
          <w:szCs w:val="28"/>
          <w:lang w:val="uk-UA"/>
        </w:rPr>
        <w:t>УкрЕкоПромПроект</w:t>
      </w:r>
      <w:proofErr w:type="spellEnd"/>
      <w:r w:rsidRPr="00A91E9C">
        <w:rPr>
          <w:rFonts w:ascii="Times New Roman" w:hAnsi="Times New Roman" w:cs="Times New Roman"/>
          <w:color w:val="000000" w:themeColor="text1"/>
          <w:sz w:val="28"/>
          <w:szCs w:val="28"/>
          <w:lang w:val="uk-UA"/>
        </w:rPr>
        <w:t xml:space="preserve">» </w:t>
      </w:r>
      <w:r w:rsidR="00A91E9C" w:rsidRPr="00A91E9C">
        <w:rPr>
          <w:rFonts w:ascii="Times New Roman" w:hAnsi="Times New Roman" w:cs="Times New Roman"/>
          <w:color w:val="000000" w:themeColor="text1"/>
          <w:sz w:val="28"/>
          <w:szCs w:val="28"/>
          <w:lang w:val="uk-UA"/>
        </w:rPr>
        <w:t>та</w:t>
      </w:r>
      <w:r w:rsidRPr="00A91E9C">
        <w:rPr>
          <w:rFonts w:ascii="Times New Roman" w:hAnsi="Times New Roman" w:cs="Times New Roman"/>
          <w:color w:val="000000" w:themeColor="text1"/>
          <w:sz w:val="28"/>
          <w:szCs w:val="28"/>
          <w:lang w:val="uk-UA"/>
        </w:rPr>
        <w:t xml:space="preserve"> </w:t>
      </w:r>
      <w:proofErr w:type="spellStart"/>
      <w:r w:rsidRPr="00A91E9C">
        <w:rPr>
          <w:rFonts w:ascii="Times New Roman" w:hAnsi="Times New Roman" w:cs="Times New Roman"/>
          <w:color w:val="000000" w:themeColor="text1"/>
          <w:sz w:val="28"/>
          <w:szCs w:val="28"/>
          <w:lang w:val="uk-UA"/>
        </w:rPr>
        <w:t>внесено</w:t>
      </w:r>
      <w:proofErr w:type="spellEnd"/>
      <w:r w:rsidRPr="00A91E9C">
        <w:rPr>
          <w:rFonts w:ascii="Times New Roman" w:hAnsi="Times New Roman" w:cs="Times New Roman"/>
          <w:color w:val="000000" w:themeColor="text1"/>
          <w:sz w:val="28"/>
          <w:szCs w:val="28"/>
          <w:lang w:val="uk-UA"/>
        </w:rPr>
        <w:t xml:space="preserve"> </w:t>
      </w:r>
      <w:r w:rsidR="00A91E9C" w:rsidRPr="00A91E9C">
        <w:rPr>
          <w:rFonts w:ascii="Times New Roman" w:hAnsi="Times New Roman" w:cs="Times New Roman"/>
          <w:color w:val="000000" w:themeColor="text1"/>
          <w:sz w:val="28"/>
          <w:szCs w:val="28"/>
          <w:lang w:val="uk-UA"/>
        </w:rPr>
        <w:t>до Єдиного реєстру стратегічної екологічної оцінки, справа № 17-10-10424-24.</w:t>
      </w:r>
    </w:p>
    <w:p w14:paraId="7AEE4626" w14:textId="4057E7E0" w:rsidR="008C6524" w:rsidRPr="00A91E9C" w:rsidRDefault="008C6524" w:rsidP="00841645">
      <w:pPr>
        <w:widowControl w:val="0"/>
        <w:spacing w:after="0" w:line="240" w:lineRule="auto"/>
        <w:jc w:val="both"/>
        <w:rPr>
          <w:rFonts w:ascii="Times New Roman" w:hAnsi="Times New Roman" w:cs="Times New Roman"/>
          <w:color w:val="000000" w:themeColor="text1"/>
          <w:sz w:val="28"/>
          <w:szCs w:val="28"/>
          <w:lang w:val="uk-UA"/>
        </w:rPr>
      </w:pPr>
    </w:p>
    <w:sectPr w:rsidR="008C6524" w:rsidRPr="00A91E9C" w:rsidSect="0039487B">
      <w:headerReference w:type="default" r:id="rId50"/>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44CE60" w14:textId="77777777" w:rsidR="000363A5" w:rsidRDefault="000363A5" w:rsidP="001C10F0">
      <w:pPr>
        <w:spacing w:after="0" w:line="240" w:lineRule="auto"/>
      </w:pPr>
      <w:r>
        <w:separator/>
      </w:r>
    </w:p>
  </w:endnote>
  <w:endnote w:type="continuationSeparator" w:id="0">
    <w:p w14:paraId="5C808C16" w14:textId="77777777" w:rsidR="000363A5" w:rsidRDefault="000363A5" w:rsidP="001C10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DejaVu Sans">
    <w:charset w:val="CC"/>
    <w:family w:val="swiss"/>
    <w:pitch w:val="variable"/>
    <w:sig w:usb0="E7002EFF" w:usb1="D200FDFF" w:usb2="0A246029" w:usb3="00000000" w:csb0="000001FF" w:csb1="00000000"/>
  </w:font>
  <w:font w:name="Liberation Serif">
    <w:altName w:val="Cambria"/>
    <w:charset w:val="CC"/>
    <w:family w:val="roman"/>
    <w:pitch w:val="variable"/>
    <w:sig w:usb0="00000000" w:usb1="500078FF" w:usb2="00000021" w:usb3="00000000" w:csb0="000001BF" w:csb1="00000000"/>
  </w:font>
  <w:font w:name="PF DinText Pro">
    <w:altName w:val="Corbel"/>
    <w:charset w:val="CC"/>
    <w:family w:val="auto"/>
    <w:pitch w:val="variable"/>
    <w:sig w:usb0="00000001" w:usb1="5000E0FB" w:usb2="00000000" w:usb3="00000000" w:csb0="0000019F" w:csb1="00000000"/>
  </w:font>
  <w:font w:name="Myriad Pro">
    <w:altName w:val="Arial"/>
    <w:panose1 w:val="00000000000000000000"/>
    <w:charset w:val="00"/>
    <w:family w:val="swiss"/>
    <w:notTrueType/>
    <w:pitch w:val="variable"/>
    <w:sig w:usb0="20000287" w:usb1="00000001" w:usb2="00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altName w:val="Arial"/>
    <w:charset w:val="00"/>
    <w:family w:val="swiss"/>
    <w:pitch w:val="variable"/>
    <w:sig w:usb0="00000001"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DE2313" w14:textId="77777777" w:rsidR="000363A5" w:rsidRDefault="000363A5" w:rsidP="001C10F0">
      <w:pPr>
        <w:spacing w:after="0" w:line="240" w:lineRule="auto"/>
      </w:pPr>
      <w:r>
        <w:separator/>
      </w:r>
    </w:p>
  </w:footnote>
  <w:footnote w:type="continuationSeparator" w:id="0">
    <w:p w14:paraId="1A1A8550" w14:textId="77777777" w:rsidR="000363A5" w:rsidRDefault="000363A5" w:rsidP="001C10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61618114"/>
      <w:docPartObj>
        <w:docPartGallery w:val="Page Numbers (Top of Page)"/>
        <w:docPartUnique/>
      </w:docPartObj>
    </w:sdtPr>
    <w:sdtEndPr/>
    <w:sdtContent>
      <w:p w14:paraId="6992CB09" w14:textId="4921B1D6" w:rsidR="00E37A16" w:rsidRDefault="00E37A16">
        <w:pPr>
          <w:pStyle w:val="ac"/>
          <w:jc w:val="center"/>
        </w:pPr>
        <w:r>
          <w:fldChar w:fldCharType="begin"/>
        </w:r>
        <w:r>
          <w:instrText>PAGE   \* MERGEFORMAT</w:instrText>
        </w:r>
        <w:r>
          <w:fldChar w:fldCharType="separate"/>
        </w:r>
        <w:r>
          <w:t>2</w:t>
        </w:r>
        <w:r>
          <w:fldChar w:fldCharType="end"/>
        </w:r>
      </w:p>
    </w:sdtContent>
  </w:sdt>
  <w:p w14:paraId="5D1646E6" w14:textId="5D48F9E2" w:rsidR="00E37A16" w:rsidRPr="00FC24D9" w:rsidRDefault="00E37A16" w:rsidP="001C10F0">
    <w:pPr>
      <w:pStyle w:val="ac"/>
      <w:jc w:val="right"/>
      <w:rPr>
        <w:sz w:val="28"/>
        <w:szCs w:val="28"/>
        <w:lang w:val="uk-UA"/>
      </w:rPr>
    </w:pPr>
    <w:r w:rsidRPr="00FC24D9">
      <w:rPr>
        <w:sz w:val="28"/>
        <w:szCs w:val="28"/>
        <w:lang w:val="uk-UA"/>
      </w:rPr>
      <w:t>Продовження додатка</w:t>
    </w:r>
    <w:r>
      <w:rPr>
        <w:sz w:val="28"/>
        <w:szCs w:val="28"/>
        <w:lang w:val="uk-UA"/>
      </w:rPr>
      <w:t xml:space="preserve"> 1</w:t>
    </w:r>
  </w:p>
  <w:p w14:paraId="15596A14" w14:textId="77777777" w:rsidR="00E37A16" w:rsidRPr="001C10F0" w:rsidRDefault="00E37A16" w:rsidP="001C10F0">
    <w:pPr>
      <w:pStyle w:val="ac"/>
      <w:jc w:val="right"/>
      <w:rPr>
        <w:sz w:val="16"/>
        <w:szCs w:val="16"/>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6E0E03"/>
    <w:multiLevelType w:val="multilevel"/>
    <w:tmpl w:val="89FA9DB0"/>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8AC5C41"/>
    <w:multiLevelType w:val="multilevel"/>
    <w:tmpl w:val="0C2E7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C44F39"/>
    <w:multiLevelType w:val="multilevel"/>
    <w:tmpl w:val="057472E8"/>
    <w:lvl w:ilvl="0">
      <w:start w:val="1"/>
      <w:numFmt w:val="decimal"/>
      <w:lvlText w:val="%1."/>
      <w:lvlJc w:val="left"/>
      <w:pPr>
        <w:ind w:left="432" w:hanging="432"/>
      </w:pPr>
      <w:rPr>
        <w:rFonts w:hint="default"/>
      </w:rPr>
    </w:lvl>
    <w:lvl w:ilvl="1">
      <w:start w:val="9"/>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181B77F5"/>
    <w:multiLevelType w:val="hybridMultilevel"/>
    <w:tmpl w:val="9A3691A6"/>
    <w:lvl w:ilvl="0" w:tplc="026C237C">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20535ADD"/>
    <w:multiLevelType w:val="multilevel"/>
    <w:tmpl w:val="1604EF9C"/>
    <w:lvl w:ilvl="0">
      <w:start w:val="1"/>
      <w:numFmt w:val="decimal"/>
      <w:lvlText w:val="%1."/>
      <w:lvlJc w:val="left"/>
      <w:pPr>
        <w:ind w:left="432" w:hanging="432"/>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4836B47"/>
    <w:multiLevelType w:val="multilevel"/>
    <w:tmpl w:val="AA5E5FA4"/>
    <w:lvl w:ilvl="0">
      <w:start w:val="1"/>
      <w:numFmt w:val="decimal"/>
      <w:lvlText w:val="%1."/>
      <w:lvlJc w:val="left"/>
      <w:pPr>
        <w:ind w:left="432" w:hanging="432"/>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8935C39"/>
    <w:multiLevelType w:val="multilevel"/>
    <w:tmpl w:val="A6848652"/>
    <w:lvl w:ilvl="0">
      <w:start w:val="1"/>
      <w:numFmt w:val="decimal"/>
      <w:lvlText w:val="%1."/>
      <w:lvlJc w:val="left"/>
      <w:pPr>
        <w:ind w:left="432" w:hanging="432"/>
      </w:pPr>
      <w:rPr>
        <w:rFonts w:hint="default"/>
      </w:rPr>
    </w:lvl>
    <w:lvl w:ilvl="1">
      <w:start w:val="8"/>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35263E1C"/>
    <w:multiLevelType w:val="multilevel"/>
    <w:tmpl w:val="1B68A67E"/>
    <w:lvl w:ilvl="0">
      <w:start w:val="1"/>
      <w:numFmt w:val="decimal"/>
      <w:lvlText w:val="%1."/>
      <w:lvlJc w:val="left"/>
      <w:pPr>
        <w:ind w:left="432" w:hanging="432"/>
      </w:pPr>
      <w:rPr>
        <w:rFonts w:hint="default"/>
      </w:rPr>
    </w:lvl>
    <w:lvl w:ilvl="1">
      <w:start w:val="9"/>
      <w:numFmt w:val="decimal"/>
      <w:lvlText w:val="%1.%2."/>
      <w:lvlJc w:val="left"/>
      <w:pPr>
        <w:ind w:left="1080" w:hanging="720"/>
      </w:pPr>
      <w:rPr>
        <w:rFonts w:hint="default"/>
        <w:b/>
        <w:bCs/>
        <w:color w:val="000000" w:themeColor="text1"/>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406639FE"/>
    <w:multiLevelType w:val="hybridMultilevel"/>
    <w:tmpl w:val="1AC8EA48"/>
    <w:lvl w:ilvl="0" w:tplc="0422000D">
      <w:start w:val="1"/>
      <w:numFmt w:val="bullet"/>
      <w:lvlText w:val=""/>
      <w:lvlJc w:val="left"/>
      <w:pPr>
        <w:ind w:left="720" w:hanging="360"/>
      </w:pPr>
      <w:rPr>
        <w:rFonts w:ascii="Wingdings" w:hAnsi="Wingding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4E18286D"/>
    <w:multiLevelType w:val="hybridMultilevel"/>
    <w:tmpl w:val="2EB2AB96"/>
    <w:lvl w:ilvl="0" w:tplc="0422000D">
      <w:start w:val="1"/>
      <w:numFmt w:val="bullet"/>
      <w:lvlText w:val=""/>
      <w:lvlJc w:val="left"/>
      <w:pPr>
        <w:ind w:left="720" w:hanging="360"/>
      </w:pPr>
      <w:rPr>
        <w:rFonts w:ascii="Wingdings" w:hAnsi="Wingding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50481AFA"/>
    <w:multiLevelType w:val="hybridMultilevel"/>
    <w:tmpl w:val="5C60398C"/>
    <w:lvl w:ilvl="0" w:tplc="9F5041AE">
      <w:start w:val="1"/>
      <w:numFmt w:val="decimal"/>
      <w:lvlText w:val="%1."/>
      <w:lvlJc w:val="righ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577157C8"/>
    <w:multiLevelType w:val="hybridMultilevel"/>
    <w:tmpl w:val="B590039A"/>
    <w:lvl w:ilvl="0" w:tplc="0422000D">
      <w:start w:val="1"/>
      <w:numFmt w:val="bullet"/>
      <w:lvlText w:val=""/>
      <w:lvlJc w:val="left"/>
      <w:pPr>
        <w:ind w:left="720" w:hanging="360"/>
      </w:pPr>
      <w:rPr>
        <w:rFonts w:ascii="Wingdings" w:hAnsi="Wingding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58A62D66"/>
    <w:multiLevelType w:val="hybridMultilevel"/>
    <w:tmpl w:val="C42E92A8"/>
    <w:lvl w:ilvl="0" w:tplc="0422000D">
      <w:start w:val="1"/>
      <w:numFmt w:val="bullet"/>
      <w:lvlText w:val=""/>
      <w:lvlJc w:val="left"/>
      <w:pPr>
        <w:ind w:left="360" w:hanging="360"/>
      </w:pPr>
      <w:rPr>
        <w:rFonts w:ascii="Wingdings" w:hAnsi="Wingding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700416AE"/>
    <w:multiLevelType w:val="multilevel"/>
    <w:tmpl w:val="4B14B6C8"/>
    <w:lvl w:ilvl="0">
      <w:start w:val="1"/>
      <w:numFmt w:val="decimal"/>
      <w:lvlText w:val="%1."/>
      <w:lvlJc w:val="left"/>
      <w:pPr>
        <w:ind w:left="720" w:hanging="360"/>
      </w:pPr>
      <w:rPr>
        <w:rFonts w:hint="default"/>
        <w:b/>
        <w:sz w:val="24"/>
        <w:szCs w:val="24"/>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72D17B6B"/>
    <w:multiLevelType w:val="hybridMultilevel"/>
    <w:tmpl w:val="E00CC6E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79AA3E68"/>
    <w:multiLevelType w:val="multilevel"/>
    <w:tmpl w:val="DCD6AD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DD06271"/>
    <w:multiLevelType w:val="multilevel"/>
    <w:tmpl w:val="A386E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0"/>
  </w:num>
  <w:num w:numId="3">
    <w:abstractNumId w:val="16"/>
  </w:num>
  <w:num w:numId="4">
    <w:abstractNumId w:val="14"/>
  </w:num>
  <w:num w:numId="5">
    <w:abstractNumId w:val="13"/>
  </w:num>
  <w:num w:numId="6">
    <w:abstractNumId w:val="1"/>
  </w:num>
  <w:num w:numId="7">
    <w:abstractNumId w:val="3"/>
  </w:num>
  <w:num w:numId="8">
    <w:abstractNumId w:val="4"/>
  </w:num>
  <w:num w:numId="9">
    <w:abstractNumId w:val="5"/>
  </w:num>
  <w:num w:numId="10">
    <w:abstractNumId w:val="12"/>
  </w:num>
  <w:num w:numId="11">
    <w:abstractNumId w:val="8"/>
  </w:num>
  <w:num w:numId="12">
    <w:abstractNumId w:val="9"/>
  </w:num>
  <w:num w:numId="13">
    <w:abstractNumId w:val="11"/>
  </w:num>
  <w:num w:numId="14">
    <w:abstractNumId w:val="0"/>
  </w:num>
  <w:num w:numId="15">
    <w:abstractNumId w:val="2"/>
  </w:num>
  <w:num w:numId="16">
    <w:abstractNumId w:val="6"/>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7"/>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672C"/>
    <w:rsid w:val="00007557"/>
    <w:rsid w:val="00010E50"/>
    <w:rsid w:val="00013442"/>
    <w:rsid w:val="00015091"/>
    <w:rsid w:val="0001543C"/>
    <w:rsid w:val="000226C0"/>
    <w:rsid w:val="00026ACE"/>
    <w:rsid w:val="00030E8A"/>
    <w:rsid w:val="000350C9"/>
    <w:rsid w:val="000363A5"/>
    <w:rsid w:val="00036EE9"/>
    <w:rsid w:val="000430A6"/>
    <w:rsid w:val="00045190"/>
    <w:rsid w:val="00046B22"/>
    <w:rsid w:val="00050E02"/>
    <w:rsid w:val="00050F86"/>
    <w:rsid w:val="0005353B"/>
    <w:rsid w:val="00054AD7"/>
    <w:rsid w:val="00054BEF"/>
    <w:rsid w:val="0005654D"/>
    <w:rsid w:val="00056D4B"/>
    <w:rsid w:val="000606A9"/>
    <w:rsid w:val="00061004"/>
    <w:rsid w:val="000614FC"/>
    <w:rsid w:val="00062493"/>
    <w:rsid w:val="000641F9"/>
    <w:rsid w:val="00066D36"/>
    <w:rsid w:val="000754A4"/>
    <w:rsid w:val="000803E3"/>
    <w:rsid w:val="00081D92"/>
    <w:rsid w:val="000860B5"/>
    <w:rsid w:val="000A1972"/>
    <w:rsid w:val="000A55A6"/>
    <w:rsid w:val="000B04C4"/>
    <w:rsid w:val="000B2966"/>
    <w:rsid w:val="000B7000"/>
    <w:rsid w:val="000B7926"/>
    <w:rsid w:val="000C2178"/>
    <w:rsid w:val="000C6C5E"/>
    <w:rsid w:val="000C7769"/>
    <w:rsid w:val="000E086C"/>
    <w:rsid w:val="000E2A93"/>
    <w:rsid w:val="000E3869"/>
    <w:rsid w:val="000F3D9E"/>
    <w:rsid w:val="000F74C5"/>
    <w:rsid w:val="001008B0"/>
    <w:rsid w:val="001011E8"/>
    <w:rsid w:val="001030A2"/>
    <w:rsid w:val="00104020"/>
    <w:rsid w:val="0010626D"/>
    <w:rsid w:val="0011066A"/>
    <w:rsid w:val="001116E4"/>
    <w:rsid w:val="0011261A"/>
    <w:rsid w:val="001129D4"/>
    <w:rsid w:val="0011475E"/>
    <w:rsid w:val="00120184"/>
    <w:rsid w:val="00121925"/>
    <w:rsid w:val="001228DE"/>
    <w:rsid w:val="00123814"/>
    <w:rsid w:val="001269F5"/>
    <w:rsid w:val="00134606"/>
    <w:rsid w:val="001419AF"/>
    <w:rsid w:val="00147131"/>
    <w:rsid w:val="001477F1"/>
    <w:rsid w:val="00147AD8"/>
    <w:rsid w:val="00147B54"/>
    <w:rsid w:val="00151D15"/>
    <w:rsid w:val="001601EC"/>
    <w:rsid w:val="00164B43"/>
    <w:rsid w:val="00170D40"/>
    <w:rsid w:val="001750C3"/>
    <w:rsid w:val="001751F9"/>
    <w:rsid w:val="0017532E"/>
    <w:rsid w:val="0017765A"/>
    <w:rsid w:val="00181610"/>
    <w:rsid w:val="00183293"/>
    <w:rsid w:val="00183B7B"/>
    <w:rsid w:val="00186AB1"/>
    <w:rsid w:val="00192779"/>
    <w:rsid w:val="00194DDD"/>
    <w:rsid w:val="00196558"/>
    <w:rsid w:val="00197433"/>
    <w:rsid w:val="00197CBB"/>
    <w:rsid w:val="001A01FD"/>
    <w:rsid w:val="001A09D7"/>
    <w:rsid w:val="001A490B"/>
    <w:rsid w:val="001A672C"/>
    <w:rsid w:val="001B2B10"/>
    <w:rsid w:val="001B3809"/>
    <w:rsid w:val="001C0DA2"/>
    <w:rsid w:val="001C10F0"/>
    <w:rsid w:val="001E11D9"/>
    <w:rsid w:val="001E1317"/>
    <w:rsid w:val="001E17FE"/>
    <w:rsid w:val="001E4080"/>
    <w:rsid w:val="001E4655"/>
    <w:rsid w:val="001E5A12"/>
    <w:rsid w:val="001E6FE6"/>
    <w:rsid w:val="001F1312"/>
    <w:rsid w:val="001F6904"/>
    <w:rsid w:val="001F7845"/>
    <w:rsid w:val="0020623F"/>
    <w:rsid w:val="00214FA5"/>
    <w:rsid w:val="00225E74"/>
    <w:rsid w:val="0022737A"/>
    <w:rsid w:val="00230601"/>
    <w:rsid w:val="0023329D"/>
    <w:rsid w:val="002370AB"/>
    <w:rsid w:val="0023785F"/>
    <w:rsid w:val="002415A7"/>
    <w:rsid w:val="00243681"/>
    <w:rsid w:val="002503AC"/>
    <w:rsid w:val="00250D4F"/>
    <w:rsid w:val="00256957"/>
    <w:rsid w:val="00260991"/>
    <w:rsid w:val="00261121"/>
    <w:rsid w:val="00261A52"/>
    <w:rsid w:val="0026520C"/>
    <w:rsid w:val="00271D29"/>
    <w:rsid w:val="00273C7C"/>
    <w:rsid w:val="00273F14"/>
    <w:rsid w:val="00276E7C"/>
    <w:rsid w:val="002858DE"/>
    <w:rsid w:val="00286CED"/>
    <w:rsid w:val="0029181F"/>
    <w:rsid w:val="00296BB3"/>
    <w:rsid w:val="00297D10"/>
    <w:rsid w:val="002A1286"/>
    <w:rsid w:val="002A1682"/>
    <w:rsid w:val="002A2D38"/>
    <w:rsid w:val="002A623B"/>
    <w:rsid w:val="002A76F7"/>
    <w:rsid w:val="002B4C53"/>
    <w:rsid w:val="002B71A2"/>
    <w:rsid w:val="002C1123"/>
    <w:rsid w:val="002D2FB3"/>
    <w:rsid w:val="002D3129"/>
    <w:rsid w:val="002D672C"/>
    <w:rsid w:val="002E0D1A"/>
    <w:rsid w:val="002E130E"/>
    <w:rsid w:val="002E5B62"/>
    <w:rsid w:val="002E64C5"/>
    <w:rsid w:val="002E68BB"/>
    <w:rsid w:val="002F1540"/>
    <w:rsid w:val="002F2B02"/>
    <w:rsid w:val="00305E79"/>
    <w:rsid w:val="0031004F"/>
    <w:rsid w:val="003101C9"/>
    <w:rsid w:val="003144D2"/>
    <w:rsid w:val="00321874"/>
    <w:rsid w:val="0032547B"/>
    <w:rsid w:val="0033702E"/>
    <w:rsid w:val="00340FE9"/>
    <w:rsid w:val="00341A39"/>
    <w:rsid w:val="00343815"/>
    <w:rsid w:val="00355786"/>
    <w:rsid w:val="00363F01"/>
    <w:rsid w:val="003669C9"/>
    <w:rsid w:val="00371699"/>
    <w:rsid w:val="00371E6B"/>
    <w:rsid w:val="00373D89"/>
    <w:rsid w:val="00384305"/>
    <w:rsid w:val="00386243"/>
    <w:rsid w:val="0038786F"/>
    <w:rsid w:val="00391D95"/>
    <w:rsid w:val="0039487B"/>
    <w:rsid w:val="00394F09"/>
    <w:rsid w:val="003957C2"/>
    <w:rsid w:val="003967C3"/>
    <w:rsid w:val="003A216F"/>
    <w:rsid w:val="003A4C09"/>
    <w:rsid w:val="003A5769"/>
    <w:rsid w:val="003A7D63"/>
    <w:rsid w:val="003B3BCA"/>
    <w:rsid w:val="003B59C8"/>
    <w:rsid w:val="003B7E59"/>
    <w:rsid w:val="003C0F62"/>
    <w:rsid w:val="003C1566"/>
    <w:rsid w:val="003C7615"/>
    <w:rsid w:val="003D2F99"/>
    <w:rsid w:val="003D78E7"/>
    <w:rsid w:val="003E114C"/>
    <w:rsid w:val="003E23EF"/>
    <w:rsid w:val="003E5071"/>
    <w:rsid w:val="003E7AB5"/>
    <w:rsid w:val="003F13CD"/>
    <w:rsid w:val="003F2BEE"/>
    <w:rsid w:val="00401F6F"/>
    <w:rsid w:val="0040229B"/>
    <w:rsid w:val="00402F72"/>
    <w:rsid w:val="00404E77"/>
    <w:rsid w:val="00405230"/>
    <w:rsid w:val="00405331"/>
    <w:rsid w:val="0041427D"/>
    <w:rsid w:val="00422000"/>
    <w:rsid w:val="004312B3"/>
    <w:rsid w:val="00433788"/>
    <w:rsid w:val="00440FC3"/>
    <w:rsid w:val="0044752F"/>
    <w:rsid w:val="00454889"/>
    <w:rsid w:val="00466F9B"/>
    <w:rsid w:val="00467AF9"/>
    <w:rsid w:val="004714CA"/>
    <w:rsid w:val="00480E20"/>
    <w:rsid w:val="004859F4"/>
    <w:rsid w:val="00490886"/>
    <w:rsid w:val="00490FB0"/>
    <w:rsid w:val="004959A4"/>
    <w:rsid w:val="00496A51"/>
    <w:rsid w:val="004A0E72"/>
    <w:rsid w:val="004A36C8"/>
    <w:rsid w:val="004B06B3"/>
    <w:rsid w:val="004B1E00"/>
    <w:rsid w:val="004B3ED5"/>
    <w:rsid w:val="004C6ABB"/>
    <w:rsid w:val="004C6C05"/>
    <w:rsid w:val="004D0704"/>
    <w:rsid w:val="004D2C21"/>
    <w:rsid w:val="004E6FA8"/>
    <w:rsid w:val="004E7760"/>
    <w:rsid w:val="004F20E4"/>
    <w:rsid w:val="004F2781"/>
    <w:rsid w:val="004F2B24"/>
    <w:rsid w:val="004F4C17"/>
    <w:rsid w:val="004F4F80"/>
    <w:rsid w:val="004F6016"/>
    <w:rsid w:val="004F71CD"/>
    <w:rsid w:val="004F7B0A"/>
    <w:rsid w:val="00500337"/>
    <w:rsid w:val="00506B26"/>
    <w:rsid w:val="00506BF4"/>
    <w:rsid w:val="005077E2"/>
    <w:rsid w:val="00514CD2"/>
    <w:rsid w:val="005153E3"/>
    <w:rsid w:val="00516C9F"/>
    <w:rsid w:val="00522763"/>
    <w:rsid w:val="00524097"/>
    <w:rsid w:val="00544C8B"/>
    <w:rsid w:val="0055674E"/>
    <w:rsid w:val="00562139"/>
    <w:rsid w:val="005643B8"/>
    <w:rsid w:val="00571179"/>
    <w:rsid w:val="00573BA2"/>
    <w:rsid w:val="00576C27"/>
    <w:rsid w:val="005804F1"/>
    <w:rsid w:val="00580559"/>
    <w:rsid w:val="00584B63"/>
    <w:rsid w:val="00586F35"/>
    <w:rsid w:val="00594658"/>
    <w:rsid w:val="00594A45"/>
    <w:rsid w:val="00594B68"/>
    <w:rsid w:val="005976B7"/>
    <w:rsid w:val="005A3045"/>
    <w:rsid w:val="005A3589"/>
    <w:rsid w:val="005A4E4C"/>
    <w:rsid w:val="005B11FA"/>
    <w:rsid w:val="005C00C0"/>
    <w:rsid w:val="005C01C4"/>
    <w:rsid w:val="005C05F2"/>
    <w:rsid w:val="005C3D9B"/>
    <w:rsid w:val="005C64D8"/>
    <w:rsid w:val="005D6EB6"/>
    <w:rsid w:val="005E6965"/>
    <w:rsid w:val="005F4996"/>
    <w:rsid w:val="005F4DEA"/>
    <w:rsid w:val="005F5638"/>
    <w:rsid w:val="005F6032"/>
    <w:rsid w:val="00601D29"/>
    <w:rsid w:val="00607310"/>
    <w:rsid w:val="00615D78"/>
    <w:rsid w:val="00625751"/>
    <w:rsid w:val="00630BB8"/>
    <w:rsid w:val="00631DCC"/>
    <w:rsid w:val="00631ECE"/>
    <w:rsid w:val="006372A4"/>
    <w:rsid w:val="0063786C"/>
    <w:rsid w:val="00645309"/>
    <w:rsid w:val="00645F50"/>
    <w:rsid w:val="006464E7"/>
    <w:rsid w:val="00650C2F"/>
    <w:rsid w:val="0065281A"/>
    <w:rsid w:val="00653D3A"/>
    <w:rsid w:val="00657297"/>
    <w:rsid w:val="00662494"/>
    <w:rsid w:val="00670C98"/>
    <w:rsid w:val="006749E8"/>
    <w:rsid w:val="00675689"/>
    <w:rsid w:val="00677261"/>
    <w:rsid w:val="00677B1C"/>
    <w:rsid w:val="006834E0"/>
    <w:rsid w:val="00692DE3"/>
    <w:rsid w:val="006960D7"/>
    <w:rsid w:val="006A1E13"/>
    <w:rsid w:val="006A1EAB"/>
    <w:rsid w:val="006A68A3"/>
    <w:rsid w:val="006B21F4"/>
    <w:rsid w:val="006C35C8"/>
    <w:rsid w:val="006C54CD"/>
    <w:rsid w:val="006C5CB1"/>
    <w:rsid w:val="006C7F75"/>
    <w:rsid w:val="006D26C9"/>
    <w:rsid w:val="006D54C8"/>
    <w:rsid w:val="006D725F"/>
    <w:rsid w:val="006D7E1E"/>
    <w:rsid w:val="006E0451"/>
    <w:rsid w:val="006E5D14"/>
    <w:rsid w:val="006E6281"/>
    <w:rsid w:val="006F0B08"/>
    <w:rsid w:val="006F168D"/>
    <w:rsid w:val="006F4A5E"/>
    <w:rsid w:val="006F6835"/>
    <w:rsid w:val="006F6FD8"/>
    <w:rsid w:val="00710DCE"/>
    <w:rsid w:val="007127F6"/>
    <w:rsid w:val="00716F2C"/>
    <w:rsid w:val="007222E6"/>
    <w:rsid w:val="007227EF"/>
    <w:rsid w:val="00735EF2"/>
    <w:rsid w:val="007443E8"/>
    <w:rsid w:val="00764BF9"/>
    <w:rsid w:val="0076544D"/>
    <w:rsid w:val="007676B3"/>
    <w:rsid w:val="00770448"/>
    <w:rsid w:val="00770543"/>
    <w:rsid w:val="0077171A"/>
    <w:rsid w:val="007738CC"/>
    <w:rsid w:val="00774FA9"/>
    <w:rsid w:val="007808F1"/>
    <w:rsid w:val="00781ABA"/>
    <w:rsid w:val="00784190"/>
    <w:rsid w:val="007858B3"/>
    <w:rsid w:val="00790349"/>
    <w:rsid w:val="007A002A"/>
    <w:rsid w:val="007A7061"/>
    <w:rsid w:val="007B3F37"/>
    <w:rsid w:val="007B64F4"/>
    <w:rsid w:val="007C5AA6"/>
    <w:rsid w:val="007D53E1"/>
    <w:rsid w:val="007D7B18"/>
    <w:rsid w:val="007E1C50"/>
    <w:rsid w:val="007E26BF"/>
    <w:rsid w:val="007E292F"/>
    <w:rsid w:val="007E5CFE"/>
    <w:rsid w:val="007E67DC"/>
    <w:rsid w:val="007F2423"/>
    <w:rsid w:val="007F3F42"/>
    <w:rsid w:val="007F7C34"/>
    <w:rsid w:val="0080710D"/>
    <w:rsid w:val="00820C73"/>
    <w:rsid w:val="008220BA"/>
    <w:rsid w:val="00822E2D"/>
    <w:rsid w:val="008246EC"/>
    <w:rsid w:val="00826708"/>
    <w:rsid w:val="00826E7E"/>
    <w:rsid w:val="00830D77"/>
    <w:rsid w:val="00833587"/>
    <w:rsid w:val="00833C8D"/>
    <w:rsid w:val="008345C7"/>
    <w:rsid w:val="00841645"/>
    <w:rsid w:val="008421C3"/>
    <w:rsid w:val="00857F19"/>
    <w:rsid w:val="00860A67"/>
    <w:rsid w:val="008664DC"/>
    <w:rsid w:val="0089013D"/>
    <w:rsid w:val="008A0B81"/>
    <w:rsid w:val="008A7249"/>
    <w:rsid w:val="008B4493"/>
    <w:rsid w:val="008B61E7"/>
    <w:rsid w:val="008B67BD"/>
    <w:rsid w:val="008C0183"/>
    <w:rsid w:val="008C3AB0"/>
    <w:rsid w:val="008C6524"/>
    <w:rsid w:val="008D6497"/>
    <w:rsid w:val="008D7CFD"/>
    <w:rsid w:val="008F01AC"/>
    <w:rsid w:val="008F5042"/>
    <w:rsid w:val="008F5826"/>
    <w:rsid w:val="00900436"/>
    <w:rsid w:val="009016F9"/>
    <w:rsid w:val="00906AC4"/>
    <w:rsid w:val="009118F1"/>
    <w:rsid w:val="00912D5A"/>
    <w:rsid w:val="009148E1"/>
    <w:rsid w:val="00924D5C"/>
    <w:rsid w:val="00926013"/>
    <w:rsid w:val="00930E12"/>
    <w:rsid w:val="00931E97"/>
    <w:rsid w:val="00932589"/>
    <w:rsid w:val="00933727"/>
    <w:rsid w:val="009345BF"/>
    <w:rsid w:val="009346A6"/>
    <w:rsid w:val="00934B82"/>
    <w:rsid w:val="0094272B"/>
    <w:rsid w:val="00946311"/>
    <w:rsid w:val="00951C4B"/>
    <w:rsid w:val="009521A0"/>
    <w:rsid w:val="00957A28"/>
    <w:rsid w:val="0096196D"/>
    <w:rsid w:val="00963042"/>
    <w:rsid w:val="00972DA9"/>
    <w:rsid w:val="00972E9C"/>
    <w:rsid w:val="0097452C"/>
    <w:rsid w:val="0097731B"/>
    <w:rsid w:val="00977714"/>
    <w:rsid w:val="00981527"/>
    <w:rsid w:val="00981794"/>
    <w:rsid w:val="00982153"/>
    <w:rsid w:val="00986040"/>
    <w:rsid w:val="00987578"/>
    <w:rsid w:val="00987921"/>
    <w:rsid w:val="00987A2F"/>
    <w:rsid w:val="009A02BA"/>
    <w:rsid w:val="009A3479"/>
    <w:rsid w:val="009A61B2"/>
    <w:rsid w:val="009B0CD8"/>
    <w:rsid w:val="009B2263"/>
    <w:rsid w:val="009B3C38"/>
    <w:rsid w:val="009C2262"/>
    <w:rsid w:val="009C34EC"/>
    <w:rsid w:val="009C3EFB"/>
    <w:rsid w:val="009D206D"/>
    <w:rsid w:val="009D4664"/>
    <w:rsid w:val="009D6984"/>
    <w:rsid w:val="009E129C"/>
    <w:rsid w:val="009E1571"/>
    <w:rsid w:val="009E3929"/>
    <w:rsid w:val="009E3E11"/>
    <w:rsid w:val="009E61B8"/>
    <w:rsid w:val="009E74C4"/>
    <w:rsid w:val="009F1DDD"/>
    <w:rsid w:val="00A006C2"/>
    <w:rsid w:val="00A0077A"/>
    <w:rsid w:val="00A04C1E"/>
    <w:rsid w:val="00A179C0"/>
    <w:rsid w:val="00A17C75"/>
    <w:rsid w:val="00A20E48"/>
    <w:rsid w:val="00A25F0D"/>
    <w:rsid w:val="00A30EA6"/>
    <w:rsid w:val="00A372D7"/>
    <w:rsid w:val="00A43097"/>
    <w:rsid w:val="00A47BA8"/>
    <w:rsid w:val="00A54D68"/>
    <w:rsid w:val="00A5576F"/>
    <w:rsid w:val="00A57691"/>
    <w:rsid w:val="00A57699"/>
    <w:rsid w:val="00A57D25"/>
    <w:rsid w:val="00A62B20"/>
    <w:rsid w:val="00A6300F"/>
    <w:rsid w:val="00A63AB8"/>
    <w:rsid w:val="00A64339"/>
    <w:rsid w:val="00A64740"/>
    <w:rsid w:val="00A6769E"/>
    <w:rsid w:val="00A76BA2"/>
    <w:rsid w:val="00A85026"/>
    <w:rsid w:val="00A8645E"/>
    <w:rsid w:val="00A90C41"/>
    <w:rsid w:val="00A91E9C"/>
    <w:rsid w:val="00A946E9"/>
    <w:rsid w:val="00A9506F"/>
    <w:rsid w:val="00A97075"/>
    <w:rsid w:val="00A9789E"/>
    <w:rsid w:val="00A97E34"/>
    <w:rsid w:val="00AA294B"/>
    <w:rsid w:val="00AA301D"/>
    <w:rsid w:val="00AA48FE"/>
    <w:rsid w:val="00AA5626"/>
    <w:rsid w:val="00AA58CC"/>
    <w:rsid w:val="00AB0843"/>
    <w:rsid w:val="00AB51E8"/>
    <w:rsid w:val="00AB6EE1"/>
    <w:rsid w:val="00AC6616"/>
    <w:rsid w:val="00AC6B67"/>
    <w:rsid w:val="00AC7F1A"/>
    <w:rsid w:val="00AD2124"/>
    <w:rsid w:val="00AD2E3B"/>
    <w:rsid w:val="00AD4CB1"/>
    <w:rsid w:val="00AE3C18"/>
    <w:rsid w:val="00AE6869"/>
    <w:rsid w:val="00AF048E"/>
    <w:rsid w:val="00AF1A57"/>
    <w:rsid w:val="00AF24FB"/>
    <w:rsid w:val="00AF66A1"/>
    <w:rsid w:val="00B03601"/>
    <w:rsid w:val="00B03E03"/>
    <w:rsid w:val="00B110CF"/>
    <w:rsid w:val="00B140B1"/>
    <w:rsid w:val="00B1605F"/>
    <w:rsid w:val="00B1625D"/>
    <w:rsid w:val="00B2553A"/>
    <w:rsid w:val="00B25687"/>
    <w:rsid w:val="00B3045F"/>
    <w:rsid w:val="00B4040C"/>
    <w:rsid w:val="00B40576"/>
    <w:rsid w:val="00B42CA4"/>
    <w:rsid w:val="00B437FC"/>
    <w:rsid w:val="00B51CB9"/>
    <w:rsid w:val="00B57A29"/>
    <w:rsid w:val="00B62D35"/>
    <w:rsid w:val="00B65C31"/>
    <w:rsid w:val="00B70097"/>
    <w:rsid w:val="00B70557"/>
    <w:rsid w:val="00B7579E"/>
    <w:rsid w:val="00B80CAD"/>
    <w:rsid w:val="00B80F45"/>
    <w:rsid w:val="00B8361F"/>
    <w:rsid w:val="00B90FEF"/>
    <w:rsid w:val="00B97DE8"/>
    <w:rsid w:val="00BA06A7"/>
    <w:rsid w:val="00BA5112"/>
    <w:rsid w:val="00BA64FD"/>
    <w:rsid w:val="00BA67B1"/>
    <w:rsid w:val="00BB7160"/>
    <w:rsid w:val="00BB73FC"/>
    <w:rsid w:val="00BB7DC9"/>
    <w:rsid w:val="00BB7F57"/>
    <w:rsid w:val="00BC0B27"/>
    <w:rsid w:val="00BC426B"/>
    <w:rsid w:val="00BC5334"/>
    <w:rsid w:val="00BC606E"/>
    <w:rsid w:val="00BD0B85"/>
    <w:rsid w:val="00BD215F"/>
    <w:rsid w:val="00BE180A"/>
    <w:rsid w:val="00BE1AD8"/>
    <w:rsid w:val="00BE72BF"/>
    <w:rsid w:val="00BF2571"/>
    <w:rsid w:val="00BF326A"/>
    <w:rsid w:val="00BF376A"/>
    <w:rsid w:val="00BF621A"/>
    <w:rsid w:val="00BF63C3"/>
    <w:rsid w:val="00C00C5D"/>
    <w:rsid w:val="00C01F8C"/>
    <w:rsid w:val="00C048C1"/>
    <w:rsid w:val="00C11A31"/>
    <w:rsid w:val="00C11A3D"/>
    <w:rsid w:val="00C21C04"/>
    <w:rsid w:val="00C3036A"/>
    <w:rsid w:val="00C31F56"/>
    <w:rsid w:val="00C3644F"/>
    <w:rsid w:val="00C369CB"/>
    <w:rsid w:val="00C37235"/>
    <w:rsid w:val="00C41645"/>
    <w:rsid w:val="00C425CE"/>
    <w:rsid w:val="00C4334B"/>
    <w:rsid w:val="00C460AC"/>
    <w:rsid w:val="00C4641E"/>
    <w:rsid w:val="00C509CA"/>
    <w:rsid w:val="00C55936"/>
    <w:rsid w:val="00C55D0C"/>
    <w:rsid w:val="00C57B56"/>
    <w:rsid w:val="00C62283"/>
    <w:rsid w:val="00C652C3"/>
    <w:rsid w:val="00C668E5"/>
    <w:rsid w:val="00C67A65"/>
    <w:rsid w:val="00C7336D"/>
    <w:rsid w:val="00C772B4"/>
    <w:rsid w:val="00C852A9"/>
    <w:rsid w:val="00C8603F"/>
    <w:rsid w:val="00C97FB0"/>
    <w:rsid w:val="00CA4BD3"/>
    <w:rsid w:val="00CB0C8A"/>
    <w:rsid w:val="00CB3A95"/>
    <w:rsid w:val="00CC5462"/>
    <w:rsid w:val="00CC7C9D"/>
    <w:rsid w:val="00CD29F6"/>
    <w:rsid w:val="00CD3F42"/>
    <w:rsid w:val="00CE7B6A"/>
    <w:rsid w:val="00CE7FD8"/>
    <w:rsid w:val="00CF1EAD"/>
    <w:rsid w:val="00CF3B80"/>
    <w:rsid w:val="00CF4AD7"/>
    <w:rsid w:val="00D01AB6"/>
    <w:rsid w:val="00D029E5"/>
    <w:rsid w:val="00D02BDF"/>
    <w:rsid w:val="00D05594"/>
    <w:rsid w:val="00D069CA"/>
    <w:rsid w:val="00D07B1C"/>
    <w:rsid w:val="00D10CB8"/>
    <w:rsid w:val="00D246C6"/>
    <w:rsid w:val="00D321B2"/>
    <w:rsid w:val="00D349BF"/>
    <w:rsid w:val="00D35431"/>
    <w:rsid w:val="00D35B6D"/>
    <w:rsid w:val="00D4092D"/>
    <w:rsid w:val="00D50B6C"/>
    <w:rsid w:val="00D523BF"/>
    <w:rsid w:val="00D536D3"/>
    <w:rsid w:val="00D5560A"/>
    <w:rsid w:val="00D56DB9"/>
    <w:rsid w:val="00D65E55"/>
    <w:rsid w:val="00D717CB"/>
    <w:rsid w:val="00D744D8"/>
    <w:rsid w:val="00D74614"/>
    <w:rsid w:val="00D74CC6"/>
    <w:rsid w:val="00D7720F"/>
    <w:rsid w:val="00D77D12"/>
    <w:rsid w:val="00D81190"/>
    <w:rsid w:val="00D82FF0"/>
    <w:rsid w:val="00D92E62"/>
    <w:rsid w:val="00DA1492"/>
    <w:rsid w:val="00DA49EC"/>
    <w:rsid w:val="00DB7843"/>
    <w:rsid w:val="00DC3E3B"/>
    <w:rsid w:val="00DC5272"/>
    <w:rsid w:val="00DD333E"/>
    <w:rsid w:val="00DD4344"/>
    <w:rsid w:val="00DD58CB"/>
    <w:rsid w:val="00DE04AF"/>
    <w:rsid w:val="00DE0D1F"/>
    <w:rsid w:val="00DE0E0C"/>
    <w:rsid w:val="00DE1190"/>
    <w:rsid w:val="00DE4597"/>
    <w:rsid w:val="00DE45A4"/>
    <w:rsid w:val="00DF2BB2"/>
    <w:rsid w:val="00DF4430"/>
    <w:rsid w:val="00DF5AF8"/>
    <w:rsid w:val="00E00945"/>
    <w:rsid w:val="00E01923"/>
    <w:rsid w:val="00E1469F"/>
    <w:rsid w:val="00E1662F"/>
    <w:rsid w:val="00E16DA5"/>
    <w:rsid w:val="00E224AD"/>
    <w:rsid w:val="00E228E0"/>
    <w:rsid w:val="00E2450F"/>
    <w:rsid w:val="00E2677F"/>
    <w:rsid w:val="00E26959"/>
    <w:rsid w:val="00E32ACF"/>
    <w:rsid w:val="00E363BE"/>
    <w:rsid w:val="00E37A16"/>
    <w:rsid w:val="00E42F2D"/>
    <w:rsid w:val="00E44D42"/>
    <w:rsid w:val="00E46A3A"/>
    <w:rsid w:val="00E5059E"/>
    <w:rsid w:val="00E50E4E"/>
    <w:rsid w:val="00E5394D"/>
    <w:rsid w:val="00E54A40"/>
    <w:rsid w:val="00E63A56"/>
    <w:rsid w:val="00E67893"/>
    <w:rsid w:val="00E707A2"/>
    <w:rsid w:val="00E720FE"/>
    <w:rsid w:val="00E7680C"/>
    <w:rsid w:val="00E81529"/>
    <w:rsid w:val="00E826C1"/>
    <w:rsid w:val="00E8407F"/>
    <w:rsid w:val="00EA6B80"/>
    <w:rsid w:val="00EB63E3"/>
    <w:rsid w:val="00EC63AF"/>
    <w:rsid w:val="00ED19B6"/>
    <w:rsid w:val="00EE1896"/>
    <w:rsid w:val="00EE1D5F"/>
    <w:rsid w:val="00EE22A3"/>
    <w:rsid w:val="00EE548E"/>
    <w:rsid w:val="00EE5C38"/>
    <w:rsid w:val="00EF0323"/>
    <w:rsid w:val="00EF1573"/>
    <w:rsid w:val="00EF2D05"/>
    <w:rsid w:val="00EF4F6D"/>
    <w:rsid w:val="00F00F2F"/>
    <w:rsid w:val="00F13B25"/>
    <w:rsid w:val="00F14245"/>
    <w:rsid w:val="00F15040"/>
    <w:rsid w:val="00F155BB"/>
    <w:rsid w:val="00F16624"/>
    <w:rsid w:val="00F16F87"/>
    <w:rsid w:val="00F21432"/>
    <w:rsid w:val="00F37048"/>
    <w:rsid w:val="00F46DD4"/>
    <w:rsid w:val="00F5418C"/>
    <w:rsid w:val="00F62761"/>
    <w:rsid w:val="00F63C13"/>
    <w:rsid w:val="00F71875"/>
    <w:rsid w:val="00F72BB6"/>
    <w:rsid w:val="00F7300C"/>
    <w:rsid w:val="00F82CCF"/>
    <w:rsid w:val="00F83520"/>
    <w:rsid w:val="00F86956"/>
    <w:rsid w:val="00F978B4"/>
    <w:rsid w:val="00FB129B"/>
    <w:rsid w:val="00FC16DF"/>
    <w:rsid w:val="00FC2483"/>
    <w:rsid w:val="00FC24D9"/>
    <w:rsid w:val="00FC25F0"/>
    <w:rsid w:val="00FD2785"/>
    <w:rsid w:val="00FD3364"/>
    <w:rsid w:val="00FE0ABF"/>
    <w:rsid w:val="00FE1382"/>
    <w:rsid w:val="00FE3358"/>
    <w:rsid w:val="00FE38F2"/>
    <w:rsid w:val="00FF4E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09B9981"/>
  <w15:chartTrackingRefBased/>
  <w15:docId w15:val="{5ABB8D81-B14F-4EB8-95FB-A441227CA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3C7615"/>
    <w:pPr>
      <w:keepNext/>
      <w:spacing w:after="0" w:line="240" w:lineRule="auto"/>
      <w:outlineLvl w:val="0"/>
    </w:pPr>
    <w:rPr>
      <w:rFonts w:ascii="Times New Roman" w:eastAsia="Times New Roman" w:hAnsi="Times New Roman" w:cs="Times New Roman"/>
      <w:sz w:val="28"/>
      <w:szCs w:val="20"/>
      <w:lang w:val="uk-UA" w:eastAsia="ru-RU"/>
    </w:rPr>
  </w:style>
  <w:style w:type="paragraph" w:styleId="2">
    <w:name w:val="heading 2"/>
    <w:basedOn w:val="a"/>
    <w:next w:val="a"/>
    <w:link w:val="20"/>
    <w:qFormat/>
    <w:rsid w:val="003C7615"/>
    <w:pPr>
      <w:keepNext/>
      <w:spacing w:after="0" w:line="240" w:lineRule="auto"/>
      <w:jc w:val="center"/>
      <w:outlineLvl w:val="1"/>
    </w:pPr>
    <w:rPr>
      <w:rFonts w:ascii="Times New Roman" w:eastAsia="Times New Roman" w:hAnsi="Times New Roman" w:cs="Times New Roman"/>
      <w:b/>
      <w:sz w:val="28"/>
      <w:szCs w:val="20"/>
      <w:u w:val="single"/>
      <w:lang w:val="uk-UA" w:eastAsia="ru-RU"/>
    </w:rPr>
  </w:style>
  <w:style w:type="paragraph" w:styleId="3">
    <w:name w:val="heading 3"/>
    <w:basedOn w:val="a"/>
    <w:next w:val="a"/>
    <w:link w:val="30"/>
    <w:qFormat/>
    <w:rsid w:val="003C7615"/>
    <w:pPr>
      <w:keepNext/>
      <w:spacing w:after="0" w:line="240" w:lineRule="auto"/>
      <w:outlineLvl w:val="2"/>
    </w:pPr>
    <w:rPr>
      <w:rFonts w:ascii="Times New Roman" w:eastAsia="Times New Roman" w:hAnsi="Times New Roman" w:cs="Times New Roman"/>
      <w:b/>
      <w:sz w:val="28"/>
      <w:szCs w:val="20"/>
      <w:lang w:val="uk-UA" w:eastAsia="ru-RU"/>
    </w:rPr>
  </w:style>
  <w:style w:type="paragraph" w:styleId="4">
    <w:name w:val="heading 4"/>
    <w:basedOn w:val="a"/>
    <w:next w:val="a"/>
    <w:link w:val="40"/>
    <w:qFormat/>
    <w:rsid w:val="003C7615"/>
    <w:pPr>
      <w:keepNext/>
      <w:overflowPunct w:val="0"/>
      <w:autoSpaceDE w:val="0"/>
      <w:autoSpaceDN w:val="0"/>
      <w:adjustRightInd w:val="0"/>
      <w:spacing w:before="240" w:after="60" w:line="240" w:lineRule="auto"/>
      <w:textAlignment w:val="baseline"/>
      <w:outlineLvl w:val="3"/>
    </w:pPr>
    <w:rPr>
      <w:rFonts w:ascii="Times New Roman" w:eastAsia="Times New Roman" w:hAnsi="Times New Roman" w:cs="Times New Roman"/>
      <w:b/>
      <w:bCs/>
      <w:sz w:val="28"/>
      <w:szCs w:val="2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4FA9"/>
    <w:pPr>
      <w:ind w:left="720"/>
      <w:contextualSpacing/>
    </w:pPr>
  </w:style>
  <w:style w:type="paragraph" w:styleId="a4">
    <w:name w:val="Normal (Web)"/>
    <w:basedOn w:val="a"/>
    <w:uiPriority w:val="99"/>
    <w:unhideWhenUsed/>
    <w:rsid w:val="008B449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8B4493"/>
    <w:rPr>
      <w:color w:val="0000FF"/>
      <w:u w:val="single"/>
    </w:rPr>
  </w:style>
  <w:style w:type="character" w:customStyle="1" w:styleId="10">
    <w:name w:val="Заголовок 1 Знак"/>
    <w:basedOn w:val="a0"/>
    <w:link w:val="1"/>
    <w:rsid w:val="003C7615"/>
    <w:rPr>
      <w:rFonts w:ascii="Times New Roman" w:eastAsia="Times New Roman" w:hAnsi="Times New Roman" w:cs="Times New Roman"/>
      <w:sz w:val="28"/>
      <w:szCs w:val="20"/>
      <w:lang w:val="uk-UA" w:eastAsia="ru-RU"/>
    </w:rPr>
  </w:style>
  <w:style w:type="character" w:customStyle="1" w:styleId="20">
    <w:name w:val="Заголовок 2 Знак"/>
    <w:basedOn w:val="a0"/>
    <w:link w:val="2"/>
    <w:rsid w:val="003C7615"/>
    <w:rPr>
      <w:rFonts w:ascii="Times New Roman" w:eastAsia="Times New Roman" w:hAnsi="Times New Roman" w:cs="Times New Roman"/>
      <w:b/>
      <w:sz w:val="28"/>
      <w:szCs w:val="20"/>
      <w:u w:val="single"/>
      <w:lang w:val="uk-UA" w:eastAsia="ru-RU"/>
    </w:rPr>
  </w:style>
  <w:style w:type="character" w:customStyle="1" w:styleId="30">
    <w:name w:val="Заголовок 3 Знак"/>
    <w:basedOn w:val="a0"/>
    <w:link w:val="3"/>
    <w:rsid w:val="003C7615"/>
    <w:rPr>
      <w:rFonts w:ascii="Times New Roman" w:eastAsia="Times New Roman" w:hAnsi="Times New Roman" w:cs="Times New Roman"/>
      <w:b/>
      <w:sz w:val="28"/>
      <w:szCs w:val="20"/>
      <w:lang w:val="uk-UA" w:eastAsia="ru-RU"/>
    </w:rPr>
  </w:style>
  <w:style w:type="character" w:customStyle="1" w:styleId="40">
    <w:name w:val="Заголовок 4 Знак"/>
    <w:basedOn w:val="a0"/>
    <w:link w:val="4"/>
    <w:rsid w:val="003C7615"/>
    <w:rPr>
      <w:rFonts w:ascii="Times New Roman" w:eastAsia="Times New Roman" w:hAnsi="Times New Roman" w:cs="Times New Roman"/>
      <w:b/>
      <w:bCs/>
      <w:sz w:val="28"/>
      <w:szCs w:val="28"/>
      <w:lang w:eastAsia="uk-UA"/>
    </w:rPr>
  </w:style>
  <w:style w:type="numbering" w:customStyle="1" w:styleId="11">
    <w:name w:val="Нет списка1"/>
    <w:next w:val="a2"/>
    <w:uiPriority w:val="99"/>
    <w:semiHidden/>
    <w:unhideWhenUsed/>
    <w:rsid w:val="003C7615"/>
  </w:style>
  <w:style w:type="table" w:styleId="a6">
    <w:name w:val="Table Grid"/>
    <w:basedOn w:val="a1"/>
    <w:uiPriority w:val="39"/>
    <w:rsid w:val="003C76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nhideWhenUsed/>
    <w:rsid w:val="003C7615"/>
    <w:pPr>
      <w:spacing w:after="0" w:line="240" w:lineRule="auto"/>
    </w:pPr>
    <w:rPr>
      <w:rFonts w:ascii="Tahoma" w:hAnsi="Tahoma" w:cs="Tahoma"/>
      <w:sz w:val="16"/>
      <w:szCs w:val="16"/>
    </w:rPr>
  </w:style>
  <w:style w:type="character" w:customStyle="1" w:styleId="a8">
    <w:name w:val="Текст выноски Знак"/>
    <w:basedOn w:val="a0"/>
    <w:link w:val="a7"/>
    <w:rsid w:val="003C7615"/>
    <w:rPr>
      <w:rFonts w:ascii="Tahoma" w:hAnsi="Tahoma" w:cs="Tahoma"/>
      <w:sz w:val="16"/>
      <w:szCs w:val="16"/>
    </w:rPr>
  </w:style>
  <w:style w:type="paragraph" w:customStyle="1" w:styleId="indent10">
    <w:name w:val="indent10"/>
    <w:basedOn w:val="a"/>
    <w:rsid w:val="003C76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value-title">
    <w:name w:val="value-title"/>
    <w:basedOn w:val="a0"/>
    <w:rsid w:val="003C7615"/>
  </w:style>
  <w:style w:type="paragraph" w:customStyle="1" w:styleId="a9">
    <w:name w:val="Знак"/>
    <w:basedOn w:val="a"/>
    <w:rsid w:val="003C7615"/>
    <w:pPr>
      <w:spacing w:after="0" w:line="240" w:lineRule="auto"/>
    </w:pPr>
    <w:rPr>
      <w:rFonts w:ascii="Verdana" w:eastAsia="Times New Roman" w:hAnsi="Verdana" w:cs="Verdana"/>
      <w:sz w:val="20"/>
      <w:szCs w:val="20"/>
      <w:lang w:val="en-US"/>
    </w:rPr>
  </w:style>
  <w:style w:type="numbering" w:customStyle="1" w:styleId="110">
    <w:name w:val="Нет списка11"/>
    <w:next w:val="a2"/>
    <w:uiPriority w:val="99"/>
    <w:semiHidden/>
    <w:rsid w:val="003C7615"/>
  </w:style>
  <w:style w:type="paragraph" w:styleId="aa">
    <w:name w:val="Body Text"/>
    <w:basedOn w:val="a"/>
    <w:link w:val="ab"/>
    <w:rsid w:val="003C7615"/>
    <w:pPr>
      <w:spacing w:after="0" w:line="240" w:lineRule="auto"/>
    </w:pPr>
    <w:rPr>
      <w:rFonts w:ascii="Times New Roman" w:eastAsia="Times New Roman" w:hAnsi="Times New Roman" w:cs="Times New Roman"/>
      <w:sz w:val="24"/>
      <w:szCs w:val="20"/>
      <w:lang w:val="uk-UA" w:eastAsia="ru-RU"/>
    </w:rPr>
  </w:style>
  <w:style w:type="character" w:customStyle="1" w:styleId="ab">
    <w:name w:val="Основной текст Знак"/>
    <w:basedOn w:val="a0"/>
    <w:link w:val="aa"/>
    <w:rsid w:val="003C7615"/>
    <w:rPr>
      <w:rFonts w:ascii="Times New Roman" w:eastAsia="Times New Roman" w:hAnsi="Times New Roman" w:cs="Times New Roman"/>
      <w:sz w:val="24"/>
      <w:szCs w:val="20"/>
      <w:lang w:val="uk-UA" w:eastAsia="ru-RU"/>
    </w:rPr>
  </w:style>
  <w:style w:type="paragraph" w:styleId="21">
    <w:name w:val="Body Text 2"/>
    <w:basedOn w:val="a"/>
    <w:link w:val="22"/>
    <w:rsid w:val="003C7615"/>
    <w:pPr>
      <w:spacing w:after="0" w:line="240" w:lineRule="auto"/>
    </w:pPr>
    <w:rPr>
      <w:rFonts w:ascii="Times New Roman" w:eastAsia="Times New Roman" w:hAnsi="Times New Roman" w:cs="Times New Roman"/>
      <w:sz w:val="28"/>
      <w:szCs w:val="20"/>
      <w:lang w:val="uk-UA" w:eastAsia="ru-RU"/>
    </w:rPr>
  </w:style>
  <w:style w:type="character" w:customStyle="1" w:styleId="22">
    <w:name w:val="Основной текст 2 Знак"/>
    <w:basedOn w:val="a0"/>
    <w:link w:val="21"/>
    <w:rsid w:val="003C7615"/>
    <w:rPr>
      <w:rFonts w:ascii="Times New Roman" w:eastAsia="Times New Roman" w:hAnsi="Times New Roman" w:cs="Times New Roman"/>
      <w:sz w:val="28"/>
      <w:szCs w:val="20"/>
      <w:lang w:val="uk-UA" w:eastAsia="ru-RU"/>
    </w:rPr>
  </w:style>
  <w:style w:type="paragraph" w:styleId="ac">
    <w:name w:val="header"/>
    <w:basedOn w:val="a"/>
    <w:link w:val="ad"/>
    <w:uiPriority w:val="99"/>
    <w:rsid w:val="003C7615"/>
    <w:pPr>
      <w:tabs>
        <w:tab w:val="center" w:pos="4153"/>
        <w:tab w:val="right" w:pos="8306"/>
      </w:tabs>
      <w:spacing w:after="0" w:line="240" w:lineRule="auto"/>
    </w:pPr>
    <w:rPr>
      <w:rFonts w:ascii="Times New Roman" w:eastAsia="Times New Roman" w:hAnsi="Times New Roman" w:cs="Times New Roman"/>
      <w:sz w:val="24"/>
      <w:szCs w:val="24"/>
      <w:lang w:eastAsia="ru-RU"/>
    </w:rPr>
  </w:style>
  <w:style w:type="character" w:customStyle="1" w:styleId="ad">
    <w:name w:val="Верхний колонтитул Знак"/>
    <w:basedOn w:val="a0"/>
    <w:link w:val="ac"/>
    <w:uiPriority w:val="99"/>
    <w:rsid w:val="003C7615"/>
    <w:rPr>
      <w:rFonts w:ascii="Times New Roman" w:eastAsia="Times New Roman" w:hAnsi="Times New Roman" w:cs="Times New Roman"/>
      <w:sz w:val="24"/>
      <w:szCs w:val="24"/>
      <w:lang w:eastAsia="ru-RU"/>
    </w:rPr>
  </w:style>
  <w:style w:type="paragraph" w:styleId="31">
    <w:name w:val="Body Text Indent 3"/>
    <w:basedOn w:val="a"/>
    <w:link w:val="32"/>
    <w:rsid w:val="003C7615"/>
    <w:pPr>
      <w:overflowPunct w:val="0"/>
      <w:autoSpaceDE w:val="0"/>
      <w:autoSpaceDN w:val="0"/>
      <w:adjustRightInd w:val="0"/>
      <w:spacing w:after="120" w:line="240" w:lineRule="auto"/>
      <w:ind w:left="283"/>
      <w:textAlignment w:val="baseline"/>
    </w:pPr>
    <w:rPr>
      <w:rFonts w:ascii="Times New Roman CYR" w:eastAsia="Times New Roman" w:hAnsi="Times New Roman CYR" w:cs="Times New Roman"/>
      <w:sz w:val="16"/>
      <w:szCs w:val="16"/>
      <w:lang w:eastAsia="uk-UA"/>
    </w:rPr>
  </w:style>
  <w:style w:type="character" w:customStyle="1" w:styleId="32">
    <w:name w:val="Основной текст с отступом 3 Знак"/>
    <w:basedOn w:val="a0"/>
    <w:link w:val="31"/>
    <w:rsid w:val="003C7615"/>
    <w:rPr>
      <w:rFonts w:ascii="Times New Roman CYR" w:eastAsia="Times New Roman" w:hAnsi="Times New Roman CYR" w:cs="Times New Roman"/>
      <w:sz w:val="16"/>
      <w:szCs w:val="16"/>
      <w:lang w:eastAsia="uk-UA"/>
    </w:rPr>
  </w:style>
  <w:style w:type="paragraph" w:customStyle="1" w:styleId="12">
    <w:name w:val="Знак Знак Знак Знак Знак Знак1 Знак Знак Знак Знак Знак Знак Знак"/>
    <w:basedOn w:val="a"/>
    <w:rsid w:val="003C7615"/>
    <w:pPr>
      <w:spacing w:after="0" w:line="240" w:lineRule="auto"/>
    </w:pPr>
    <w:rPr>
      <w:rFonts w:ascii="Verdana" w:eastAsia="Times New Roman" w:hAnsi="Verdana" w:cs="Verdana"/>
      <w:sz w:val="20"/>
      <w:szCs w:val="20"/>
      <w:lang w:val="en-US"/>
    </w:rPr>
  </w:style>
  <w:style w:type="table" w:customStyle="1" w:styleId="13">
    <w:name w:val="Сетка таблицы1"/>
    <w:basedOn w:val="a1"/>
    <w:next w:val="a6"/>
    <w:uiPriority w:val="59"/>
    <w:rsid w:val="003C761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Подпись к таблице (2)"/>
    <w:rsid w:val="003C7615"/>
    <w:rPr>
      <w:rFonts w:ascii="Times New Roman" w:hAnsi="Times New Roman" w:cs="Times New Roman"/>
      <w:b/>
      <w:bCs/>
      <w:i/>
      <w:iCs/>
      <w:sz w:val="22"/>
      <w:szCs w:val="22"/>
      <w:u w:val="single"/>
    </w:rPr>
  </w:style>
  <w:style w:type="character" w:customStyle="1" w:styleId="100">
    <w:name w:val="Основной текст (10)_"/>
    <w:link w:val="101"/>
    <w:locked/>
    <w:rsid w:val="003C7615"/>
    <w:rPr>
      <w:b/>
      <w:bCs/>
      <w:i/>
      <w:iCs/>
      <w:shd w:val="clear" w:color="auto" w:fill="FFFFFF"/>
    </w:rPr>
  </w:style>
  <w:style w:type="paragraph" w:customStyle="1" w:styleId="101">
    <w:name w:val="Основной текст (10)1"/>
    <w:basedOn w:val="a"/>
    <w:link w:val="100"/>
    <w:rsid w:val="003C7615"/>
    <w:pPr>
      <w:shd w:val="clear" w:color="auto" w:fill="FFFFFF"/>
      <w:spacing w:after="0" w:line="240" w:lineRule="atLeast"/>
    </w:pPr>
    <w:rPr>
      <w:b/>
      <w:bCs/>
      <w:i/>
      <w:iCs/>
      <w:shd w:val="clear" w:color="auto" w:fill="FFFFFF"/>
    </w:rPr>
  </w:style>
  <w:style w:type="paragraph" w:customStyle="1" w:styleId="14">
    <w:name w:val="Обычный1"/>
    <w:rsid w:val="003C7615"/>
    <w:pPr>
      <w:spacing w:after="0" w:line="240" w:lineRule="auto"/>
    </w:pPr>
    <w:rPr>
      <w:rFonts w:ascii="Times New Roman" w:eastAsia="Times New Roman" w:hAnsi="Times New Roman" w:cs="Times New Roman"/>
      <w:sz w:val="24"/>
      <w:szCs w:val="20"/>
      <w:lang w:val="uk-UA" w:eastAsia="ru-RU"/>
    </w:rPr>
  </w:style>
  <w:style w:type="character" w:styleId="ae">
    <w:name w:val="page number"/>
    <w:basedOn w:val="a0"/>
    <w:uiPriority w:val="99"/>
    <w:rsid w:val="003C7615"/>
  </w:style>
  <w:style w:type="paragraph" w:styleId="af">
    <w:name w:val="footer"/>
    <w:basedOn w:val="a"/>
    <w:link w:val="af0"/>
    <w:rsid w:val="003C7615"/>
    <w:pPr>
      <w:tabs>
        <w:tab w:val="center" w:pos="4819"/>
        <w:tab w:val="right" w:pos="9639"/>
      </w:tabs>
      <w:spacing w:after="0" w:line="240" w:lineRule="auto"/>
    </w:pPr>
    <w:rPr>
      <w:rFonts w:ascii="Times New Roman" w:eastAsia="Times New Roman" w:hAnsi="Times New Roman" w:cs="Times New Roman"/>
      <w:sz w:val="20"/>
      <w:szCs w:val="20"/>
      <w:lang w:eastAsia="ru-RU"/>
    </w:rPr>
  </w:style>
  <w:style w:type="character" w:customStyle="1" w:styleId="af0">
    <w:name w:val="Нижний колонтитул Знак"/>
    <w:basedOn w:val="a0"/>
    <w:link w:val="af"/>
    <w:rsid w:val="003C7615"/>
    <w:rPr>
      <w:rFonts w:ascii="Times New Roman" w:eastAsia="Times New Roman" w:hAnsi="Times New Roman" w:cs="Times New Roman"/>
      <w:sz w:val="20"/>
      <w:szCs w:val="20"/>
      <w:lang w:eastAsia="ru-RU"/>
    </w:rPr>
  </w:style>
  <w:style w:type="paragraph" w:styleId="33">
    <w:name w:val="Body Text 3"/>
    <w:basedOn w:val="a"/>
    <w:link w:val="34"/>
    <w:rsid w:val="003C7615"/>
    <w:pPr>
      <w:overflowPunct w:val="0"/>
      <w:autoSpaceDE w:val="0"/>
      <w:autoSpaceDN w:val="0"/>
      <w:adjustRightInd w:val="0"/>
      <w:spacing w:after="120" w:line="240" w:lineRule="auto"/>
      <w:textAlignment w:val="baseline"/>
    </w:pPr>
    <w:rPr>
      <w:rFonts w:ascii="Times New Roman CYR" w:eastAsia="Times New Roman" w:hAnsi="Times New Roman CYR" w:cs="Times New Roman"/>
      <w:sz w:val="16"/>
      <w:szCs w:val="16"/>
      <w:lang w:eastAsia="uk-UA"/>
    </w:rPr>
  </w:style>
  <w:style w:type="character" w:customStyle="1" w:styleId="34">
    <w:name w:val="Основной текст 3 Знак"/>
    <w:basedOn w:val="a0"/>
    <w:link w:val="33"/>
    <w:rsid w:val="003C7615"/>
    <w:rPr>
      <w:rFonts w:ascii="Times New Roman CYR" w:eastAsia="Times New Roman" w:hAnsi="Times New Roman CYR" w:cs="Times New Roman"/>
      <w:sz w:val="16"/>
      <w:szCs w:val="16"/>
      <w:lang w:eastAsia="uk-UA"/>
    </w:rPr>
  </w:style>
  <w:style w:type="paragraph" w:styleId="af1">
    <w:name w:val="Body Text Indent"/>
    <w:basedOn w:val="a"/>
    <w:link w:val="af2"/>
    <w:rsid w:val="003C7615"/>
    <w:pPr>
      <w:overflowPunct w:val="0"/>
      <w:autoSpaceDE w:val="0"/>
      <w:autoSpaceDN w:val="0"/>
      <w:adjustRightInd w:val="0"/>
      <w:spacing w:after="120" w:line="240" w:lineRule="auto"/>
      <w:ind w:left="283"/>
      <w:textAlignment w:val="baseline"/>
    </w:pPr>
    <w:rPr>
      <w:rFonts w:ascii="Times New Roman CYR" w:eastAsia="Times New Roman" w:hAnsi="Times New Roman CYR" w:cs="Times New Roman"/>
      <w:sz w:val="24"/>
      <w:szCs w:val="20"/>
      <w:lang w:eastAsia="uk-UA"/>
    </w:rPr>
  </w:style>
  <w:style w:type="character" w:customStyle="1" w:styleId="af2">
    <w:name w:val="Основной текст с отступом Знак"/>
    <w:basedOn w:val="a0"/>
    <w:link w:val="af1"/>
    <w:rsid w:val="003C7615"/>
    <w:rPr>
      <w:rFonts w:ascii="Times New Roman CYR" w:eastAsia="Times New Roman" w:hAnsi="Times New Roman CYR" w:cs="Times New Roman"/>
      <w:sz w:val="24"/>
      <w:szCs w:val="20"/>
      <w:lang w:eastAsia="uk-UA"/>
    </w:rPr>
  </w:style>
  <w:style w:type="paragraph" w:customStyle="1" w:styleId="9">
    <w:name w:val="Основной текст (9)"/>
    <w:basedOn w:val="a"/>
    <w:rsid w:val="003C7615"/>
    <w:pPr>
      <w:widowControl w:val="0"/>
      <w:shd w:val="clear" w:color="auto" w:fill="FFFFFF"/>
      <w:suppressAutoHyphens/>
      <w:spacing w:after="0" w:line="240" w:lineRule="atLeast"/>
      <w:ind w:hanging="420"/>
    </w:pPr>
    <w:rPr>
      <w:rFonts w:ascii="Times New Roman" w:eastAsia="DejaVu Sans" w:hAnsi="Times New Roman" w:cs="Times New Roman"/>
      <w:spacing w:val="1"/>
      <w:kern w:val="1"/>
      <w:lang w:val="uk-UA"/>
    </w:rPr>
  </w:style>
  <w:style w:type="paragraph" w:customStyle="1" w:styleId="af3">
    <w:name w:val="Содержимое таблицы"/>
    <w:basedOn w:val="a"/>
    <w:rsid w:val="003C7615"/>
    <w:pPr>
      <w:widowControl w:val="0"/>
      <w:suppressLineNumbers/>
      <w:suppressAutoHyphens/>
      <w:spacing w:after="0" w:line="240" w:lineRule="auto"/>
    </w:pPr>
    <w:rPr>
      <w:rFonts w:ascii="Liberation Serif" w:eastAsia="DejaVu Sans" w:hAnsi="Liberation Serif" w:cs="Times New Roman"/>
      <w:kern w:val="1"/>
      <w:sz w:val="24"/>
      <w:szCs w:val="24"/>
    </w:rPr>
  </w:style>
  <w:style w:type="paragraph" w:customStyle="1" w:styleId="210">
    <w:name w:val="Основной текст 21"/>
    <w:basedOn w:val="a"/>
    <w:rsid w:val="003C7615"/>
    <w:pPr>
      <w:widowControl w:val="0"/>
      <w:suppressAutoHyphens/>
      <w:autoSpaceDE w:val="0"/>
      <w:spacing w:after="0" w:line="240" w:lineRule="auto"/>
      <w:jc w:val="center"/>
    </w:pPr>
    <w:rPr>
      <w:rFonts w:ascii="Liberation Serif" w:eastAsia="DejaVu Sans" w:hAnsi="Liberation Serif" w:cs="Times New Roman"/>
      <w:b/>
      <w:bCs/>
      <w:kern w:val="1"/>
      <w:sz w:val="28"/>
      <w:szCs w:val="28"/>
      <w:lang w:val="uk-UA"/>
    </w:rPr>
  </w:style>
  <w:style w:type="character" w:customStyle="1" w:styleId="102">
    <w:name w:val="Подпись к таблице10"/>
    <w:rsid w:val="003C7615"/>
    <w:rPr>
      <w:rFonts w:ascii="Times New Roman" w:hAnsi="Times New Roman" w:cs="Times New Roman"/>
      <w:b/>
      <w:bCs/>
      <w:sz w:val="22"/>
      <w:szCs w:val="22"/>
      <w:u w:val="single"/>
      <w:shd w:val="clear" w:color="auto" w:fill="FFFFFF"/>
    </w:rPr>
  </w:style>
  <w:style w:type="paragraph" w:styleId="af4">
    <w:name w:val="Title"/>
    <w:basedOn w:val="a"/>
    <w:link w:val="af5"/>
    <w:qFormat/>
    <w:rsid w:val="003C7615"/>
    <w:pPr>
      <w:spacing w:after="0" w:line="240" w:lineRule="auto"/>
      <w:jc w:val="center"/>
    </w:pPr>
    <w:rPr>
      <w:rFonts w:ascii="Times New Roman" w:eastAsia="Times New Roman" w:hAnsi="Times New Roman" w:cs="Times New Roman"/>
      <w:b/>
      <w:sz w:val="36"/>
      <w:szCs w:val="20"/>
      <w:lang w:val="uk-UA" w:eastAsia="ru-RU"/>
    </w:rPr>
  </w:style>
  <w:style w:type="character" w:customStyle="1" w:styleId="af5">
    <w:name w:val="Заголовок Знак"/>
    <w:basedOn w:val="a0"/>
    <w:link w:val="af4"/>
    <w:rsid w:val="003C7615"/>
    <w:rPr>
      <w:rFonts w:ascii="Times New Roman" w:eastAsia="Times New Roman" w:hAnsi="Times New Roman" w:cs="Times New Roman"/>
      <w:b/>
      <w:sz w:val="36"/>
      <w:szCs w:val="20"/>
      <w:lang w:val="uk-UA" w:eastAsia="ru-RU"/>
    </w:rPr>
  </w:style>
  <w:style w:type="paragraph" w:styleId="af6">
    <w:name w:val="Subtitle"/>
    <w:basedOn w:val="a"/>
    <w:link w:val="af7"/>
    <w:qFormat/>
    <w:rsid w:val="003C7615"/>
    <w:pPr>
      <w:spacing w:after="0" w:line="240" w:lineRule="auto"/>
      <w:jc w:val="center"/>
    </w:pPr>
    <w:rPr>
      <w:rFonts w:ascii="Times New Roman" w:eastAsia="Times New Roman" w:hAnsi="Times New Roman" w:cs="Times New Roman"/>
      <w:sz w:val="28"/>
      <w:szCs w:val="20"/>
      <w:lang w:val="en-US" w:eastAsia="ru-RU"/>
    </w:rPr>
  </w:style>
  <w:style w:type="character" w:customStyle="1" w:styleId="af7">
    <w:name w:val="Подзаголовок Знак"/>
    <w:basedOn w:val="a0"/>
    <w:link w:val="af6"/>
    <w:rsid w:val="003C7615"/>
    <w:rPr>
      <w:rFonts w:ascii="Times New Roman" w:eastAsia="Times New Roman" w:hAnsi="Times New Roman" w:cs="Times New Roman"/>
      <w:sz w:val="28"/>
      <w:szCs w:val="20"/>
      <w:lang w:val="en-US" w:eastAsia="ru-RU"/>
    </w:rPr>
  </w:style>
  <w:style w:type="character" w:customStyle="1" w:styleId="35">
    <w:name w:val="Основной текст (3)_"/>
    <w:link w:val="36"/>
    <w:locked/>
    <w:rsid w:val="003C7615"/>
    <w:rPr>
      <w:i/>
      <w:iCs/>
      <w:spacing w:val="-2"/>
      <w:sz w:val="18"/>
      <w:szCs w:val="18"/>
      <w:shd w:val="clear" w:color="auto" w:fill="FFFFFF"/>
    </w:rPr>
  </w:style>
  <w:style w:type="paragraph" w:customStyle="1" w:styleId="36">
    <w:name w:val="Основной текст (3)"/>
    <w:basedOn w:val="a"/>
    <w:link w:val="35"/>
    <w:rsid w:val="003C7615"/>
    <w:pPr>
      <w:shd w:val="clear" w:color="auto" w:fill="FFFFFF"/>
      <w:spacing w:after="0" w:line="240" w:lineRule="atLeast"/>
    </w:pPr>
    <w:rPr>
      <w:i/>
      <w:iCs/>
      <w:spacing w:val="-2"/>
      <w:sz w:val="18"/>
      <w:szCs w:val="18"/>
      <w:shd w:val="clear" w:color="auto" w:fill="FFFFFF"/>
    </w:rPr>
  </w:style>
  <w:style w:type="character" w:customStyle="1" w:styleId="111">
    <w:name w:val="Основной текст (11)_"/>
    <w:link w:val="112"/>
    <w:locked/>
    <w:rsid w:val="003C7615"/>
    <w:rPr>
      <w:spacing w:val="3"/>
      <w:sz w:val="18"/>
      <w:szCs w:val="18"/>
      <w:shd w:val="clear" w:color="auto" w:fill="FFFFFF"/>
    </w:rPr>
  </w:style>
  <w:style w:type="paragraph" w:customStyle="1" w:styleId="112">
    <w:name w:val="Основной текст (11)"/>
    <w:basedOn w:val="a"/>
    <w:link w:val="111"/>
    <w:rsid w:val="003C7615"/>
    <w:pPr>
      <w:shd w:val="clear" w:color="auto" w:fill="FFFFFF"/>
      <w:spacing w:after="0" w:line="240" w:lineRule="atLeast"/>
    </w:pPr>
    <w:rPr>
      <w:spacing w:val="3"/>
      <w:sz w:val="18"/>
      <w:szCs w:val="18"/>
      <w:shd w:val="clear" w:color="auto" w:fill="FFFFFF"/>
    </w:rPr>
  </w:style>
  <w:style w:type="character" w:customStyle="1" w:styleId="140">
    <w:name w:val="Основной текст (14)_"/>
    <w:link w:val="141"/>
    <w:locked/>
    <w:rsid w:val="003C7615"/>
    <w:rPr>
      <w:b/>
      <w:bCs/>
      <w:i/>
      <w:iCs/>
      <w:noProof/>
      <w:sz w:val="18"/>
      <w:szCs w:val="18"/>
      <w:shd w:val="clear" w:color="auto" w:fill="FFFFFF"/>
    </w:rPr>
  </w:style>
  <w:style w:type="paragraph" w:customStyle="1" w:styleId="141">
    <w:name w:val="Основной текст (14)"/>
    <w:basedOn w:val="a"/>
    <w:link w:val="140"/>
    <w:rsid w:val="003C7615"/>
    <w:pPr>
      <w:shd w:val="clear" w:color="auto" w:fill="FFFFFF"/>
      <w:spacing w:after="0" w:line="240" w:lineRule="atLeast"/>
    </w:pPr>
    <w:rPr>
      <w:b/>
      <w:bCs/>
      <w:i/>
      <w:iCs/>
      <w:noProof/>
      <w:sz w:val="18"/>
      <w:szCs w:val="18"/>
      <w:shd w:val="clear" w:color="auto" w:fill="FFFFFF"/>
    </w:rPr>
  </w:style>
  <w:style w:type="paragraph" w:customStyle="1" w:styleId="af8">
    <w:name w:val="Знак Знак Знак Знак Знак Знак Знак"/>
    <w:basedOn w:val="a"/>
    <w:rsid w:val="003C7615"/>
    <w:pPr>
      <w:spacing w:after="0" w:line="240" w:lineRule="auto"/>
    </w:pPr>
    <w:rPr>
      <w:rFonts w:ascii="Verdana" w:eastAsia="Times New Roman" w:hAnsi="Verdana" w:cs="Times New Roman"/>
      <w:sz w:val="20"/>
      <w:szCs w:val="20"/>
      <w:lang w:val="en-US"/>
    </w:rPr>
  </w:style>
  <w:style w:type="paragraph" w:customStyle="1" w:styleId="15">
    <w:name w:val="Знак Знак Знак Знак Знак Знак Знак Знак Знак Знак Знак1 Знак"/>
    <w:basedOn w:val="a"/>
    <w:rsid w:val="003C7615"/>
    <w:pPr>
      <w:spacing w:after="0" w:line="240" w:lineRule="auto"/>
    </w:pPr>
    <w:rPr>
      <w:rFonts w:ascii="Verdana" w:eastAsia="Times New Roman" w:hAnsi="Verdana" w:cs="Verdana"/>
      <w:sz w:val="20"/>
      <w:szCs w:val="20"/>
      <w:lang w:val="en-US"/>
    </w:rPr>
  </w:style>
  <w:style w:type="paragraph" w:customStyle="1" w:styleId="TableText">
    <w:name w:val="Table Text"/>
    <w:rsid w:val="003C7615"/>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9">
    <w:name w:val="Emphasis"/>
    <w:uiPriority w:val="20"/>
    <w:qFormat/>
    <w:rsid w:val="003C7615"/>
    <w:rPr>
      <w:i/>
      <w:iCs/>
    </w:rPr>
  </w:style>
  <w:style w:type="character" w:customStyle="1" w:styleId="apple-converted-space">
    <w:name w:val="apple-converted-space"/>
    <w:basedOn w:val="a0"/>
    <w:rsid w:val="003C7615"/>
  </w:style>
  <w:style w:type="paragraph" w:customStyle="1" w:styleId="afa">
    <w:name w:val="Знак Знак Знак Знак Знак Знак Знак Знак Знак Знак Знак Знак"/>
    <w:basedOn w:val="a"/>
    <w:rsid w:val="003C7615"/>
    <w:pPr>
      <w:spacing w:after="0" w:line="240" w:lineRule="auto"/>
    </w:pPr>
    <w:rPr>
      <w:rFonts w:ascii="Verdana" w:eastAsia="Times New Roman" w:hAnsi="Verdana" w:cs="Verdana"/>
      <w:sz w:val="20"/>
      <w:szCs w:val="20"/>
      <w:lang w:val="en-US"/>
    </w:rPr>
  </w:style>
  <w:style w:type="paragraph" w:customStyle="1" w:styleId="16">
    <w:name w:val="Абзац списка1"/>
    <w:basedOn w:val="a"/>
    <w:rsid w:val="003C7615"/>
    <w:pPr>
      <w:spacing w:after="200" w:line="276" w:lineRule="auto"/>
      <w:ind w:left="720"/>
      <w:contextualSpacing/>
    </w:pPr>
    <w:rPr>
      <w:rFonts w:ascii="Calibri" w:eastAsia="Times New Roman" w:hAnsi="Calibri" w:cs="Times New Roman"/>
    </w:rPr>
  </w:style>
  <w:style w:type="character" w:customStyle="1" w:styleId="24">
    <w:name w:val="Основной текст (2)_"/>
    <w:link w:val="25"/>
    <w:rsid w:val="003C7615"/>
    <w:rPr>
      <w:b/>
      <w:bCs/>
      <w:spacing w:val="10"/>
      <w:sz w:val="29"/>
      <w:szCs w:val="29"/>
      <w:shd w:val="clear" w:color="auto" w:fill="FFFFFF"/>
    </w:rPr>
  </w:style>
  <w:style w:type="paragraph" w:customStyle="1" w:styleId="25">
    <w:name w:val="Основной текст (2)"/>
    <w:basedOn w:val="a"/>
    <w:link w:val="24"/>
    <w:rsid w:val="003C7615"/>
    <w:pPr>
      <w:widowControl w:val="0"/>
      <w:shd w:val="clear" w:color="auto" w:fill="FFFFFF"/>
      <w:spacing w:after="60" w:line="240" w:lineRule="atLeast"/>
    </w:pPr>
    <w:rPr>
      <w:b/>
      <w:bCs/>
      <w:spacing w:val="10"/>
      <w:sz w:val="29"/>
      <w:szCs w:val="29"/>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C7615"/>
    <w:pPr>
      <w:spacing w:after="0" w:line="240" w:lineRule="auto"/>
    </w:pPr>
    <w:rPr>
      <w:rFonts w:ascii="Verdana" w:eastAsia="Times New Roman" w:hAnsi="Verdana" w:cs="Verdana"/>
      <w:sz w:val="20"/>
      <w:szCs w:val="20"/>
      <w:lang w:val="en-US"/>
    </w:rPr>
  </w:style>
  <w:style w:type="character" w:styleId="afc">
    <w:name w:val="Strong"/>
    <w:uiPriority w:val="22"/>
    <w:qFormat/>
    <w:rsid w:val="003C7615"/>
    <w:rPr>
      <w:b/>
      <w:bCs/>
    </w:rPr>
  </w:style>
  <w:style w:type="character" w:customStyle="1" w:styleId="field-content">
    <w:name w:val="field-content"/>
    <w:basedOn w:val="a0"/>
    <w:rsid w:val="003C7615"/>
  </w:style>
  <w:style w:type="character" w:styleId="afd">
    <w:name w:val="FollowedHyperlink"/>
    <w:uiPriority w:val="99"/>
    <w:unhideWhenUsed/>
    <w:rsid w:val="003C7615"/>
    <w:rPr>
      <w:color w:val="954F72"/>
      <w:u w:val="single"/>
    </w:rPr>
  </w:style>
  <w:style w:type="paragraph" w:customStyle="1" w:styleId="xl63">
    <w:name w:val="xl63"/>
    <w:basedOn w:val="a"/>
    <w:rsid w:val="003C761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rsid w:val="003C761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rsid w:val="003C761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rsid w:val="003C761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3C7615"/>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3C7615"/>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3C7615"/>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3C7615"/>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1">
    <w:name w:val="xl71"/>
    <w:basedOn w:val="a"/>
    <w:rsid w:val="003C7615"/>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3C76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3C76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4">
    <w:name w:val="xl74"/>
    <w:basedOn w:val="a"/>
    <w:rsid w:val="003C76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
    <w:rsid w:val="003C7615"/>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6">
    <w:name w:val="xl76"/>
    <w:basedOn w:val="a"/>
    <w:rsid w:val="003C7615"/>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7">
    <w:name w:val="xl77"/>
    <w:basedOn w:val="a"/>
    <w:rsid w:val="003C7615"/>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3C76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3C76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table" w:customStyle="1" w:styleId="113">
    <w:name w:val="Сетка таблицы11"/>
    <w:basedOn w:val="a1"/>
    <w:next w:val="a6"/>
    <w:rsid w:val="003C7615"/>
    <w:pPr>
      <w:spacing w:after="0" w:line="240" w:lineRule="auto"/>
      <w:ind w:firstLine="709"/>
      <w:jc w:val="both"/>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file-field">
    <w:name w:val="copy-file-field"/>
    <w:rsid w:val="003C7615"/>
  </w:style>
  <w:style w:type="character" w:customStyle="1" w:styleId="zgwrf">
    <w:name w:val="zgwrf"/>
    <w:basedOn w:val="a0"/>
    <w:rsid w:val="003C7615"/>
  </w:style>
  <w:style w:type="paragraph" w:customStyle="1" w:styleId="projecttitle">
    <w:name w:val="project_title"/>
    <w:basedOn w:val="a"/>
    <w:uiPriority w:val="99"/>
    <w:rsid w:val="00A57691"/>
    <w:pPr>
      <w:autoSpaceDE w:val="0"/>
      <w:autoSpaceDN w:val="0"/>
      <w:adjustRightInd w:val="0"/>
      <w:spacing w:after="0" w:line="288" w:lineRule="auto"/>
      <w:textAlignment w:val="center"/>
    </w:pPr>
    <w:rPr>
      <w:rFonts w:ascii="PF DinText Pro" w:hAnsi="PF DinText Pro" w:cs="PF DinText Pro"/>
      <w:b/>
      <w:bCs/>
      <w:caps/>
      <w:color w:val="000000"/>
      <w:sz w:val="36"/>
      <w:szCs w:val="36"/>
    </w:rPr>
  </w:style>
  <w:style w:type="paragraph" w:customStyle="1" w:styleId="Default">
    <w:name w:val="Default"/>
    <w:rsid w:val="00C11A3D"/>
    <w:pPr>
      <w:autoSpaceDE w:val="0"/>
      <w:autoSpaceDN w:val="0"/>
      <w:adjustRightInd w:val="0"/>
      <w:spacing w:after="0" w:line="240" w:lineRule="auto"/>
    </w:pPr>
    <w:rPr>
      <w:rFonts w:ascii="Times New Roman" w:hAnsi="Times New Roman" w:cs="Times New Roman"/>
      <w:color w:val="000000"/>
      <w:sz w:val="24"/>
      <w:szCs w:val="24"/>
      <w:lang w:val="uk-UA"/>
    </w:rPr>
  </w:style>
  <w:style w:type="paragraph" w:styleId="afe">
    <w:name w:val="caption"/>
    <w:basedOn w:val="a"/>
    <w:next w:val="a"/>
    <w:link w:val="aff"/>
    <w:uiPriority w:val="35"/>
    <w:unhideWhenUsed/>
    <w:qFormat/>
    <w:rsid w:val="00164B43"/>
    <w:pPr>
      <w:spacing w:after="200" w:line="240" w:lineRule="auto"/>
      <w:jc w:val="center"/>
    </w:pPr>
    <w:rPr>
      <w:rFonts w:ascii="Myriad Pro" w:hAnsi="Myriad Pro"/>
      <w:b/>
      <w:i/>
      <w:iCs/>
      <w:color w:val="57626F"/>
      <w:sz w:val="16"/>
      <w:szCs w:val="18"/>
      <w:lang w:val="uk-UA"/>
    </w:rPr>
  </w:style>
  <w:style w:type="character" w:customStyle="1" w:styleId="aff">
    <w:name w:val="Название объекта Знак"/>
    <w:basedOn w:val="a0"/>
    <w:link w:val="afe"/>
    <w:uiPriority w:val="35"/>
    <w:rsid w:val="00164B43"/>
    <w:rPr>
      <w:rFonts w:ascii="Myriad Pro" w:hAnsi="Myriad Pro"/>
      <w:b/>
      <w:i/>
      <w:iCs/>
      <w:color w:val="57626F"/>
      <w:sz w:val="16"/>
      <w:szCs w:val="18"/>
      <w:lang w:val="uk-UA"/>
    </w:rPr>
  </w:style>
  <w:style w:type="table" w:customStyle="1" w:styleId="26">
    <w:name w:val="Сетка таблицы2"/>
    <w:basedOn w:val="a1"/>
    <w:next w:val="a6"/>
    <w:uiPriority w:val="59"/>
    <w:rsid w:val="0039487B"/>
    <w:pPr>
      <w:spacing w:after="0" w:line="240" w:lineRule="auto"/>
    </w:pPr>
    <w:rPr>
      <w:rFonts w:eastAsia="Times New Roman"/>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399317">
      <w:bodyDiv w:val="1"/>
      <w:marLeft w:val="0"/>
      <w:marRight w:val="0"/>
      <w:marTop w:val="0"/>
      <w:marBottom w:val="0"/>
      <w:divBdr>
        <w:top w:val="none" w:sz="0" w:space="0" w:color="auto"/>
        <w:left w:val="none" w:sz="0" w:space="0" w:color="auto"/>
        <w:bottom w:val="none" w:sz="0" w:space="0" w:color="auto"/>
        <w:right w:val="none" w:sz="0" w:space="0" w:color="auto"/>
      </w:divBdr>
    </w:div>
    <w:div w:id="49891455">
      <w:bodyDiv w:val="1"/>
      <w:marLeft w:val="0"/>
      <w:marRight w:val="0"/>
      <w:marTop w:val="0"/>
      <w:marBottom w:val="0"/>
      <w:divBdr>
        <w:top w:val="none" w:sz="0" w:space="0" w:color="auto"/>
        <w:left w:val="none" w:sz="0" w:space="0" w:color="auto"/>
        <w:bottom w:val="none" w:sz="0" w:space="0" w:color="auto"/>
        <w:right w:val="none" w:sz="0" w:space="0" w:color="auto"/>
      </w:divBdr>
    </w:div>
    <w:div w:id="519857937">
      <w:bodyDiv w:val="1"/>
      <w:marLeft w:val="0"/>
      <w:marRight w:val="0"/>
      <w:marTop w:val="0"/>
      <w:marBottom w:val="0"/>
      <w:divBdr>
        <w:top w:val="none" w:sz="0" w:space="0" w:color="auto"/>
        <w:left w:val="none" w:sz="0" w:space="0" w:color="auto"/>
        <w:bottom w:val="none" w:sz="0" w:space="0" w:color="auto"/>
        <w:right w:val="none" w:sz="0" w:space="0" w:color="auto"/>
      </w:divBdr>
    </w:div>
    <w:div w:id="696925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k.wikipedia.org/wiki/%D0%A2%D1%80%D0%B0%D0%BA%D1%82" TargetMode="External"/><Relationship Id="rId18" Type="http://schemas.openxmlformats.org/officeDocument/2006/relationships/hyperlink" Target="https://uk.wikipedia.org/wiki/%D0%A7%D0%B5%D1%80%D0%BD%D1%8F%D1%85%D1%96%D0%B2%D1%81%D1%8C%D0%BA%D0%B0_%D0%B2%D0%BE%D0%BB%D0%BE%D1%81%D1%82%D1%8C_(%D0%96%D0%B8%D1%82%D0%BE%D0%BC%D0%B8%D1%80%D1%81%D1%8C%D0%BA%D0%B8%D0%B9_%D0%BF%D0%BE%D0%B2%D1%96%D1%82)" TargetMode="External"/><Relationship Id="rId26" Type="http://schemas.openxmlformats.org/officeDocument/2006/relationships/hyperlink" Target="https://uk.wikipedia.org/wiki/%D0%A3%D0%BA%D1%80%D0%B0%D1%97%D0%BD%D0%B0" TargetMode="External"/><Relationship Id="rId39" Type="http://schemas.openxmlformats.org/officeDocument/2006/relationships/hyperlink" Target="https://uk.wikipedia.org/wiki/%D0%A1%D0%BC%D0%BE%D0%BB%D1%8F%D0%BD%D0%BA%D0%B0_(%D0%BC%D1%96%D1%81%D1%86%D0%B5%D0%B2%D1%96%D1%81%D1%82%D1%8C)" TargetMode="External"/><Relationship Id="rId3" Type="http://schemas.openxmlformats.org/officeDocument/2006/relationships/styles" Target="styles.xml"/><Relationship Id="rId21" Type="http://schemas.openxmlformats.org/officeDocument/2006/relationships/hyperlink" Target="https://uk.wikipedia.org/wiki/%D0%9A%D0%B0%D0%B1%D1%96%D0%BD%D0%B5%D1%82_%D0%9C%D1%96%D0%BD%D1%96%D1%81%D1%82%D1%80%D1%96%D0%B2_%D0%A3%D0%BA%D1%80%D0%B0%D1%97%D0%BD%D0%B8" TargetMode="External"/><Relationship Id="rId34" Type="http://schemas.openxmlformats.org/officeDocument/2006/relationships/hyperlink" Target="https://uk.wikipedia.org/w/index.php?title=%D0%92%D1%83%D0%BB%D0%B8%D1%86%D1%8F_%D0%9F%D0%B5%D1%80%D0%B5%D0%BC%D0%BE%D0%B3%D0%B8_(%D0%96%D0%B8%D1%82%D0%BE%D0%BC%D0%B8%D1%80)&amp;action=edit&amp;redlink=1" TargetMode="External"/><Relationship Id="rId42" Type="http://schemas.openxmlformats.org/officeDocument/2006/relationships/chart" Target="charts/chart1.xml"/><Relationship Id="rId47" Type="http://schemas.openxmlformats.org/officeDocument/2006/relationships/chart" Target="charts/chart6.xml"/><Relationship Id="rId50"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uk.wikipedia.org/wiki/%D0%9B%D0%B8%D1%82%D0%B2%D0%B8%D0%BD%D0%B8" TargetMode="External"/><Relationship Id="rId17" Type="http://schemas.openxmlformats.org/officeDocument/2006/relationships/hyperlink" Target="https://uk.wikipedia.org/wiki/1906" TargetMode="External"/><Relationship Id="rId25" Type="http://schemas.openxmlformats.org/officeDocument/2006/relationships/hyperlink" Target="https://uk.wikipedia.org/wiki/%D0%96%D0%B8%D1%82%D0%BE%D0%BC%D0%B8%D1%80" TargetMode="External"/><Relationship Id="rId33" Type="http://schemas.openxmlformats.org/officeDocument/2006/relationships/hyperlink" Target="https://uk.wikipedia.org/wiki/%D0%A7%D1%83%D0%B4%D0%BD%D1%96%D0%B2%D1%81%D1%8C%D0%BA%D0%B0_%D0%B2%D1%83%D0%BB%D0%B8%D1%86%D1%8F_(%D0%96%D0%B8%D1%82%D0%BE%D0%BC%D0%B8%D1%80)" TargetMode="External"/><Relationship Id="rId38" Type="http://schemas.openxmlformats.org/officeDocument/2006/relationships/hyperlink" Target="https://uk.wikipedia.org/wiki/%D0%9A%D0%BE%D1%80%D0%B1%D1%83%D1%82%D1%96%D0%B2%D0%BA%D0%B0_(%D0%BC%D1%96%D1%81%D1%86%D0%B5%D0%B2%D1%96%D1%81%D1%82%D1%8C)" TargetMode="External"/><Relationship Id="rId46" Type="http://schemas.openxmlformats.org/officeDocument/2006/relationships/chart" Target="charts/chart5.xml"/><Relationship Id="rId2" Type="http://schemas.openxmlformats.org/officeDocument/2006/relationships/numbering" Target="numbering.xml"/><Relationship Id="rId16" Type="http://schemas.openxmlformats.org/officeDocument/2006/relationships/hyperlink" Target="https://uk.wikipedia.org/wiki/%D0%9E%D0%B4%D0%B5%D1%81%D0%B0" TargetMode="External"/><Relationship Id="rId20" Type="http://schemas.openxmlformats.org/officeDocument/2006/relationships/hyperlink" Target="https://uk.wikipedia.org/wiki/%D0%92%D0%BE%D0%BB%D0%B8%D0%BD%D1%81%D1%8C%D0%BA%D0%B0_%D0%B3%D1%83%D0%B1%D0%B5%D1%80%D0%BD%D1%96%D1%8F" TargetMode="External"/><Relationship Id="rId29" Type="http://schemas.openxmlformats.org/officeDocument/2006/relationships/hyperlink" Target="https://uk.wikipedia.org/wiki/%D0%9A%D0%B0%D0%BC%27%D1%8F%D0%BD%D0%BA%D0%B0_(%D0%BF%D1%80%D0%B8%D1%82%D0%BE%D0%BA%D0%B0_%D0%A2%D0%B5%D1%82%D0%B5%D1%80%D0%B5%D0%B2%D0%B0)" TargetMode="External"/><Relationship Id="rId41" Type="http://schemas.openxmlformats.org/officeDocument/2006/relationships/hyperlink" Target="https://uk.wikipedia.org/wiki/%D0%93%D1%96%D0%B4%D1%80%D0%BE%D0%BF%D0%B0%D1%80%D0%BA_(%D0%96%D0%B8%D1%82%D0%BE%D0%BC%D0%B8%D1%8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k.wikipedia.org/wiki/%D0%9F%D0%BE%D0%BB%D1%96%D1%89%D1%83%D0%BA%D0%B8" TargetMode="External"/><Relationship Id="rId24" Type="http://schemas.openxmlformats.org/officeDocument/2006/relationships/hyperlink" Target="https://uk.wikipedia.org/wiki/%D0%A1%D0%B5%D0%BB%D0%BE" TargetMode="External"/><Relationship Id="rId32" Type="http://schemas.openxmlformats.org/officeDocument/2006/relationships/hyperlink" Target="https://uk.wikipedia.org/wiki/%D0%92%D0%B5%D0%BB%D0%B8%D0%BA%D0%B0_%D0%91%D0%B5%D1%80%D0%B4%D0%B8%D1%87%D1%96%D0%B2%D1%81%D1%8C%D0%BA%D0%B0_%D0%B2%D1%83%D0%BB%D0%B8%D1%86%D1%8F_(%D0%96%D0%B8%D1%82%D0%BE%D0%BC%D0%B8%D1%80)" TargetMode="External"/><Relationship Id="rId37" Type="http://schemas.openxmlformats.org/officeDocument/2006/relationships/hyperlink" Target="https://uk.wikipedia.org/wiki/%D0%A1%D0%BC%D0%BE%D0%BA%D1%96%D0%B2%D0%BA%D0%B0_(%D0%BC%D1%96%D1%81%D1%86%D0%B5%D0%B2%D1%96%D1%81%D1%82%D1%8C)" TargetMode="External"/><Relationship Id="rId40" Type="http://schemas.openxmlformats.org/officeDocument/2006/relationships/hyperlink" Target="https://uk.wikipedia.org/w/index.php?title=%D0%9C%D0%B0%D0%BB%D1%8C%D0%BE%D0%B2%D0%B0%D0%BD%D0%BA%D0%B0_(%D0%BC%D1%96%D1%81%D1%86%D0%B5%D0%B2%D1%96%D1%81%D1%82%D1%8C)&amp;action=edit&amp;redlink=1" TargetMode="External"/><Relationship Id="rId45"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hyperlink" Target="https://uk.wikipedia.org/wiki/%D0%96%D0%B8%D1%82%D0%BE%D0%BC%D0%B8%D1%80" TargetMode="External"/><Relationship Id="rId23" Type="http://schemas.openxmlformats.org/officeDocument/2006/relationships/hyperlink" Target="https://uk.wikipedia.org/wiki/%D0%96%D0%B8%D1%82%D0%BE%D0%BC%D0%B8%D1%80%D1%81%D1%8C%D0%BA%D0%B0_%D0%BE%D0%B1%D0%BB%D0%B0%D1%81%D1%82%D1%8C" TargetMode="External"/><Relationship Id="rId28" Type="http://schemas.openxmlformats.org/officeDocument/2006/relationships/hyperlink" Target="https://uk.wikipedia.org/wiki/%D2%90%D1%80%D1%83%D0%BD%D1%82" TargetMode="External"/><Relationship Id="rId36" Type="http://schemas.openxmlformats.org/officeDocument/2006/relationships/hyperlink" Target="https://uk.wikipedia.org/wiki/%D0%9A%D1%80%D0%BE%D1%88%D0%BD%D1%8F_(%D0%BC%D1%96%D1%81%D1%86%D0%B5%D0%B2%D1%96%D1%81%D1%82%D1%8C)" TargetMode="External"/><Relationship Id="rId49" Type="http://schemas.openxmlformats.org/officeDocument/2006/relationships/image" Target="media/image3.emf"/><Relationship Id="rId10" Type="http://schemas.openxmlformats.org/officeDocument/2006/relationships/hyperlink" Target="https://uk.wikipedia.org/wiki/%D0%9F%D0%BE%D0%BB%D1%96%D1%81%D1%81%D1%8F" TargetMode="External"/><Relationship Id="rId19" Type="http://schemas.openxmlformats.org/officeDocument/2006/relationships/hyperlink" Target="https://uk.wikipedia.org/wiki/%D0%96%D0%B8%D1%82%D0%BE%D0%BC%D0%B8%D1%80%D1%81%D1%8C%D0%BA%D0%B8%D0%B9_%D0%BF%D0%BE%D0%B2%D1%96%D1%82" TargetMode="External"/><Relationship Id="rId31" Type="http://schemas.openxmlformats.org/officeDocument/2006/relationships/hyperlink" Target="https://uk.wikipedia.org/wiki/%D0%9F%D1%80%D0%BE%D1%81%D0%BF%D0%B5%D0%BA%D1%82_%D0%9D%D0%B5%D0%B7%D0%B0%D0%BB%D0%B5%D0%B6%D0%BD%D0%BE%D1%81%D1%82%D1%96_(%D0%96%D0%B8%D1%82%D0%BE%D0%BC%D0%B8%D1%80)" TargetMode="External"/><Relationship Id="rId44" Type="http://schemas.openxmlformats.org/officeDocument/2006/relationships/chart" Target="charts/chart3.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uk.wikipedia.org/wiki/%D0%96%D0%B8%D1%82%D0%BE%D0%BC%D0%B8%D1%80" TargetMode="External"/><Relationship Id="rId14" Type="http://schemas.openxmlformats.org/officeDocument/2006/relationships/hyperlink" Target="https://uk.wikipedia.org/wiki/%D0%9F%D0%B5%D1%82%D0%B5%D1%80%D0%B1%D1%83%D1%80%D0%B3" TargetMode="External"/><Relationship Id="rId22" Type="http://schemas.openxmlformats.org/officeDocument/2006/relationships/hyperlink" Target="https://uk.wikipedia.org/wiki/%D0%92%D0%B5%D1%80%D1%85%D0%BE%D0%B2%D0%BD%D0%B0_%D0%A0%D0%B0%D0%B4%D0%B0_%D0%A3%D0%BA%D1%80%D0%B0%D1%97%D0%BD%D0%B8" TargetMode="External"/><Relationship Id="rId27" Type="http://schemas.openxmlformats.org/officeDocument/2006/relationships/image" Target="media/image1.png"/><Relationship Id="rId30" Type="http://schemas.openxmlformats.org/officeDocument/2006/relationships/hyperlink" Target="https://uk.wikipedia.org/wiki/%D0%9A%D0%B8%D1%97%D0%B2%D1%81%D1%8C%D0%BA%D0%B0_%D0%B2%D1%83%D0%BB%D0%B8%D1%86%D1%8F_(%D0%96%D0%B8%D1%82%D0%BE%D0%BC%D0%B8%D1%80)" TargetMode="External"/><Relationship Id="rId35" Type="http://schemas.openxmlformats.org/officeDocument/2006/relationships/hyperlink" Target="https://uk.wikipedia.org/wiki/%D0%A5%D0%BC%D1%96%D0%BB%D1%8C%D0%BD%D0%B8%D0%BA%D0%B8_(%D0%BC%D1%96%D1%81%D1%86%D0%B5%D0%B2%D1%96%D1%81%D1%82%D1%8C)" TargetMode="External"/><Relationship Id="rId43" Type="http://schemas.openxmlformats.org/officeDocument/2006/relationships/chart" Target="charts/chart2.xml"/><Relationship Id="rId48" Type="http://schemas.openxmlformats.org/officeDocument/2006/relationships/image" Target="media/image2.emf"/><Relationship Id="rId8" Type="http://schemas.openxmlformats.org/officeDocument/2006/relationships/hyperlink" Target="https://uk.wikipedia.org/wiki/1609" TargetMode="External"/><Relationship Id="rId51"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package" Target="../embeddings/Microsoft_Excel_Worksheet5.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Лист1!$B$1</c:f>
              <c:strCache>
                <c:ptCount val="1"/>
                <c:pt idx="0">
                  <c:v>Кількість підприємств</c:v>
                </c:pt>
              </c:strCache>
            </c:strRef>
          </c:tx>
          <c:spPr>
            <a:solidFill>
              <a:schemeClr val="accent1"/>
            </a:solidFill>
            <a:ln>
              <a:noFill/>
            </a:ln>
            <a:effectLst/>
          </c:spPr>
          <c:invertIfNegative val="0"/>
          <c:dLbls>
            <c:dLbl>
              <c:idx val="2"/>
              <c:tx>
                <c:rich>
                  <a:bodyPr/>
                  <a:lstStyle/>
                  <a:p>
                    <a:r>
                      <a:rPr lang="en-US"/>
                      <a:t>842</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3AC5-4698-9FD3-733040365E91}"/>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Лист1!$A$2:$A$11</c:f>
              <c:strCache>
                <c:ptCount val="10"/>
                <c:pt idx="0">
                  <c:v>Інші</c:v>
                </c:pt>
                <c:pt idx="1">
                  <c:v>Оптова торгівля</c:v>
                </c:pt>
                <c:pt idx="2">
                  <c:v>Будівництво</c:v>
                </c:pt>
                <c:pt idx="3">
                  <c:v>Транспорт і логістика</c:v>
                </c:pt>
                <c:pt idx="4">
                  <c:v>Сільське господартво</c:v>
                </c:pt>
                <c:pt idx="5">
                  <c:v>Харчова промисловість</c:v>
                </c:pt>
                <c:pt idx="6">
                  <c:v>Роздрібна торгівля</c:v>
                </c:pt>
                <c:pt idx="7">
                  <c:v>Інформаційні технології</c:v>
                </c:pt>
                <c:pt idx="8">
                  <c:v>Деревообробна промисловість</c:v>
                </c:pt>
                <c:pt idx="9">
                  <c:v>Легка промисловість</c:v>
                </c:pt>
              </c:strCache>
            </c:strRef>
          </c:cat>
          <c:val>
            <c:numRef>
              <c:f>Лист1!$B$2:$B$11</c:f>
              <c:numCache>
                <c:formatCode>General</c:formatCode>
                <c:ptCount val="10"/>
                <c:pt idx="0">
                  <c:v>3196</c:v>
                </c:pt>
                <c:pt idx="1">
                  <c:v>1930</c:v>
                </c:pt>
                <c:pt idx="2">
                  <c:v>842</c:v>
                </c:pt>
                <c:pt idx="3">
                  <c:v>662</c:v>
                </c:pt>
                <c:pt idx="4">
                  <c:v>401</c:v>
                </c:pt>
                <c:pt idx="5">
                  <c:v>359</c:v>
                </c:pt>
                <c:pt idx="6">
                  <c:v>294</c:v>
                </c:pt>
                <c:pt idx="7">
                  <c:v>248</c:v>
                </c:pt>
                <c:pt idx="8">
                  <c:v>182</c:v>
                </c:pt>
                <c:pt idx="9">
                  <c:v>115</c:v>
                </c:pt>
              </c:numCache>
            </c:numRef>
          </c:val>
          <c:extLst>
            <c:ext xmlns:c16="http://schemas.microsoft.com/office/drawing/2014/chart" uri="{C3380CC4-5D6E-409C-BE32-E72D297353CC}">
              <c16:uniqueId val="{00000001-3AC5-4698-9FD3-733040365E91}"/>
            </c:ext>
          </c:extLst>
        </c:ser>
        <c:dLbls>
          <c:showLegendKey val="0"/>
          <c:showVal val="1"/>
          <c:showCatName val="0"/>
          <c:showSerName val="0"/>
          <c:showPercent val="0"/>
          <c:showBubbleSize val="0"/>
        </c:dLbls>
        <c:gapWidth val="75"/>
        <c:axId val="302077912"/>
        <c:axId val="302074632"/>
      </c:barChart>
      <c:catAx>
        <c:axId val="30207791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302074632"/>
        <c:crosses val="autoZero"/>
        <c:auto val="1"/>
        <c:lblAlgn val="ctr"/>
        <c:lblOffset val="100"/>
        <c:noMultiLvlLbl val="0"/>
      </c:catAx>
      <c:valAx>
        <c:axId val="30207463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30207791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Лист1!$B$1</c:f>
              <c:strCache>
                <c:ptCount val="1"/>
                <c:pt idx="0">
                  <c:v>Ряд 1</c:v>
                </c:pt>
              </c:strCache>
            </c:strRef>
          </c:tx>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Лист1!$A$2:$A$7</c:f>
              <c:strCache>
                <c:ptCount val="6"/>
                <c:pt idx="0">
                  <c:v>Інші</c:v>
                </c:pt>
                <c:pt idx="1">
                  <c:v>Роздрібна торгівля</c:v>
                </c:pt>
                <c:pt idx="2">
                  <c:v>Інформаційні технології</c:v>
                </c:pt>
                <c:pt idx="3">
                  <c:v>Транспорт і логістика</c:v>
                </c:pt>
                <c:pt idx="4">
                  <c:v>Оптова торгівля</c:v>
                </c:pt>
                <c:pt idx="5">
                  <c:v>Громадське харчування</c:v>
                </c:pt>
              </c:strCache>
            </c:strRef>
          </c:cat>
          <c:val>
            <c:numRef>
              <c:f>Лист1!$B$2:$B$7</c:f>
              <c:numCache>
                <c:formatCode>General</c:formatCode>
                <c:ptCount val="6"/>
                <c:pt idx="0">
                  <c:v>7476</c:v>
                </c:pt>
                <c:pt idx="1">
                  <c:v>5108</c:v>
                </c:pt>
                <c:pt idx="2">
                  <c:v>2776</c:v>
                </c:pt>
                <c:pt idx="3">
                  <c:v>1694</c:v>
                </c:pt>
                <c:pt idx="4">
                  <c:v>1074</c:v>
                </c:pt>
                <c:pt idx="5">
                  <c:v>717</c:v>
                </c:pt>
              </c:numCache>
            </c:numRef>
          </c:val>
          <c:extLst>
            <c:ext xmlns:c16="http://schemas.microsoft.com/office/drawing/2014/chart" uri="{C3380CC4-5D6E-409C-BE32-E72D297353CC}">
              <c16:uniqueId val="{00000000-B7AD-47D1-AC91-B9EF8D38110B}"/>
            </c:ext>
          </c:extLst>
        </c:ser>
        <c:dLbls>
          <c:dLblPos val="outEnd"/>
          <c:showLegendKey val="0"/>
          <c:showVal val="1"/>
          <c:showCatName val="0"/>
          <c:showSerName val="0"/>
          <c:showPercent val="0"/>
          <c:showBubbleSize val="0"/>
        </c:dLbls>
        <c:gapWidth val="182"/>
        <c:axId val="432341888"/>
        <c:axId val="432335000"/>
      </c:barChart>
      <c:catAx>
        <c:axId val="43234188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432335000"/>
        <c:crosses val="autoZero"/>
        <c:auto val="1"/>
        <c:lblAlgn val="ctr"/>
        <c:lblOffset val="100"/>
        <c:noMultiLvlLbl val="0"/>
      </c:catAx>
      <c:valAx>
        <c:axId val="43233500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43234188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Лист1!$B$1</c:f>
              <c:strCache>
                <c:ptCount val="1"/>
                <c:pt idx="0">
                  <c:v>Ряд 1</c:v>
                </c:pt>
              </c:strCache>
            </c:strRef>
          </c:tx>
          <c:spPr>
            <a:ln w="28575" cap="rnd">
              <a:solidFill>
                <a:schemeClr val="accent1"/>
              </a:solidFill>
              <a:round/>
            </a:ln>
            <a:effectLst/>
          </c:spPr>
          <c:marker>
            <c:symbol val="none"/>
          </c:marker>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Лист1!$A$2:$A$16</c:f>
              <c:numCache>
                <c:formatCode>General</c:formatCode>
                <c:ptCount val="1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numCache>
            </c:numRef>
          </c:cat>
          <c:val>
            <c:numRef>
              <c:f>Лист1!$B$2:$B$16</c:f>
              <c:numCache>
                <c:formatCode>#,##0</c:formatCode>
                <c:ptCount val="15"/>
                <c:pt idx="0" formatCode="General">
                  <c:v>2174</c:v>
                </c:pt>
                <c:pt idx="1">
                  <c:v>2371</c:v>
                </c:pt>
                <c:pt idx="2">
                  <c:v>2560</c:v>
                </c:pt>
                <c:pt idx="3">
                  <c:v>2762</c:v>
                </c:pt>
                <c:pt idx="4">
                  <c:v>2816</c:v>
                </c:pt>
                <c:pt idx="5">
                  <c:v>2816</c:v>
                </c:pt>
                <c:pt idx="6">
                  <c:v>2865</c:v>
                </c:pt>
                <c:pt idx="7">
                  <c:v>2914</c:v>
                </c:pt>
                <c:pt idx="8">
                  <c:v>2963</c:v>
                </c:pt>
                <c:pt idx="9">
                  <c:v>3012</c:v>
                </c:pt>
                <c:pt idx="10">
                  <c:v>3061</c:v>
                </c:pt>
                <c:pt idx="11">
                  <c:v>3110</c:v>
                </c:pt>
                <c:pt idx="12">
                  <c:v>3159</c:v>
                </c:pt>
                <c:pt idx="13">
                  <c:v>3208</c:v>
                </c:pt>
                <c:pt idx="14">
                  <c:v>3257</c:v>
                </c:pt>
              </c:numCache>
            </c:numRef>
          </c:val>
          <c:smooth val="0"/>
          <c:extLst>
            <c:ext xmlns:c16="http://schemas.microsoft.com/office/drawing/2014/chart" uri="{C3380CC4-5D6E-409C-BE32-E72D297353CC}">
              <c16:uniqueId val="{00000000-D73E-4824-B9C3-7CA8EF7112CF}"/>
            </c:ext>
          </c:extLst>
        </c:ser>
        <c:dLbls>
          <c:dLblPos val="t"/>
          <c:showLegendKey val="0"/>
          <c:showVal val="1"/>
          <c:showCatName val="0"/>
          <c:showSerName val="0"/>
          <c:showPercent val="0"/>
          <c:showBubbleSize val="0"/>
        </c:dLbls>
        <c:smooth val="0"/>
        <c:axId val="387180384"/>
        <c:axId val="387182024"/>
      </c:lineChart>
      <c:catAx>
        <c:axId val="3871803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387182024"/>
        <c:crosses val="autoZero"/>
        <c:auto val="1"/>
        <c:lblAlgn val="ctr"/>
        <c:lblOffset val="100"/>
        <c:noMultiLvlLbl val="0"/>
      </c:catAx>
      <c:valAx>
        <c:axId val="387182024"/>
        <c:scaling>
          <c:orientation val="minMax"/>
          <c:min val="200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38718038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Лист1!$B$1</c:f>
              <c:strCache>
                <c:ptCount val="1"/>
                <c:pt idx="0">
                  <c:v>Ряд 1</c:v>
                </c:pt>
              </c:strCache>
            </c:strRef>
          </c:tx>
          <c:spPr>
            <a:ln w="28575" cap="rnd">
              <a:solidFill>
                <a:schemeClr val="accent1"/>
              </a:solidFill>
              <a:round/>
            </a:ln>
            <a:effectLst/>
          </c:spPr>
          <c:marker>
            <c:symbol val="none"/>
          </c:marker>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Лист1!$A$2:$A$16</c:f>
              <c:numCache>
                <c:formatCode>General</c:formatCode>
                <c:ptCount val="1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numCache>
            </c:numRef>
          </c:cat>
          <c:val>
            <c:numRef>
              <c:f>Лист1!$B$2:$B$16</c:f>
              <c:numCache>
                <c:formatCode>#,##0</c:formatCode>
                <c:ptCount val="15"/>
                <c:pt idx="0" formatCode="General">
                  <c:v>2174</c:v>
                </c:pt>
                <c:pt idx="1">
                  <c:v>2371</c:v>
                </c:pt>
                <c:pt idx="2">
                  <c:v>2560</c:v>
                </c:pt>
                <c:pt idx="3">
                  <c:v>2762</c:v>
                </c:pt>
                <c:pt idx="4">
                  <c:v>2816</c:v>
                </c:pt>
                <c:pt idx="5">
                  <c:v>2816</c:v>
                </c:pt>
                <c:pt idx="6">
                  <c:v>2893</c:v>
                </c:pt>
                <c:pt idx="7">
                  <c:v>2957</c:v>
                </c:pt>
                <c:pt idx="8">
                  <c:v>3022</c:v>
                </c:pt>
                <c:pt idx="9">
                  <c:v>3080</c:v>
                </c:pt>
                <c:pt idx="10">
                  <c:v>3135</c:v>
                </c:pt>
                <c:pt idx="11">
                  <c:v>3185</c:v>
                </c:pt>
                <c:pt idx="12">
                  <c:v>3231</c:v>
                </c:pt>
                <c:pt idx="13">
                  <c:v>3273</c:v>
                </c:pt>
                <c:pt idx="14">
                  <c:v>3312</c:v>
                </c:pt>
              </c:numCache>
            </c:numRef>
          </c:val>
          <c:smooth val="0"/>
          <c:extLst>
            <c:ext xmlns:c16="http://schemas.microsoft.com/office/drawing/2014/chart" uri="{C3380CC4-5D6E-409C-BE32-E72D297353CC}">
              <c16:uniqueId val="{00000000-74D6-470C-AB83-03093588FBA2}"/>
            </c:ext>
          </c:extLst>
        </c:ser>
        <c:dLbls>
          <c:dLblPos val="t"/>
          <c:showLegendKey val="0"/>
          <c:showVal val="1"/>
          <c:showCatName val="0"/>
          <c:showSerName val="0"/>
          <c:showPercent val="0"/>
          <c:showBubbleSize val="0"/>
        </c:dLbls>
        <c:smooth val="0"/>
        <c:axId val="387180384"/>
        <c:axId val="387182024"/>
      </c:lineChart>
      <c:catAx>
        <c:axId val="3871803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387182024"/>
        <c:crosses val="autoZero"/>
        <c:auto val="1"/>
        <c:lblAlgn val="ctr"/>
        <c:lblOffset val="100"/>
        <c:noMultiLvlLbl val="0"/>
      </c:catAx>
      <c:valAx>
        <c:axId val="387182024"/>
        <c:scaling>
          <c:orientation val="minMax"/>
          <c:min val="200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38718038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3401813335424576"/>
          <c:y val="3.6666666666666667E-2"/>
          <c:w val="0.76502626714144395"/>
          <c:h val="0.66537109543999295"/>
        </c:manualLayout>
      </c:layout>
      <c:lineChart>
        <c:grouping val="standard"/>
        <c:varyColors val="0"/>
        <c:ser>
          <c:idx val="0"/>
          <c:order val="0"/>
          <c:tx>
            <c:strRef>
              <c:f>Лист1!$B$1</c:f>
              <c:strCache>
                <c:ptCount val="1"/>
                <c:pt idx="0">
                  <c:v>Падіння після 2025</c:v>
                </c:pt>
              </c:strCache>
            </c:strRef>
          </c:tx>
          <c:spPr>
            <a:ln w="28575" cap="rnd">
              <a:solidFill>
                <a:schemeClr val="accent1"/>
              </a:solidFill>
              <a:round/>
            </a:ln>
            <a:effectLst/>
          </c:spPr>
          <c:marker>
            <c:symbol val="none"/>
          </c:marker>
          <c:cat>
            <c:numRef>
              <c:f>Лист1!$A$2:$A$16</c:f>
              <c:numCache>
                <c:formatCode>General</c:formatCode>
                <c:ptCount val="1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numCache>
            </c:numRef>
          </c:cat>
          <c:val>
            <c:numRef>
              <c:f>Лист1!$B$2:$B$16</c:f>
              <c:numCache>
                <c:formatCode>#,##0</c:formatCode>
                <c:ptCount val="15"/>
                <c:pt idx="0" formatCode="General">
                  <c:v>2174</c:v>
                </c:pt>
                <c:pt idx="1">
                  <c:v>2371</c:v>
                </c:pt>
                <c:pt idx="2">
                  <c:v>2560</c:v>
                </c:pt>
                <c:pt idx="3">
                  <c:v>2762</c:v>
                </c:pt>
                <c:pt idx="4">
                  <c:v>2816</c:v>
                </c:pt>
                <c:pt idx="5">
                  <c:v>2816</c:v>
                </c:pt>
                <c:pt idx="6">
                  <c:v>2893</c:v>
                </c:pt>
                <c:pt idx="7">
                  <c:v>2945</c:v>
                </c:pt>
                <c:pt idx="8">
                  <c:v>3022</c:v>
                </c:pt>
                <c:pt idx="9">
                  <c:v>2980</c:v>
                </c:pt>
                <c:pt idx="10">
                  <c:v>2850</c:v>
                </c:pt>
                <c:pt idx="11">
                  <c:v>2800</c:v>
                </c:pt>
                <c:pt idx="12">
                  <c:v>2750</c:v>
                </c:pt>
                <c:pt idx="13">
                  <c:v>2700</c:v>
                </c:pt>
                <c:pt idx="14">
                  <c:v>2650</c:v>
                </c:pt>
              </c:numCache>
            </c:numRef>
          </c:val>
          <c:smooth val="0"/>
          <c:extLst>
            <c:ext xmlns:c16="http://schemas.microsoft.com/office/drawing/2014/chart" uri="{C3380CC4-5D6E-409C-BE32-E72D297353CC}">
              <c16:uniqueId val="{00000000-5639-451E-B74C-47FB32067D05}"/>
            </c:ext>
          </c:extLst>
        </c:ser>
        <c:ser>
          <c:idx val="1"/>
          <c:order val="1"/>
          <c:tx>
            <c:strRef>
              <c:f>Лист1!$C$1</c:f>
              <c:strCache>
                <c:ptCount val="1"/>
                <c:pt idx="0">
                  <c:v>Стабільний ріст</c:v>
                </c:pt>
              </c:strCache>
            </c:strRef>
          </c:tx>
          <c:spPr>
            <a:ln w="28575" cap="rnd">
              <a:solidFill>
                <a:schemeClr val="accent2"/>
              </a:solidFill>
              <a:round/>
            </a:ln>
            <a:effectLst/>
          </c:spPr>
          <c:marker>
            <c:symbol val="none"/>
          </c:marker>
          <c:cat>
            <c:numRef>
              <c:f>Лист1!$A$2:$A$16</c:f>
              <c:numCache>
                <c:formatCode>General</c:formatCode>
                <c:ptCount val="1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numCache>
            </c:numRef>
          </c:cat>
          <c:val>
            <c:numRef>
              <c:f>Лист1!$C$2:$C$16</c:f>
              <c:numCache>
                <c:formatCode>#,##0</c:formatCode>
                <c:ptCount val="15"/>
                <c:pt idx="0" formatCode="General">
                  <c:v>2174</c:v>
                </c:pt>
                <c:pt idx="1">
                  <c:v>2371</c:v>
                </c:pt>
                <c:pt idx="2">
                  <c:v>2560</c:v>
                </c:pt>
                <c:pt idx="3">
                  <c:v>2762</c:v>
                </c:pt>
                <c:pt idx="4">
                  <c:v>2816</c:v>
                </c:pt>
                <c:pt idx="5">
                  <c:v>2816</c:v>
                </c:pt>
                <c:pt idx="6" formatCode="General">
                  <c:v>2870</c:v>
                </c:pt>
                <c:pt idx="7">
                  <c:v>2945</c:v>
                </c:pt>
                <c:pt idx="8">
                  <c:v>3009</c:v>
                </c:pt>
                <c:pt idx="9">
                  <c:v>3080</c:v>
                </c:pt>
                <c:pt idx="10" formatCode="General">
                  <c:v>3160</c:v>
                </c:pt>
                <c:pt idx="11" formatCode="General">
                  <c:v>3248</c:v>
                </c:pt>
                <c:pt idx="12">
                  <c:v>3336</c:v>
                </c:pt>
                <c:pt idx="13">
                  <c:v>3425</c:v>
                </c:pt>
                <c:pt idx="14">
                  <c:v>3513</c:v>
                </c:pt>
              </c:numCache>
            </c:numRef>
          </c:val>
          <c:smooth val="0"/>
          <c:extLst>
            <c:ext xmlns:c16="http://schemas.microsoft.com/office/drawing/2014/chart" uri="{C3380CC4-5D6E-409C-BE32-E72D297353CC}">
              <c16:uniqueId val="{00000001-5639-451E-B74C-47FB32067D05}"/>
            </c:ext>
          </c:extLst>
        </c:ser>
        <c:ser>
          <c:idx val="2"/>
          <c:order val="2"/>
          <c:tx>
            <c:strRef>
              <c:f>Лист1!$D$1</c:f>
              <c:strCache>
                <c:ptCount val="1"/>
                <c:pt idx="0">
                  <c:v>Агресивний ріст</c:v>
                </c:pt>
              </c:strCache>
            </c:strRef>
          </c:tx>
          <c:spPr>
            <a:ln w="28575" cap="rnd">
              <a:solidFill>
                <a:schemeClr val="accent3"/>
              </a:solidFill>
              <a:round/>
            </a:ln>
            <a:effectLst/>
          </c:spPr>
          <c:marker>
            <c:symbol val="none"/>
          </c:marker>
          <c:cat>
            <c:numRef>
              <c:f>Лист1!$A$2:$A$16</c:f>
              <c:numCache>
                <c:formatCode>General</c:formatCode>
                <c:ptCount val="1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numCache>
            </c:numRef>
          </c:cat>
          <c:val>
            <c:numRef>
              <c:f>Лист1!$D$2:$D$16</c:f>
              <c:numCache>
                <c:formatCode>#,##0</c:formatCode>
                <c:ptCount val="15"/>
                <c:pt idx="0" formatCode="General">
                  <c:v>2174</c:v>
                </c:pt>
                <c:pt idx="1">
                  <c:v>2371</c:v>
                </c:pt>
                <c:pt idx="2">
                  <c:v>2560</c:v>
                </c:pt>
                <c:pt idx="3">
                  <c:v>2762</c:v>
                </c:pt>
                <c:pt idx="4">
                  <c:v>2816</c:v>
                </c:pt>
                <c:pt idx="5">
                  <c:v>2816</c:v>
                </c:pt>
                <c:pt idx="6">
                  <c:v>2890</c:v>
                </c:pt>
                <c:pt idx="7">
                  <c:v>3000</c:v>
                </c:pt>
                <c:pt idx="8">
                  <c:v>3100</c:v>
                </c:pt>
                <c:pt idx="9">
                  <c:v>3200</c:v>
                </c:pt>
                <c:pt idx="10">
                  <c:v>3300</c:v>
                </c:pt>
                <c:pt idx="11">
                  <c:v>3450</c:v>
                </c:pt>
                <c:pt idx="12">
                  <c:v>3600</c:v>
                </c:pt>
                <c:pt idx="13">
                  <c:v>3750</c:v>
                </c:pt>
                <c:pt idx="14">
                  <c:v>3900</c:v>
                </c:pt>
              </c:numCache>
            </c:numRef>
          </c:val>
          <c:smooth val="0"/>
          <c:extLst>
            <c:ext xmlns:c16="http://schemas.microsoft.com/office/drawing/2014/chart" uri="{C3380CC4-5D6E-409C-BE32-E72D297353CC}">
              <c16:uniqueId val="{00000002-5639-451E-B74C-47FB32067D05}"/>
            </c:ext>
          </c:extLst>
        </c:ser>
        <c:dLbls>
          <c:showLegendKey val="0"/>
          <c:showVal val="0"/>
          <c:showCatName val="0"/>
          <c:showSerName val="0"/>
          <c:showPercent val="0"/>
          <c:showBubbleSize val="0"/>
        </c:dLbls>
        <c:smooth val="0"/>
        <c:axId val="438368216"/>
        <c:axId val="438373464"/>
      </c:lineChart>
      <c:catAx>
        <c:axId val="4383682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438373464"/>
        <c:crosses val="autoZero"/>
        <c:auto val="1"/>
        <c:lblAlgn val="ctr"/>
        <c:lblOffset val="100"/>
        <c:noMultiLvlLbl val="0"/>
      </c:catAx>
      <c:valAx>
        <c:axId val="438373464"/>
        <c:scaling>
          <c:orientation val="minMax"/>
          <c:min val="200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438368216"/>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8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7432024169184288"/>
          <c:y val="3.6666666666666667E-2"/>
          <c:w val="0.72567975830815712"/>
          <c:h val="0.62759632545931754"/>
        </c:manualLayout>
      </c:layout>
      <c:lineChart>
        <c:grouping val="standard"/>
        <c:varyColors val="0"/>
        <c:ser>
          <c:idx val="0"/>
          <c:order val="0"/>
          <c:tx>
            <c:strRef>
              <c:f>Лист1!$B$1</c:f>
              <c:strCache>
                <c:ptCount val="1"/>
                <c:pt idx="0">
                  <c:v>Падіння після 2026</c:v>
                </c:pt>
              </c:strCache>
            </c:strRef>
          </c:tx>
          <c:spPr>
            <a:ln w="28575" cap="rnd">
              <a:solidFill>
                <a:schemeClr val="accent1"/>
              </a:solidFill>
              <a:round/>
            </a:ln>
            <a:effectLst/>
          </c:spPr>
          <c:marker>
            <c:symbol val="none"/>
          </c:marker>
          <c:cat>
            <c:numRef>
              <c:f>Лист1!$A$2:$A$16</c:f>
              <c:numCache>
                <c:formatCode>General</c:formatCode>
                <c:ptCount val="1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numCache>
            </c:numRef>
          </c:cat>
          <c:val>
            <c:numRef>
              <c:f>Лист1!$B$2:$B$16</c:f>
              <c:numCache>
                <c:formatCode>#,##0</c:formatCode>
                <c:ptCount val="15"/>
                <c:pt idx="0" formatCode="General">
                  <c:v>2174</c:v>
                </c:pt>
                <c:pt idx="1">
                  <c:v>2371</c:v>
                </c:pt>
                <c:pt idx="2">
                  <c:v>2560</c:v>
                </c:pt>
                <c:pt idx="3">
                  <c:v>2762</c:v>
                </c:pt>
                <c:pt idx="4">
                  <c:v>2816</c:v>
                </c:pt>
                <c:pt idx="5">
                  <c:v>2816</c:v>
                </c:pt>
                <c:pt idx="6">
                  <c:v>2850</c:v>
                </c:pt>
                <c:pt idx="7">
                  <c:v>2860</c:v>
                </c:pt>
                <c:pt idx="8">
                  <c:v>2930</c:v>
                </c:pt>
                <c:pt idx="9">
                  <c:v>2960</c:v>
                </c:pt>
                <c:pt idx="10">
                  <c:v>2800</c:v>
                </c:pt>
                <c:pt idx="11">
                  <c:v>2700</c:v>
                </c:pt>
                <c:pt idx="12">
                  <c:v>2650</c:v>
                </c:pt>
                <c:pt idx="13">
                  <c:v>2600</c:v>
                </c:pt>
                <c:pt idx="14">
                  <c:v>2550</c:v>
                </c:pt>
              </c:numCache>
            </c:numRef>
          </c:val>
          <c:smooth val="0"/>
          <c:extLst>
            <c:ext xmlns:c16="http://schemas.microsoft.com/office/drawing/2014/chart" uri="{C3380CC4-5D6E-409C-BE32-E72D297353CC}">
              <c16:uniqueId val="{00000000-8EFC-4EE9-AC5B-C8A558F49B58}"/>
            </c:ext>
          </c:extLst>
        </c:ser>
        <c:ser>
          <c:idx val="1"/>
          <c:order val="1"/>
          <c:tx>
            <c:strRef>
              <c:f>Лист1!$C$1</c:f>
              <c:strCache>
                <c:ptCount val="1"/>
                <c:pt idx="0">
                  <c:v>Стабільний ріст</c:v>
                </c:pt>
              </c:strCache>
            </c:strRef>
          </c:tx>
          <c:spPr>
            <a:ln w="28575" cap="rnd">
              <a:solidFill>
                <a:schemeClr val="accent2"/>
              </a:solidFill>
              <a:round/>
            </a:ln>
            <a:effectLst/>
          </c:spPr>
          <c:marker>
            <c:symbol val="none"/>
          </c:marker>
          <c:cat>
            <c:numRef>
              <c:f>Лист1!$A$2:$A$16</c:f>
              <c:numCache>
                <c:formatCode>General</c:formatCode>
                <c:ptCount val="1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numCache>
            </c:numRef>
          </c:cat>
          <c:val>
            <c:numRef>
              <c:f>Лист1!$C$2:$C$16</c:f>
              <c:numCache>
                <c:formatCode>#,##0</c:formatCode>
                <c:ptCount val="15"/>
                <c:pt idx="0" formatCode="General">
                  <c:v>2174</c:v>
                </c:pt>
                <c:pt idx="1">
                  <c:v>2371</c:v>
                </c:pt>
                <c:pt idx="2">
                  <c:v>2560</c:v>
                </c:pt>
                <c:pt idx="3">
                  <c:v>2762</c:v>
                </c:pt>
                <c:pt idx="4">
                  <c:v>2816</c:v>
                </c:pt>
                <c:pt idx="5">
                  <c:v>2816</c:v>
                </c:pt>
                <c:pt idx="6">
                  <c:v>2856</c:v>
                </c:pt>
                <c:pt idx="7">
                  <c:v>2902</c:v>
                </c:pt>
                <c:pt idx="8">
                  <c:v>2946</c:v>
                </c:pt>
                <c:pt idx="9">
                  <c:v>2987</c:v>
                </c:pt>
                <c:pt idx="10">
                  <c:v>3050</c:v>
                </c:pt>
                <c:pt idx="11">
                  <c:v>3121</c:v>
                </c:pt>
                <c:pt idx="12">
                  <c:v>3187</c:v>
                </c:pt>
                <c:pt idx="13">
                  <c:v>3252</c:v>
                </c:pt>
                <c:pt idx="14">
                  <c:v>3315</c:v>
                </c:pt>
              </c:numCache>
            </c:numRef>
          </c:val>
          <c:smooth val="0"/>
          <c:extLst>
            <c:ext xmlns:c16="http://schemas.microsoft.com/office/drawing/2014/chart" uri="{C3380CC4-5D6E-409C-BE32-E72D297353CC}">
              <c16:uniqueId val="{00000001-8EFC-4EE9-AC5B-C8A558F49B58}"/>
            </c:ext>
          </c:extLst>
        </c:ser>
        <c:ser>
          <c:idx val="2"/>
          <c:order val="2"/>
          <c:tx>
            <c:strRef>
              <c:f>Лист1!$D$1</c:f>
              <c:strCache>
                <c:ptCount val="1"/>
                <c:pt idx="0">
                  <c:v>Агресивний ріст</c:v>
                </c:pt>
              </c:strCache>
            </c:strRef>
          </c:tx>
          <c:spPr>
            <a:ln w="28575" cap="rnd">
              <a:solidFill>
                <a:schemeClr val="accent3"/>
              </a:solidFill>
              <a:round/>
            </a:ln>
            <a:effectLst/>
          </c:spPr>
          <c:marker>
            <c:symbol val="none"/>
          </c:marker>
          <c:cat>
            <c:numRef>
              <c:f>Лист1!$A$2:$A$16</c:f>
              <c:numCache>
                <c:formatCode>General</c:formatCode>
                <c:ptCount val="1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numCache>
            </c:numRef>
          </c:cat>
          <c:val>
            <c:numRef>
              <c:f>Лист1!$D$2:$D$16</c:f>
              <c:numCache>
                <c:formatCode>#,##0</c:formatCode>
                <c:ptCount val="15"/>
                <c:pt idx="0" formatCode="General">
                  <c:v>2174</c:v>
                </c:pt>
                <c:pt idx="1">
                  <c:v>2371</c:v>
                </c:pt>
                <c:pt idx="2">
                  <c:v>2560</c:v>
                </c:pt>
                <c:pt idx="3">
                  <c:v>2762</c:v>
                </c:pt>
                <c:pt idx="4">
                  <c:v>2816</c:v>
                </c:pt>
                <c:pt idx="5">
                  <c:v>2816</c:v>
                </c:pt>
                <c:pt idx="6">
                  <c:v>2900</c:v>
                </c:pt>
                <c:pt idx="7">
                  <c:v>2950</c:v>
                </c:pt>
                <c:pt idx="8">
                  <c:v>3000</c:v>
                </c:pt>
                <c:pt idx="9">
                  <c:v>3050</c:v>
                </c:pt>
                <c:pt idx="10">
                  <c:v>3200</c:v>
                </c:pt>
                <c:pt idx="11">
                  <c:v>3350</c:v>
                </c:pt>
                <c:pt idx="12">
                  <c:v>3500</c:v>
                </c:pt>
                <c:pt idx="13">
                  <c:v>3650</c:v>
                </c:pt>
                <c:pt idx="14">
                  <c:v>3800</c:v>
                </c:pt>
              </c:numCache>
            </c:numRef>
          </c:val>
          <c:smooth val="0"/>
          <c:extLst>
            <c:ext xmlns:c16="http://schemas.microsoft.com/office/drawing/2014/chart" uri="{C3380CC4-5D6E-409C-BE32-E72D297353CC}">
              <c16:uniqueId val="{00000002-8EFC-4EE9-AC5B-C8A558F49B58}"/>
            </c:ext>
          </c:extLst>
        </c:ser>
        <c:dLbls>
          <c:showLegendKey val="0"/>
          <c:showVal val="0"/>
          <c:showCatName val="0"/>
          <c:showSerName val="0"/>
          <c:showPercent val="0"/>
          <c:showBubbleSize val="0"/>
        </c:dLbls>
        <c:smooth val="0"/>
        <c:axId val="438368216"/>
        <c:axId val="438373464"/>
      </c:lineChart>
      <c:catAx>
        <c:axId val="4383682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438373464"/>
        <c:crosses val="autoZero"/>
        <c:auto val="1"/>
        <c:lblAlgn val="ctr"/>
        <c:lblOffset val="100"/>
        <c:noMultiLvlLbl val="0"/>
      </c:catAx>
      <c:valAx>
        <c:axId val="438373464"/>
        <c:scaling>
          <c:orientation val="minMax"/>
          <c:min val="200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438368216"/>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0550CF-855B-4CF8-B7CA-91691792A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3800</TotalTime>
  <Pages>47</Pages>
  <Words>16314</Words>
  <Characters>92996</Characters>
  <Application>Microsoft Office Word</Application>
  <DocSecurity>0</DocSecurity>
  <Lines>774</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778</cp:revision>
  <cp:lastPrinted>2025-09-30T11:20:00Z</cp:lastPrinted>
  <dcterms:created xsi:type="dcterms:W3CDTF">2025-01-14T07:43:00Z</dcterms:created>
  <dcterms:modified xsi:type="dcterms:W3CDTF">2025-12-03T07:16:00Z</dcterms:modified>
</cp:coreProperties>
</file>